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A60DC2C" w14:textId="77777777" w:rsidR="00FD6847" w:rsidRDefault="00065037">
      <w:pPr>
        <w:rPr>
          <w:b/>
        </w:rPr>
      </w:pPr>
      <w:r>
        <w:rPr>
          <w:b/>
        </w:rPr>
        <w:t>C</w:t>
      </w:r>
      <w:r w:rsidR="00D71130" w:rsidRPr="00D71130">
        <w:rPr>
          <w:b/>
        </w:rPr>
        <w:t>ritical entrepreneurship education</w:t>
      </w:r>
      <w:r>
        <w:rPr>
          <w:b/>
        </w:rPr>
        <w:t xml:space="preserve">: </w:t>
      </w:r>
      <w:r w:rsidR="00D70810">
        <w:rPr>
          <w:b/>
        </w:rPr>
        <w:t>a form of resistance to</w:t>
      </w:r>
      <w:r>
        <w:rPr>
          <w:b/>
        </w:rPr>
        <w:t xml:space="preserve"> </w:t>
      </w:r>
      <w:proofErr w:type="spellStart"/>
      <w:r>
        <w:rPr>
          <w:b/>
        </w:rPr>
        <w:t>Mc</w:t>
      </w:r>
      <w:r w:rsidR="00964E50">
        <w:rPr>
          <w:b/>
        </w:rPr>
        <w:t>Education</w:t>
      </w:r>
      <w:proofErr w:type="spellEnd"/>
      <w:r>
        <w:rPr>
          <w:b/>
        </w:rPr>
        <w:t>?</w:t>
      </w:r>
    </w:p>
    <w:p w14:paraId="1DE61712" w14:textId="2A89CD9C" w:rsidR="00FD6847" w:rsidRPr="00FD6847" w:rsidRDefault="00FD6847">
      <w:pPr>
        <w:rPr>
          <w:i/>
        </w:rPr>
      </w:pPr>
      <w:r w:rsidRPr="00FD6847">
        <w:rPr>
          <w:i/>
        </w:rPr>
        <w:t xml:space="preserve">Commentary Chapter accepted to be published in </w:t>
      </w:r>
      <w:r w:rsidR="00365FF8">
        <w:rPr>
          <w:color w:val="000000"/>
          <w:lang w:val="en-GB"/>
        </w:rPr>
        <w:t>“Revitalizing Entrepreneurship Education. Adopting a Critical Approach in the Classroom</w:t>
      </w:r>
      <w:r w:rsidR="00365FF8">
        <w:rPr>
          <w:color w:val="000000"/>
          <w:lang w:val="en-GB"/>
        </w:rPr>
        <w:t>”</w:t>
      </w:r>
      <w:r w:rsidRPr="00FD6847">
        <w:rPr>
          <w:i/>
        </w:rPr>
        <w:t xml:space="preserve">, book, Eds. Karin Berglund and Karen </w:t>
      </w:r>
      <w:proofErr w:type="spellStart"/>
      <w:r w:rsidRPr="00FD6847">
        <w:rPr>
          <w:i/>
        </w:rPr>
        <w:t>Verduijn</w:t>
      </w:r>
      <w:proofErr w:type="spellEnd"/>
      <w:r w:rsidRPr="00FD6847">
        <w:rPr>
          <w:i/>
        </w:rPr>
        <w:t xml:space="preserve">, book to be published by Routledge </w:t>
      </w:r>
      <w:r w:rsidR="00365FF8">
        <w:rPr>
          <w:i/>
        </w:rPr>
        <w:t xml:space="preserve">in </w:t>
      </w:r>
      <w:bookmarkStart w:id="0" w:name="_GoBack"/>
      <w:bookmarkEnd w:id="0"/>
      <w:r w:rsidR="00365FF8">
        <w:rPr>
          <w:i/>
        </w:rPr>
        <w:t xml:space="preserve">2018 </w:t>
      </w:r>
    </w:p>
    <w:p w14:paraId="1E90822F" w14:textId="1CB2A8DE" w:rsidR="00D71130" w:rsidRPr="00D71130" w:rsidRDefault="00FD6847">
      <w:pPr>
        <w:rPr>
          <w:b/>
        </w:rPr>
      </w:pPr>
      <w:r>
        <w:rPr>
          <w:b/>
        </w:rPr>
        <w:t xml:space="preserve">Ulla </w:t>
      </w:r>
      <w:proofErr w:type="spellStart"/>
      <w:r>
        <w:rPr>
          <w:b/>
        </w:rPr>
        <w:t>Hytti</w:t>
      </w:r>
      <w:proofErr w:type="spellEnd"/>
      <w:r>
        <w:rPr>
          <w:b/>
        </w:rPr>
        <w:t xml:space="preserve">, University of Turku </w:t>
      </w:r>
    </w:p>
    <w:p w14:paraId="28DEFF4C" w14:textId="77777777" w:rsidR="001A508E" w:rsidRPr="00D70810" w:rsidRDefault="001A508E" w:rsidP="00A85E4F">
      <w:pPr>
        <w:jc w:val="both"/>
        <w:rPr>
          <w:b/>
        </w:rPr>
      </w:pPr>
      <w:r w:rsidRPr="00D70810">
        <w:rPr>
          <w:b/>
        </w:rPr>
        <w:t xml:space="preserve">Introduction </w:t>
      </w:r>
    </w:p>
    <w:p w14:paraId="0DF4BF42" w14:textId="5E19CF3A" w:rsidR="003D6EF9" w:rsidRDefault="00D71130" w:rsidP="00C409A6">
      <w:pPr>
        <w:jc w:val="both"/>
      </w:pPr>
      <w:r w:rsidRPr="00D71130">
        <w:t>Universities are increasingly expected to strengthen their role in society (Jarvis 2013)</w:t>
      </w:r>
      <w:r>
        <w:t xml:space="preserve">. This also suggests a </w:t>
      </w:r>
      <w:r w:rsidRPr="00D71130">
        <w:t>transition towards ‘entrepreneurial university’ (</w:t>
      </w:r>
      <w:proofErr w:type="spellStart"/>
      <w:r w:rsidRPr="00D71130">
        <w:t>Etzkowitz</w:t>
      </w:r>
      <w:proofErr w:type="spellEnd"/>
      <w:r w:rsidRPr="00D71130">
        <w:t xml:space="preserve"> 2014; Foss and Gibson 2015) </w:t>
      </w:r>
      <w:r>
        <w:t xml:space="preserve">and a reorientation of university strategies and policies </w:t>
      </w:r>
      <w:r w:rsidR="001F4FA7">
        <w:t xml:space="preserve">to promoting entrepreneurship and societal impact </w:t>
      </w:r>
      <w:r w:rsidRPr="00D71130">
        <w:t xml:space="preserve">(Siegel &amp; Wright 2015). </w:t>
      </w:r>
      <w:r>
        <w:t>One tenet in this development is increasing the supply of entrepreneurship education and training modules campus-wide, and making entrepreneurship topics mandatory or at least highly recommend</w:t>
      </w:r>
      <w:r w:rsidR="005C1E4E">
        <w:t>ed</w:t>
      </w:r>
      <w:r>
        <w:t xml:space="preserve"> to all university students irrespective of their discipline. </w:t>
      </w:r>
      <w:r w:rsidR="005C1E4E">
        <w:t>This</w:t>
      </w:r>
      <w:r>
        <w:t xml:space="preserve"> </w:t>
      </w:r>
      <w:r w:rsidR="007A4BFA">
        <w:t>strong wind of entrepreneurship and entrepreneurialism into the universities is not without critics</w:t>
      </w:r>
      <w:r w:rsidR="006B21AC">
        <w:t xml:space="preserve"> (see Chapter </w:t>
      </w:r>
      <w:r w:rsidR="00782464">
        <w:t xml:space="preserve">1 </w:t>
      </w:r>
      <w:r w:rsidR="006B21AC">
        <w:t xml:space="preserve">in this Volume). </w:t>
      </w:r>
      <w:r w:rsidR="007A778D">
        <w:t xml:space="preserve">The resisting voices are asking will the move towards the entrepreneurial university </w:t>
      </w:r>
      <w:r w:rsidR="0036197E">
        <w:t xml:space="preserve">erase any attempts to safeguard the </w:t>
      </w:r>
      <w:r w:rsidR="00EA6672">
        <w:t xml:space="preserve">traditional </w:t>
      </w:r>
      <w:r w:rsidR="0036197E">
        <w:t xml:space="preserve">values </w:t>
      </w:r>
      <w:r w:rsidR="00EA6672">
        <w:t xml:space="preserve">and threaten the academic ethos of the </w:t>
      </w:r>
      <w:proofErr w:type="spellStart"/>
      <w:r w:rsidR="00430FAC">
        <w:t>Humboldtian</w:t>
      </w:r>
      <w:proofErr w:type="spellEnd"/>
      <w:r w:rsidR="00430FAC">
        <w:t xml:space="preserve"> </w:t>
      </w:r>
      <w:proofErr w:type="gramStart"/>
      <w:r w:rsidR="00430FAC">
        <w:t>university</w:t>
      </w:r>
      <w:proofErr w:type="gramEnd"/>
      <w:r w:rsidR="00430FAC">
        <w:t xml:space="preserve"> </w:t>
      </w:r>
      <w:r w:rsidR="00EA6672">
        <w:t xml:space="preserve">(Philpott et al., 2010). </w:t>
      </w:r>
    </w:p>
    <w:p w14:paraId="015A06BF" w14:textId="77777777" w:rsidR="00717556" w:rsidRPr="002134CE" w:rsidRDefault="003D6EF9" w:rsidP="00A85E4F">
      <w:pPr>
        <w:jc w:val="both"/>
      </w:pPr>
      <w:r w:rsidRPr="00AC6E3C">
        <w:t xml:space="preserve">The advocates of entrepreneurial </w:t>
      </w:r>
      <w:r w:rsidR="002C28D1" w:rsidRPr="00AC6E3C">
        <w:t>university</w:t>
      </w:r>
      <w:r w:rsidRPr="00AC6E3C">
        <w:t xml:space="preserve"> on the other hand </w:t>
      </w:r>
      <w:r w:rsidR="002C28D1" w:rsidRPr="00AC6E3C">
        <w:t xml:space="preserve">are affirmative </w:t>
      </w:r>
      <w:r w:rsidRPr="00AC6E3C">
        <w:t xml:space="preserve">that the transition is </w:t>
      </w:r>
      <w:r w:rsidRPr="002134CE">
        <w:t xml:space="preserve">inevitable and base their </w:t>
      </w:r>
      <w:r w:rsidR="001F4FA7" w:rsidRPr="002134CE">
        <w:t xml:space="preserve">opinion </w:t>
      </w:r>
      <w:r w:rsidRPr="002134CE">
        <w:t xml:space="preserve">on several </w:t>
      </w:r>
      <w:r w:rsidR="002C28D1" w:rsidRPr="002134CE">
        <w:t>arguments</w:t>
      </w:r>
      <w:r w:rsidRPr="002134CE">
        <w:t xml:space="preserve">. </w:t>
      </w:r>
      <w:r w:rsidR="00D65055" w:rsidRPr="002134CE">
        <w:t>First, y</w:t>
      </w:r>
      <w:r w:rsidR="007B4C87" w:rsidRPr="002134CE">
        <w:t>outh unemployment is alarmingly high in several EU members states (</w:t>
      </w:r>
      <w:proofErr w:type="spellStart"/>
      <w:r w:rsidR="007B4C87" w:rsidRPr="002134CE">
        <w:t>Eurofound</w:t>
      </w:r>
      <w:proofErr w:type="spellEnd"/>
      <w:r w:rsidR="007B4C87" w:rsidRPr="002134CE">
        <w:t xml:space="preserve">, 2015). </w:t>
      </w:r>
      <w:r w:rsidR="007A4BFA" w:rsidRPr="002134CE">
        <w:t>This combined with the fact that educational attainment levels of the population have improved significantly over the last thirty years in the EU</w:t>
      </w:r>
      <w:r w:rsidR="006B4065" w:rsidRPr="002134CE">
        <w:t xml:space="preserve"> (Eurostat, 2016)</w:t>
      </w:r>
      <w:r w:rsidR="007A4BFA" w:rsidRPr="002134CE">
        <w:t xml:space="preserve">, </w:t>
      </w:r>
      <w:r w:rsidR="00717556" w:rsidRPr="002134CE">
        <w:t xml:space="preserve">is contributing towards the understanding that self-employment and entrepreneurship are also real alternatives for the university graduates. </w:t>
      </w:r>
      <w:r w:rsidR="00851EC2" w:rsidRPr="002134CE">
        <w:t xml:space="preserve">This is also reflected in the fairly positive </w:t>
      </w:r>
      <w:r w:rsidR="007B4C87" w:rsidRPr="002134CE">
        <w:t>attitudes of young people towards</w:t>
      </w:r>
      <w:r w:rsidR="001A508E" w:rsidRPr="002134CE">
        <w:t xml:space="preserve"> entrepreneurship as a career option in many countries</w:t>
      </w:r>
      <w:r w:rsidR="00D65055" w:rsidRPr="002134CE">
        <w:t xml:space="preserve"> </w:t>
      </w:r>
      <w:r w:rsidR="001F4FA7" w:rsidRPr="002134CE">
        <w:t>(</w:t>
      </w:r>
      <w:proofErr w:type="spellStart"/>
      <w:r w:rsidR="001F4FA7" w:rsidRPr="002134CE">
        <w:t>Eurofound</w:t>
      </w:r>
      <w:proofErr w:type="spellEnd"/>
      <w:r w:rsidR="00430FAC" w:rsidRPr="002134CE">
        <w:t>, 2015)</w:t>
      </w:r>
      <w:r w:rsidR="00851EC2" w:rsidRPr="002134CE">
        <w:t xml:space="preserve">. </w:t>
      </w:r>
    </w:p>
    <w:p w14:paraId="75C1709A" w14:textId="09979727" w:rsidR="00717556" w:rsidRPr="002134CE" w:rsidRDefault="00F77F30" w:rsidP="00A85E4F">
      <w:pPr>
        <w:jc w:val="both"/>
      </w:pPr>
      <w:r w:rsidRPr="002134CE">
        <w:t xml:space="preserve">Second, </w:t>
      </w:r>
      <w:r w:rsidR="00C409A6" w:rsidRPr="002134CE">
        <w:t xml:space="preserve">the careers are also envisioned to </w:t>
      </w:r>
      <w:r w:rsidR="004B4A32" w:rsidRPr="002134CE">
        <w:t xml:space="preserve">be in </w:t>
      </w:r>
      <w:r w:rsidR="00C409A6" w:rsidRPr="002134CE">
        <w:t>change (Arthur, 2008</w:t>
      </w:r>
      <w:r w:rsidR="00CB28F5" w:rsidRPr="002134CE">
        <w:t>; Rodriguez and Guest, 2010</w:t>
      </w:r>
      <w:r w:rsidR="00C409A6" w:rsidRPr="002134CE">
        <w:t xml:space="preserve">). </w:t>
      </w:r>
      <w:r w:rsidR="00CB28F5" w:rsidRPr="002134CE">
        <w:t xml:space="preserve">On one hand the changes in </w:t>
      </w:r>
      <w:proofErr w:type="spellStart"/>
      <w:r w:rsidR="00CB28F5" w:rsidRPr="002134CE">
        <w:t>organisations</w:t>
      </w:r>
      <w:proofErr w:type="spellEnd"/>
      <w:r w:rsidR="00CB28F5" w:rsidRPr="002134CE">
        <w:t xml:space="preserve"> are suggested to provoke the ‘</w:t>
      </w:r>
      <w:proofErr w:type="spellStart"/>
      <w:r w:rsidR="00CB28F5" w:rsidRPr="002134CE">
        <w:t>boundaryless</w:t>
      </w:r>
      <w:proofErr w:type="spellEnd"/>
      <w:r w:rsidR="00CB28F5" w:rsidRPr="002134CE">
        <w:t xml:space="preserve"> career’ where individuals move between firms </w:t>
      </w:r>
      <w:r w:rsidR="00C409A6" w:rsidRPr="002134CE">
        <w:t>and in and out of self-employment (</w:t>
      </w:r>
      <w:proofErr w:type="spellStart"/>
      <w:r w:rsidR="00C409A6" w:rsidRPr="002134CE">
        <w:t>DeFillippi</w:t>
      </w:r>
      <w:proofErr w:type="spellEnd"/>
      <w:r w:rsidR="00C409A6" w:rsidRPr="002134CE">
        <w:t xml:space="preserve"> and Arthur, 1994), and build up a ‘career’ portfolio that includes different forms of paid, unpaid and voluntary work, and non-work (Clinton et al., 2006). </w:t>
      </w:r>
      <w:r w:rsidR="004B4A32" w:rsidRPr="002134CE">
        <w:t xml:space="preserve">On the other hand, </w:t>
      </w:r>
      <w:r w:rsidR="00CB28F5" w:rsidRPr="002134CE">
        <w:t xml:space="preserve">recent analyses suggest the boundaries are not </w:t>
      </w:r>
      <w:r w:rsidR="00424EFB" w:rsidRPr="002134CE">
        <w:t xml:space="preserve">actually </w:t>
      </w:r>
      <w:r w:rsidR="00CB28F5" w:rsidRPr="002134CE">
        <w:t xml:space="preserve">dissolving but rather there is a growing complexity and more subjective perspective on career boundaries (Rodriguez and Guest, 2010). Either way, it is suggested that </w:t>
      </w:r>
      <w:r w:rsidRPr="002134CE">
        <w:t xml:space="preserve">universities need to equip students with new kinds of </w:t>
      </w:r>
      <w:r w:rsidR="00CB28F5" w:rsidRPr="002134CE">
        <w:t>‘employability skills’</w:t>
      </w:r>
      <w:r w:rsidR="00424EFB" w:rsidRPr="002134CE">
        <w:t xml:space="preserve"> and ‘entrepreneurial skills’</w:t>
      </w:r>
      <w:r w:rsidR="00CB28F5" w:rsidRPr="002134CE">
        <w:t xml:space="preserve"> in order to manage their careers in the changing</w:t>
      </w:r>
      <w:r w:rsidR="006B21AC">
        <w:t xml:space="preserve"> landscape (Sewell and</w:t>
      </w:r>
      <w:r w:rsidR="00CB28F5" w:rsidRPr="002134CE">
        <w:t xml:space="preserve"> </w:t>
      </w:r>
      <w:proofErr w:type="spellStart"/>
      <w:r w:rsidR="00CB28F5" w:rsidRPr="002134CE">
        <w:t>Dacree</w:t>
      </w:r>
      <w:proofErr w:type="spellEnd"/>
      <w:r w:rsidR="00CB28F5" w:rsidRPr="002134CE">
        <w:t xml:space="preserve"> Pool, 2010). </w:t>
      </w:r>
    </w:p>
    <w:p w14:paraId="1909AC06" w14:textId="77777777" w:rsidR="00772269" w:rsidRPr="002134CE" w:rsidRDefault="00F77F30" w:rsidP="00A85E4F">
      <w:pPr>
        <w:jc w:val="both"/>
      </w:pPr>
      <w:r w:rsidRPr="002134CE">
        <w:t>Third, n</w:t>
      </w:r>
      <w:r w:rsidR="00C409A6" w:rsidRPr="002134CE">
        <w:t>ew technologies</w:t>
      </w:r>
      <w:r w:rsidR="000D6E39" w:rsidRPr="002134CE">
        <w:t xml:space="preserve"> </w:t>
      </w:r>
      <w:r w:rsidR="00C409A6" w:rsidRPr="002134CE">
        <w:t>in the form of</w:t>
      </w:r>
      <w:r w:rsidR="000D6E39" w:rsidRPr="002134CE">
        <w:t xml:space="preserve"> digitalization</w:t>
      </w:r>
      <w:r w:rsidR="00C409A6" w:rsidRPr="002134CE">
        <w:t xml:space="preserve"> and</w:t>
      </w:r>
      <w:r w:rsidR="000D6E39" w:rsidRPr="002134CE">
        <w:t xml:space="preserve"> artificial intelligence, </w:t>
      </w:r>
      <w:r w:rsidR="00C409A6" w:rsidRPr="002134CE">
        <w:t xml:space="preserve">for example, </w:t>
      </w:r>
      <w:r w:rsidR="000D6E39" w:rsidRPr="002134CE">
        <w:t>are enabling new kinds of entrepr</w:t>
      </w:r>
      <w:r w:rsidR="00C409A6" w:rsidRPr="002134CE">
        <w:t xml:space="preserve">eneurial opportunities </w:t>
      </w:r>
      <w:r w:rsidR="00D65055" w:rsidRPr="002134CE">
        <w:t>(</w:t>
      </w:r>
      <w:proofErr w:type="spellStart"/>
      <w:r w:rsidR="00D65055" w:rsidRPr="002134CE">
        <w:t>Grégoire</w:t>
      </w:r>
      <w:proofErr w:type="spellEnd"/>
      <w:r w:rsidR="00D65055" w:rsidRPr="002134CE">
        <w:t xml:space="preserve"> and Shepheard, 2012) </w:t>
      </w:r>
      <w:r w:rsidR="00C409A6" w:rsidRPr="002134CE">
        <w:t xml:space="preserve">where the educated youth </w:t>
      </w:r>
      <w:r w:rsidR="00D65055" w:rsidRPr="002134CE">
        <w:t xml:space="preserve">graduating from universities may have a particular advantage in making use of their knowledge in the entrepreneurial arena. </w:t>
      </w:r>
      <w:r w:rsidR="00717556" w:rsidRPr="002134CE">
        <w:t xml:space="preserve">Finally, many countries that have had a relatively strong role for the state </w:t>
      </w:r>
      <w:r w:rsidR="00430FAC" w:rsidRPr="002134CE">
        <w:t xml:space="preserve">in the society </w:t>
      </w:r>
      <w:r w:rsidR="00717556" w:rsidRPr="002134CE">
        <w:t xml:space="preserve">are trying to cut government spending. Thus, there is an increasing </w:t>
      </w:r>
      <w:r w:rsidR="00430FAC" w:rsidRPr="002134CE">
        <w:t xml:space="preserve">demand </w:t>
      </w:r>
      <w:r w:rsidR="00717556" w:rsidRPr="002134CE">
        <w:t>that social entrepreneurship and innovation are need</w:t>
      </w:r>
      <w:r w:rsidR="00430FAC" w:rsidRPr="002134CE">
        <w:t>ed</w:t>
      </w:r>
      <w:r w:rsidR="00717556" w:rsidRPr="002134CE">
        <w:t xml:space="preserve"> to combat social problems and address social </w:t>
      </w:r>
      <w:r w:rsidR="00717556" w:rsidRPr="002134CE">
        <w:lastRenderedPageBreak/>
        <w:t>challenges (</w:t>
      </w:r>
      <w:r w:rsidR="00424EFB" w:rsidRPr="002134CE">
        <w:t>Lawrence et al., 2012</w:t>
      </w:r>
      <w:r w:rsidR="00717556" w:rsidRPr="002134CE">
        <w:t xml:space="preserve">), in which the universities and </w:t>
      </w:r>
      <w:r w:rsidR="00424EFB" w:rsidRPr="002134CE">
        <w:t xml:space="preserve">university </w:t>
      </w:r>
      <w:r w:rsidR="00717556" w:rsidRPr="002134CE">
        <w:t>educ</w:t>
      </w:r>
      <w:r w:rsidR="00424EFB" w:rsidRPr="002134CE">
        <w:t xml:space="preserve">ation have a role to play. </w:t>
      </w:r>
    </w:p>
    <w:p w14:paraId="23192CBC" w14:textId="77777777" w:rsidR="00430FAC" w:rsidRPr="002134CE" w:rsidRDefault="00430FAC" w:rsidP="003D6EF9">
      <w:pPr>
        <w:jc w:val="both"/>
      </w:pPr>
      <w:r w:rsidRPr="002134CE">
        <w:t xml:space="preserve">So are the critical voices </w:t>
      </w:r>
      <w:r w:rsidR="002627F2" w:rsidRPr="002134CE">
        <w:t xml:space="preserve">towards entrepreneurship </w:t>
      </w:r>
      <w:r w:rsidRPr="002134CE">
        <w:t xml:space="preserve">in the universities oblivious to or in denial with these emerging trends in their surroundings and societies? Are they embracing completely </w:t>
      </w:r>
      <w:r w:rsidR="001F4FA7" w:rsidRPr="002134CE">
        <w:t xml:space="preserve">divergent </w:t>
      </w:r>
      <w:r w:rsidRPr="002134CE">
        <w:t>worldview</w:t>
      </w:r>
      <w:r w:rsidR="00851EC2" w:rsidRPr="002134CE">
        <w:t>s</w:t>
      </w:r>
      <w:r w:rsidRPr="002134CE">
        <w:t xml:space="preserve"> coupled with the different sets of beliefs about the future where we are educating and preparing our youth? </w:t>
      </w:r>
      <w:r w:rsidR="00463262" w:rsidRPr="002134CE">
        <w:t>Or,</w:t>
      </w:r>
      <w:r w:rsidRPr="002134CE">
        <w:t xml:space="preserve"> where can we trace the source </w:t>
      </w:r>
      <w:r w:rsidR="00812E61" w:rsidRPr="002134CE">
        <w:t xml:space="preserve">and location </w:t>
      </w:r>
      <w:r w:rsidR="00851EC2" w:rsidRPr="002134CE">
        <w:t xml:space="preserve">of resistance towards entrepreneurship? </w:t>
      </w:r>
    </w:p>
    <w:p w14:paraId="17D5F7E0" w14:textId="77777777" w:rsidR="00C409A6" w:rsidRPr="002134CE" w:rsidRDefault="00F77F30" w:rsidP="00A85E4F">
      <w:pPr>
        <w:jc w:val="both"/>
        <w:rPr>
          <w:b/>
        </w:rPr>
      </w:pPr>
      <w:proofErr w:type="spellStart"/>
      <w:r w:rsidRPr="002134CE">
        <w:rPr>
          <w:b/>
        </w:rPr>
        <w:t>Mc</w:t>
      </w:r>
      <w:r w:rsidR="00964E50" w:rsidRPr="002134CE">
        <w:rPr>
          <w:b/>
        </w:rPr>
        <w:t>Education</w:t>
      </w:r>
      <w:proofErr w:type="spellEnd"/>
      <w:r w:rsidRPr="002134CE">
        <w:rPr>
          <w:b/>
        </w:rPr>
        <w:t xml:space="preserve"> – students as consumers for entrepreneurship </w:t>
      </w:r>
      <w:r w:rsidR="00812E61" w:rsidRPr="002134CE">
        <w:rPr>
          <w:b/>
        </w:rPr>
        <w:t>(</w:t>
      </w:r>
      <w:r w:rsidRPr="002134CE">
        <w:rPr>
          <w:b/>
        </w:rPr>
        <w:t>education</w:t>
      </w:r>
      <w:r w:rsidR="00812E61" w:rsidRPr="002134CE">
        <w:rPr>
          <w:b/>
        </w:rPr>
        <w:t>)</w:t>
      </w:r>
      <w:r w:rsidRPr="002134CE">
        <w:rPr>
          <w:b/>
        </w:rPr>
        <w:t xml:space="preserve"> </w:t>
      </w:r>
    </w:p>
    <w:p w14:paraId="0692FC1C" w14:textId="09E1019B" w:rsidR="00344EC8" w:rsidRPr="002134CE" w:rsidRDefault="00463262" w:rsidP="00782464">
      <w:r w:rsidRPr="002134CE">
        <w:t>I argue that the academics are not resisting the entry of entrepreneurship into the university per se but they are resisting the ways it is introduced and the ways entrepreneurship is understood.</w:t>
      </w:r>
      <w:r w:rsidR="006B21AC">
        <w:t xml:space="preserve"> This </w:t>
      </w:r>
      <w:r w:rsidR="00782464" w:rsidRPr="00782464">
        <w:t xml:space="preserve">book </w:t>
      </w:r>
      <w:r w:rsidR="006B21AC">
        <w:t xml:space="preserve">will </w:t>
      </w:r>
      <w:r w:rsidR="00782464" w:rsidRPr="00782464">
        <w:t xml:space="preserve">it is not about criticizing </w:t>
      </w:r>
      <w:r w:rsidR="00782464">
        <w:t xml:space="preserve">and </w:t>
      </w:r>
      <w:r w:rsidR="00782464" w:rsidRPr="00782464">
        <w:t xml:space="preserve">stopping entrepreneurship but about enacting it with more concerns </w:t>
      </w:r>
      <w:r w:rsidR="00782464">
        <w:t xml:space="preserve">for the </w:t>
      </w:r>
      <w:r w:rsidR="00782464" w:rsidRPr="00782464">
        <w:t>context</w:t>
      </w:r>
      <w:r w:rsidR="00782464">
        <w:t>, aiming at</w:t>
      </w:r>
      <w:r w:rsidR="00782464" w:rsidRPr="00782464">
        <w:t xml:space="preserve"> reflexivity, </w:t>
      </w:r>
      <w:r w:rsidR="00782464">
        <w:t xml:space="preserve">and understanding the bigger picture. </w:t>
      </w:r>
      <w:r w:rsidRPr="002134CE">
        <w:t>The resistance is targeted at the narrow interpretation of entrepreneurship, and to the implementation of entrepreneurship as a managerial</w:t>
      </w:r>
      <w:r w:rsidR="00344EC8" w:rsidRPr="002134CE">
        <w:t>, top-down</w:t>
      </w:r>
      <w:r w:rsidRPr="002134CE">
        <w:t xml:space="preserve"> project </w:t>
      </w:r>
      <w:r w:rsidR="00344EC8" w:rsidRPr="002134CE">
        <w:t xml:space="preserve">(Philpott et al, 2010; </w:t>
      </w:r>
      <w:proofErr w:type="spellStart"/>
      <w:r w:rsidR="00344EC8" w:rsidRPr="002134CE">
        <w:t>Kolhinen</w:t>
      </w:r>
      <w:proofErr w:type="spellEnd"/>
      <w:r w:rsidR="00344EC8" w:rsidRPr="002134CE">
        <w:t xml:space="preserve">, 2015), and at understanding university as a place of educational consumption and students as consumers. This is discussed also through the metaphor of </w:t>
      </w:r>
      <w:proofErr w:type="spellStart"/>
      <w:r w:rsidR="00344EC8" w:rsidRPr="002134CE">
        <w:t>McDonaldisation</w:t>
      </w:r>
      <w:proofErr w:type="spellEnd"/>
      <w:r w:rsidR="00344EC8" w:rsidRPr="002134CE">
        <w:t xml:space="preserve"> of higher education (</w:t>
      </w:r>
      <w:proofErr w:type="spellStart"/>
      <w:r w:rsidR="00344EC8" w:rsidRPr="002134CE">
        <w:t>Ritzer</w:t>
      </w:r>
      <w:proofErr w:type="spellEnd"/>
      <w:r w:rsidR="00344EC8" w:rsidRPr="002134CE">
        <w:t xml:space="preserve">, 1998), that I find insightful for thinking about entrepreneurship and entrepreneurship education in universities. </w:t>
      </w:r>
    </w:p>
    <w:p w14:paraId="4FDE6655" w14:textId="1B23E1CB" w:rsidR="00076F0F" w:rsidRPr="002134CE" w:rsidRDefault="00344EC8" w:rsidP="00076F0F">
      <w:pPr>
        <w:jc w:val="both"/>
      </w:pPr>
      <w:r w:rsidRPr="002134CE">
        <w:t xml:space="preserve">‘Employability’ is introduced as a performance measure for universities, and </w:t>
      </w:r>
      <w:r w:rsidR="00851EC2" w:rsidRPr="002134CE">
        <w:t xml:space="preserve">possibly </w:t>
      </w:r>
      <w:r w:rsidRPr="002134CE">
        <w:t>one of the main drivers for strengthening the entrepreneurship agenda</w:t>
      </w:r>
      <w:r w:rsidR="00977CA8">
        <w:t xml:space="preserve"> (Berglund, 2013)</w:t>
      </w:r>
      <w:r w:rsidRPr="002134CE">
        <w:t xml:space="preserve">. The students as consumers have the right to education that guarantees their employability, jobs and careers in thriving industries </w:t>
      </w:r>
      <w:r w:rsidR="00AF26F0" w:rsidRPr="002134CE">
        <w:t>(</w:t>
      </w:r>
      <w:proofErr w:type="spellStart"/>
      <w:r w:rsidR="00AF26F0" w:rsidRPr="002134CE">
        <w:t>Ritzer</w:t>
      </w:r>
      <w:proofErr w:type="spellEnd"/>
      <w:r w:rsidR="00AF26F0" w:rsidRPr="002134CE">
        <w:t>, 1998) irrespective of any</w:t>
      </w:r>
      <w:r w:rsidRPr="002134CE">
        <w:t xml:space="preserve"> changes in the career landscape. Thus, university students not only in business schools but also in all other discipl</w:t>
      </w:r>
      <w:r w:rsidR="00851EC2" w:rsidRPr="002134CE">
        <w:t xml:space="preserve">ines have the right to entrepreneurship </w:t>
      </w:r>
      <w:r w:rsidRPr="002134CE">
        <w:t xml:space="preserve">education that transforms their Arts’ or Social Sciences’ Degrees </w:t>
      </w:r>
      <w:r w:rsidR="00076F0F" w:rsidRPr="002134CE">
        <w:t>into better ‘currency’</w:t>
      </w:r>
      <w:r w:rsidR="00AF26F0" w:rsidRPr="002134CE">
        <w:t xml:space="preserve"> from the perspective of employers</w:t>
      </w:r>
      <w:r w:rsidR="00851EC2" w:rsidRPr="002134CE">
        <w:t xml:space="preserve">. And if entrepreneurship is underlined as a career option </w:t>
      </w:r>
      <w:r w:rsidR="00076F0F" w:rsidRPr="002134CE">
        <w:t xml:space="preserve">the responsibility for the employment is not with the university or the employers but with the individuals themselves. </w:t>
      </w:r>
    </w:p>
    <w:p w14:paraId="2208B282" w14:textId="0B5CFC6C" w:rsidR="00953EC5" w:rsidRPr="002134CE" w:rsidRDefault="0083392A" w:rsidP="009F72E1">
      <w:pPr>
        <w:jc w:val="both"/>
      </w:pPr>
      <w:r w:rsidRPr="002134CE">
        <w:t xml:space="preserve">Following </w:t>
      </w:r>
      <w:r w:rsidR="00076F0F" w:rsidRPr="002134CE">
        <w:t xml:space="preserve">this idea that every student has the ‘right’ to entrepreneurship education </w:t>
      </w:r>
      <w:r w:rsidR="00906EDF" w:rsidRPr="002134CE">
        <w:t xml:space="preserve">(and </w:t>
      </w:r>
      <w:r w:rsidR="00630921">
        <w:t xml:space="preserve">an </w:t>
      </w:r>
      <w:r w:rsidR="00906EDF" w:rsidRPr="002134CE">
        <w:t xml:space="preserve">obligation to become entrepreneurial) </w:t>
      </w:r>
      <w:r w:rsidR="00076F0F" w:rsidRPr="002134CE">
        <w:t xml:space="preserve">in the university creates a massive demand for these educational services. </w:t>
      </w:r>
      <w:r w:rsidRPr="002134CE">
        <w:t xml:space="preserve">With the current aspiration to respond to the need, the university responds by offering entrepreneurship courses campus-wide. They do not typically value </w:t>
      </w:r>
      <w:r w:rsidR="009F72E1" w:rsidRPr="002134CE">
        <w:t xml:space="preserve">academic achievement and theoretical abilities for entrepreneurship but </w:t>
      </w:r>
      <w:proofErr w:type="spellStart"/>
      <w:r w:rsidR="009F72E1" w:rsidRPr="002134CE">
        <w:t>emphasise</w:t>
      </w:r>
      <w:proofErr w:type="spellEnd"/>
      <w:r w:rsidR="009F72E1" w:rsidRPr="002134CE">
        <w:t xml:space="preserve"> practical and social competences and skills (</w:t>
      </w:r>
      <w:proofErr w:type="spellStart"/>
      <w:r w:rsidR="009F72E1" w:rsidRPr="002134CE">
        <w:t>Komulainen</w:t>
      </w:r>
      <w:proofErr w:type="spellEnd"/>
      <w:r w:rsidR="009F72E1" w:rsidRPr="002134CE">
        <w:t xml:space="preserve"> et al.</w:t>
      </w:r>
      <w:r w:rsidR="005234A2" w:rsidRPr="002134CE">
        <w:t>,</w:t>
      </w:r>
      <w:r w:rsidR="009F72E1" w:rsidRPr="002134CE">
        <w:t xml:space="preserve"> </w:t>
      </w:r>
      <w:r w:rsidR="005234A2" w:rsidRPr="002134CE">
        <w:t>2014</w:t>
      </w:r>
      <w:r w:rsidR="009F72E1" w:rsidRPr="002134CE">
        <w:t xml:space="preserve">). </w:t>
      </w:r>
      <w:r w:rsidR="00F869F5" w:rsidRPr="002134CE">
        <w:t>Thus, there is a firm belief that experiential methods – learning from experience - will lead to better learning outcomes than other ‘more traditional’ methods (</w:t>
      </w:r>
      <w:proofErr w:type="spellStart"/>
      <w:r w:rsidR="00F869F5" w:rsidRPr="002134CE">
        <w:t>Kozlinska</w:t>
      </w:r>
      <w:proofErr w:type="spellEnd"/>
      <w:r w:rsidR="00F869F5" w:rsidRPr="002134CE">
        <w:t>, 2016), and practice is a more efficient vehicle for learning than theory. This is particularly demonstrated by the primacy of learning through/for over learning about approaches (</w:t>
      </w:r>
      <w:proofErr w:type="spellStart"/>
      <w:r w:rsidR="00F869F5" w:rsidRPr="002134CE">
        <w:t>Lackéus</w:t>
      </w:r>
      <w:proofErr w:type="spellEnd"/>
      <w:r w:rsidR="00F869F5" w:rsidRPr="002134CE">
        <w:t xml:space="preserve"> &amp; Williams Middleton, 2015). </w:t>
      </w:r>
      <w:r w:rsidR="00953EC5" w:rsidRPr="002134CE">
        <w:t xml:space="preserve">And indeed, students (consumers) often are satisfied with these ‘hands-on’ courses which have been taken as a signal of their usefulness. Yet, this may also signal that other courses are not intellectually comfortable (see </w:t>
      </w:r>
      <w:proofErr w:type="spellStart"/>
      <w:r w:rsidR="00953EC5" w:rsidRPr="002134CE">
        <w:t>Ch</w:t>
      </w:r>
      <w:proofErr w:type="spellEnd"/>
      <w:r w:rsidR="00953EC5" w:rsidRPr="002134CE">
        <w:t xml:space="preserve"> </w:t>
      </w:r>
      <w:r w:rsidR="00977CA8">
        <w:t xml:space="preserve">5 and 7 </w:t>
      </w:r>
      <w:r w:rsidR="00953EC5" w:rsidRPr="002134CE">
        <w:t xml:space="preserve">in this Volume), or they may not be familiar with the alternatives (Parker and </w:t>
      </w:r>
      <w:proofErr w:type="spellStart"/>
      <w:r w:rsidR="00953EC5" w:rsidRPr="002134CE">
        <w:t>Jary</w:t>
      </w:r>
      <w:proofErr w:type="spellEnd"/>
      <w:r w:rsidR="00953EC5" w:rsidRPr="002134CE">
        <w:t>, 1995</w:t>
      </w:r>
      <w:r w:rsidR="00977CA8">
        <w:t xml:space="preserve">, and </w:t>
      </w:r>
      <w:proofErr w:type="spellStart"/>
      <w:r w:rsidR="00977CA8">
        <w:t>Ch</w:t>
      </w:r>
      <w:proofErr w:type="spellEnd"/>
      <w:r w:rsidR="00977CA8">
        <w:t xml:space="preserve"> 9 and 10 in this Volume)</w:t>
      </w:r>
      <w:r w:rsidR="00953EC5" w:rsidRPr="002134CE">
        <w:t xml:space="preserve">. </w:t>
      </w:r>
    </w:p>
    <w:p w14:paraId="42B4E0B8" w14:textId="0D6CE9B2" w:rsidR="003D3F56" w:rsidRPr="002134CE" w:rsidRDefault="00F869F5" w:rsidP="00C71AC1">
      <w:pPr>
        <w:jc w:val="both"/>
      </w:pPr>
      <w:r w:rsidRPr="002134CE">
        <w:t xml:space="preserve">These </w:t>
      </w:r>
      <w:r w:rsidR="00630921">
        <w:t xml:space="preserve">university entrepreneurship </w:t>
      </w:r>
      <w:r w:rsidR="00AF26F0" w:rsidRPr="002134CE">
        <w:t xml:space="preserve">courses are typically run as </w:t>
      </w:r>
      <w:r w:rsidRPr="002134CE">
        <w:t xml:space="preserve">venture creation </w:t>
      </w:r>
      <w:proofErr w:type="spellStart"/>
      <w:r w:rsidRPr="002134CE">
        <w:t>programmes</w:t>
      </w:r>
      <w:proofErr w:type="spellEnd"/>
      <w:r w:rsidRPr="002134CE">
        <w:t xml:space="preserve"> </w:t>
      </w:r>
      <w:r w:rsidR="00AF26F0" w:rsidRPr="002134CE">
        <w:t xml:space="preserve">that </w:t>
      </w:r>
      <w:r w:rsidR="0083392A" w:rsidRPr="002134CE">
        <w:t xml:space="preserve">represent standardized practically-oriented courses </w:t>
      </w:r>
      <w:r w:rsidR="00AF26F0" w:rsidRPr="002134CE">
        <w:t>ran</w:t>
      </w:r>
      <w:r w:rsidR="0083392A" w:rsidRPr="002134CE">
        <w:t xml:space="preserve"> in a similar fashion across the globe</w:t>
      </w:r>
      <w:r w:rsidRPr="002134CE">
        <w:t xml:space="preserve"> adopted from</w:t>
      </w:r>
      <w:r w:rsidR="0083392A" w:rsidRPr="002134CE">
        <w:t xml:space="preserve"> </w:t>
      </w:r>
      <w:r w:rsidRPr="002134CE">
        <w:t>e.g.</w:t>
      </w:r>
      <w:r w:rsidR="00AF26F0" w:rsidRPr="002134CE">
        <w:t xml:space="preserve"> Junior Achievement models (</w:t>
      </w:r>
      <w:hyperlink r:id="rId5" w:history="1">
        <w:r w:rsidR="0083392A" w:rsidRPr="002134CE">
          <w:rPr>
            <w:rStyle w:val="Hyperlink"/>
          </w:rPr>
          <w:t>https://www.jaworldwide.org</w:t>
        </w:r>
      </w:hyperlink>
      <w:r w:rsidR="00851EC2" w:rsidRPr="002134CE">
        <w:rPr>
          <w:rStyle w:val="Hyperlink"/>
        </w:rPr>
        <w:t>).</w:t>
      </w:r>
      <w:r w:rsidR="0083392A" w:rsidRPr="002134CE">
        <w:t xml:space="preserve"> </w:t>
      </w:r>
      <w:r w:rsidR="007E6D1C" w:rsidRPr="002134CE">
        <w:t xml:space="preserve">Through these </w:t>
      </w:r>
      <w:r w:rsidR="003D3F56" w:rsidRPr="002134CE">
        <w:t xml:space="preserve">courses the </w:t>
      </w:r>
      <w:r w:rsidR="007E6D1C" w:rsidRPr="002134CE">
        <w:lastRenderedPageBreak/>
        <w:t>university fosters an approach to entrepreneurship education that shares a strong focus on profit-oriented start-ups a</w:t>
      </w:r>
      <w:r w:rsidR="002F0F8D" w:rsidRPr="002134CE">
        <w:t>nd new venture creation, and fosters a consensus where ‘</w:t>
      </w:r>
      <w:r w:rsidR="002F0F8D" w:rsidRPr="002134CE">
        <w:rPr>
          <w:i/>
        </w:rPr>
        <w:t>the core of entrepreneurship is related to the process of opportunities, new venture creation, growth, risk and acquisition and allocation of resources’</w:t>
      </w:r>
      <w:r w:rsidR="002F0F8D" w:rsidRPr="002134CE">
        <w:t xml:space="preserve"> (</w:t>
      </w:r>
      <w:proofErr w:type="spellStart"/>
      <w:r w:rsidR="002F0F8D" w:rsidRPr="002134CE">
        <w:t>Kyrö</w:t>
      </w:r>
      <w:proofErr w:type="spellEnd"/>
      <w:r w:rsidR="002F0F8D" w:rsidRPr="002134CE">
        <w:t>, 2015, p. 610).</w:t>
      </w:r>
      <w:r w:rsidR="00DF170D" w:rsidRPr="002134CE">
        <w:t xml:space="preserve"> </w:t>
      </w:r>
      <w:r w:rsidR="0083392A" w:rsidRPr="002134CE">
        <w:t xml:space="preserve">Previously business planning was the key </w:t>
      </w:r>
      <w:r w:rsidR="002F0F8D" w:rsidRPr="002134CE">
        <w:t xml:space="preserve">content and the </w:t>
      </w:r>
      <w:r w:rsidR="0083392A" w:rsidRPr="002134CE">
        <w:t>process to be learned (</w:t>
      </w:r>
      <w:proofErr w:type="spellStart"/>
      <w:r w:rsidR="0083392A" w:rsidRPr="002134CE">
        <w:t>Honig</w:t>
      </w:r>
      <w:proofErr w:type="spellEnd"/>
      <w:r w:rsidR="0083392A" w:rsidRPr="002134CE">
        <w:t>, 2004) but now business plans have given way to business model generation (</w:t>
      </w:r>
      <w:proofErr w:type="spellStart"/>
      <w:r w:rsidR="0083392A" w:rsidRPr="002134CE">
        <w:t>Osterwalder</w:t>
      </w:r>
      <w:proofErr w:type="spellEnd"/>
      <w:r w:rsidR="0083392A" w:rsidRPr="002134CE">
        <w:t xml:space="preserve"> and </w:t>
      </w:r>
      <w:proofErr w:type="spellStart"/>
      <w:r w:rsidR="0083392A" w:rsidRPr="002134CE">
        <w:t>Pigneur</w:t>
      </w:r>
      <w:proofErr w:type="spellEnd"/>
      <w:r w:rsidR="0083392A" w:rsidRPr="002134CE">
        <w:t>, 2010) or lean start-up models (Blank, 2013) as key content</w:t>
      </w:r>
      <w:r w:rsidRPr="002134CE">
        <w:t xml:space="preserve"> in entrepreneurship education, supported by practices of drafting canvases, pitching exercises and competitions (Brown, 2017). </w:t>
      </w:r>
      <w:r w:rsidR="00DF170D" w:rsidRPr="002134CE">
        <w:t xml:space="preserve">Hence, the conclusion from this is that higher education has become less of a human emancipation tool and more of a capital reproduction mechanism (Da Costa and Silva </w:t>
      </w:r>
      <w:proofErr w:type="spellStart"/>
      <w:r w:rsidR="00DF170D" w:rsidRPr="002134CE">
        <w:t>Saraiva</w:t>
      </w:r>
      <w:proofErr w:type="spellEnd"/>
      <w:r w:rsidR="00DF170D" w:rsidRPr="002134CE">
        <w:t>, 2012)</w:t>
      </w:r>
      <w:r w:rsidR="00DF170D" w:rsidRPr="002134CE">
        <w:rPr>
          <w:rFonts w:ascii="Helvetica" w:hAnsi="Helvetica"/>
          <w:sz w:val="18"/>
          <w:szCs w:val="18"/>
          <w:lang w:val="en"/>
        </w:rPr>
        <w:t xml:space="preserve"> </w:t>
      </w:r>
    </w:p>
    <w:p w14:paraId="301DD53A" w14:textId="77777777" w:rsidR="00C71AC1" w:rsidRPr="002134CE" w:rsidRDefault="009F72E1" w:rsidP="00C71AC1">
      <w:pPr>
        <w:jc w:val="both"/>
      </w:pPr>
      <w:r w:rsidRPr="002134CE">
        <w:t>Sometimes the demand from the consumers – the students – is so high, that mass-</w:t>
      </w:r>
      <w:proofErr w:type="spellStart"/>
      <w:r w:rsidRPr="002134CE">
        <w:t>customisation</w:t>
      </w:r>
      <w:proofErr w:type="spellEnd"/>
      <w:r w:rsidRPr="002134CE">
        <w:t xml:space="preserve"> and use of technology is needed to meet the demand</w:t>
      </w:r>
      <w:r w:rsidR="002627F2" w:rsidRPr="002134CE">
        <w:t>. C</w:t>
      </w:r>
      <w:r w:rsidRPr="002134CE">
        <w:t xml:space="preserve">ourses are run </w:t>
      </w:r>
      <w:r w:rsidR="002627F2" w:rsidRPr="002134CE">
        <w:t xml:space="preserve">as </w:t>
      </w:r>
      <w:r w:rsidRPr="002134CE">
        <w:t>online courses</w:t>
      </w:r>
      <w:r w:rsidR="002627F2" w:rsidRPr="002134CE">
        <w:t xml:space="preserve"> and make use of existing online resources. </w:t>
      </w:r>
      <w:r w:rsidRPr="002134CE">
        <w:t xml:space="preserve">This is also helpful in meeting the students’ expectations of education to be nearby and operating around the clock and saving money in comparison to the other forms of education. </w:t>
      </w:r>
      <w:r w:rsidR="00C71AC1" w:rsidRPr="002134CE">
        <w:t xml:space="preserve">Thus, following </w:t>
      </w:r>
      <w:proofErr w:type="spellStart"/>
      <w:r w:rsidR="00C71AC1" w:rsidRPr="002134CE">
        <w:t>Ritzer’s</w:t>
      </w:r>
      <w:proofErr w:type="spellEnd"/>
      <w:r w:rsidR="00C71AC1" w:rsidRPr="002134CE">
        <w:t xml:space="preserve"> (1998) ideas of </w:t>
      </w:r>
      <w:proofErr w:type="spellStart"/>
      <w:r w:rsidR="00C71AC1" w:rsidRPr="002134CE">
        <w:t>McDonaldisation</w:t>
      </w:r>
      <w:proofErr w:type="spellEnd"/>
      <w:r w:rsidR="00C71AC1" w:rsidRPr="002134CE">
        <w:t xml:space="preserve"> entrepreneurship education can be seen analogous to the fast-food restaurant as a highly cost-efficient machine for dispensing the hamburgers and similar highly-</w:t>
      </w:r>
      <w:proofErr w:type="spellStart"/>
      <w:r w:rsidR="00C71AC1" w:rsidRPr="002134CE">
        <w:t>standardised</w:t>
      </w:r>
      <w:proofErr w:type="spellEnd"/>
      <w:r w:rsidR="00C71AC1" w:rsidRPr="002134CE">
        <w:t xml:space="preserve"> foods. </w:t>
      </w:r>
    </w:p>
    <w:p w14:paraId="0389D882" w14:textId="77777777" w:rsidR="00A14D2B" w:rsidRPr="002134CE" w:rsidRDefault="00D60333" w:rsidP="00CB3736">
      <w:pPr>
        <w:jc w:val="both"/>
      </w:pPr>
      <w:r w:rsidRPr="002134CE">
        <w:t xml:space="preserve">While the venture creation </w:t>
      </w:r>
      <w:proofErr w:type="spellStart"/>
      <w:r w:rsidRPr="002134CE">
        <w:t>programmes</w:t>
      </w:r>
      <w:proofErr w:type="spellEnd"/>
      <w:r w:rsidRPr="002134CE">
        <w:t xml:space="preserve"> may not </w:t>
      </w:r>
      <w:r w:rsidR="00851EC2" w:rsidRPr="002134CE">
        <w:t xml:space="preserve">fully </w:t>
      </w:r>
      <w:r w:rsidRPr="002134CE">
        <w:t xml:space="preserve">live up to the fast-food restaurant analogy in terms of being </w:t>
      </w:r>
      <w:r w:rsidR="00AC5342" w:rsidRPr="002134CE">
        <w:t xml:space="preserve">particularly cost effective </w:t>
      </w:r>
      <w:r w:rsidRPr="002134CE">
        <w:t>since typically they will necessitate time re</w:t>
      </w:r>
      <w:r w:rsidR="000F3528" w:rsidRPr="002134CE">
        <w:t xml:space="preserve">sources from the faculty, their reliance on </w:t>
      </w:r>
      <w:r w:rsidR="008D180C" w:rsidRPr="002134CE">
        <w:t>standardized content and models embedded in the business model and lean canvas alleviates some of the</w:t>
      </w:r>
      <w:r w:rsidR="009F72E1" w:rsidRPr="002134CE">
        <w:t xml:space="preserve">se problems. </w:t>
      </w:r>
      <w:r w:rsidR="001734AF" w:rsidRPr="002134CE">
        <w:t>Since</w:t>
      </w:r>
      <w:r w:rsidR="009F72E1" w:rsidRPr="002134CE">
        <w:t xml:space="preserve"> in terms of their content and methods</w:t>
      </w:r>
      <w:r w:rsidR="003D3F56" w:rsidRPr="002134CE">
        <w:t xml:space="preserve"> they are so alike, </w:t>
      </w:r>
      <w:r w:rsidR="009F72E1" w:rsidRPr="002134CE">
        <w:t xml:space="preserve">the analogy </w:t>
      </w:r>
      <w:r w:rsidR="002627F2" w:rsidRPr="002134CE">
        <w:t>may still be</w:t>
      </w:r>
      <w:r w:rsidR="009F72E1" w:rsidRPr="002134CE">
        <w:t xml:space="preserve"> applicable. </w:t>
      </w:r>
    </w:p>
    <w:p w14:paraId="5A439CCF" w14:textId="52D01E58" w:rsidR="008D180C" w:rsidRPr="002134CE" w:rsidRDefault="00B172AE" w:rsidP="002F0F8D">
      <w:pPr>
        <w:jc w:val="both"/>
      </w:pPr>
      <w:r w:rsidRPr="002134CE">
        <w:t xml:space="preserve">In this </w:t>
      </w:r>
      <w:proofErr w:type="spellStart"/>
      <w:r w:rsidR="009F72E1" w:rsidRPr="002134CE">
        <w:t>Mc</w:t>
      </w:r>
      <w:r w:rsidR="00964E50" w:rsidRPr="002134CE">
        <w:t>Education</w:t>
      </w:r>
      <w:proofErr w:type="spellEnd"/>
      <w:r w:rsidR="009F72E1" w:rsidRPr="002134CE">
        <w:t xml:space="preserve"> </w:t>
      </w:r>
      <w:r w:rsidRPr="002134CE">
        <w:t xml:space="preserve">version of entrepreneurship education the university </w:t>
      </w:r>
      <w:r w:rsidR="009F72E1" w:rsidRPr="002134CE">
        <w:t xml:space="preserve">takes a one-size-fits-all approach by claiming that once entrepreneurship courses and services are offered campus-wide and are open to all, they are available to all. Yet, this assumption </w:t>
      </w:r>
      <w:r w:rsidR="006076DA" w:rsidRPr="002134CE">
        <w:t>has been questioned (</w:t>
      </w:r>
      <w:proofErr w:type="spellStart"/>
      <w:r w:rsidR="006076DA" w:rsidRPr="002134CE">
        <w:t>Komulainen</w:t>
      </w:r>
      <w:proofErr w:type="spellEnd"/>
      <w:r w:rsidR="006076DA" w:rsidRPr="002134CE">
        <w:t xml:space="preserve"> et al. 2009)</w:t>
      </w:r>
      <w:r w:rsidR="00906EDF" w:rsidRPr="002134CE">
        <w:t xml:space="preserve">. </w:t>
      </w:r>
      <w:r w:rsidR="00A646FD" w:rsidRPr="002134CE">
        <w:t>Inclusion cannot be achieved simply by increasing numbers, and thus inclusion does not in itself bring greater equality (</w:t>
      </w:r>
      <w:proofErr w:type="spellStart"/>
      <w:r w:rsidR="00A646FD" w:rsidRPr="002134CE">
        <w:t>Delanty</w:t>
      </w:r>
      <w:proofErr w:type="spellEnd"/>
      <w:r w:rsidR="00A646FD" w:rsidRPr="002134CE">
        <w:t xml:space="preserve">, 2003). </w:t>
      </w:r>
      <w:r w:rsidR="009F72E1" w:rsidRPr="002134CE">
        <w:t>The strong new venture creation focus combined often with a technology or science bias in reality means that the entrepreneurship becomes an elitist and narrow approach and the vast majority of students for example in humanities and social sciences become excluded from the</w:t>
      </w:r>
      <w:r w:rsidR="003D3F56" w:rsidRPr="002134CE">
        <w:t>m</w:t>
      </w:r>
      <w:r w:rsidR="009F72E1" w:rsidRPr="002134CE">
        <w:t>.</w:t>
      </w:r>
      <w:r w:rsidR="00D22B26" w:rsidRPr="002134CE">
        <w:t xml:space="preserve"> </w:t>
      </w:r>
      <w:r w:rsidR="00BF79AB" w:rsidRPr="002134CE">
        <w:t>This one-size fits all model is also oblivious to the questions of gender</w:t>
      </w:r>
      <w:r w:rsidR="00977CA8">
        <w:t>, class or ethnicity</w:t>
      </w:r>
      <w:r w:rsidR="00BF79AB" w:rsidRPr="002134CE">
        <w:t xml:space="preserve"> (Berglund et al. 2017)</w:t>
      </w:r>
      <w:r w:rsidR="002D0464" w:rsidRPr="002134CE">
        <w:t>.</w:t>
      </w:r>
      <w:r w:rsidR="00BF79AB" w:rsidRPr="002134CE">
        <w:t xml:space="preserve"> </w:t>
      </w:r>
      <w:r w:rsidR="002F0F8D" w:rsidRPr="002134CE">
        <w:t>Importantly all axiological debates in entrepreneurship education</w:t>
      </w:r>
      <w:r w:rsidR="003D3F56" w:rsidRPr="002134CE">
        <w:t xml:space="preserve"> are silenced</w:t>
      </w:r>
      <w:r w:rsidR="002F0F8D" w:rsidRPr="002134CE">
        <w:t>, marked by the lack of ‘why’ questions</w:t>
      </w:r>
      <w:r w:rsidR="003D3F56" w:rsidRPr="002134CE">
        <w:t xml:space="preserve"> (</w:t>
      </w:r>
      <w:proofErr w:type="spellStart"/>
      <w:r w:rsidR="003D3F56" w:rsidRPr="002134CE">
        <w:t>Kyrö</w:t>
      </w:r>
      <w:proofErr w:type="spellEnd"/>
      <w:r w:rsidR="003D3F56" w:rsidRPr="002134CE">
        <w:t>, 2015).</w:t>
      </w:r>
    </w:p>
    <w:p w14:paraId="6EE3AA22" w14:textId="77777777" w:rsidR="003D6EF9" w:rsidRPr="002134CE" w:rsidRDefault="003D6EF9" w:rsidP="00A85E4F">
      <w:pPr>
        <w:jc w:val="both"/>
        <w:rPr>
          <w:b/>
        </w:rPr>
      </w:pPr>
      <w:r w:rsidRPr="002134CE">
        <w:rPr>
          <w:b/>
        </w:rPr>
        <w:t xml:space="preserve">Where to from here? </w:t>
      </w:r>
      <w:r w:rsidR="00D016C9" w:rsidRPr="002134CE">
        <w:rPr>
          <w:b/>
        </w:rPr>
        <w:t xml:space="preserve">Bringing back the why! </w:t>
      </w:r>
    </w:p>
    <w:p w14:paraId="2F02BAA3" w14:textId="03F70EC4" w:rsidR="00D016C9" w:rsidRPr="002134CE" w:rsidRDefault="006D308B" w:rsidP="00A85E4F">
      <w:pPr>
        <w:jc w:val="both"/>
      </w:pPr>
      <w:r w:rsidRPr="002134CE">
        <w:t xml:space="preserve">I </w:t>
      </w:r>
      <w:r w:rsidR="00346D29" w:rsidRPr="002134CE">
        <w:t xml:space="preserve">advocate that the success of the </w:t>
      </w:r>
      <w:r w:rsidR="003D3F56" w:rsidRPr="002134CE">
        <w:t xml:space="preserve">entrepreneurship agenda </w:t>
      </w:r>
      <w:r w:rsidR="00346D29" w:rsidRPr="002134CE">
        <w:t xml:space="preserve">is strongly dependent on whether or not the university relies on its core </w:t>
      </w:r>
      <w:proofErr w:type="spellStart"/>
      <w:r w:rsidR="00346D29" w:rsidRPr="002134CE">
        <w:t>Humboldtian</w:t>
      </w:r>
      <w:proofErr w:type="spellEnd"/>
      <w:r w:rsidR="00346D29" w:rsidRPr="002134CE">
        <w:t xml:space="preserve"> values of criticality and reflexivity in </w:t>
      </w:r>
      <w:r w:rsidR="003D3F56" w:rsidRPr="002134CE">
        <w:t>introducing entrepreneurship into the university</w:t>
      </w:r>
      <w:r w:rsidR="00346D29" w:rsidRPr="002134CE">
        <w:t xml:space="preserve">. </w:t>
      </w:r>
      <w:r w:rsidRPr="002134CE">
        <w:t>In this sense my take on</w:t>
      </w:r>
      <w:r w:rsidR="002627F2" w:rsidRPr="002134CE">
        <w:t xml:space="preserve"> entrepreneurship education</w:t>
      </w:r>
      <w:r w:rsidRPr="002134CE">
        <w:t xml:space="preserve"> will not </w:t>
      </w:r>
      <w:proofErr w:type="spellStart"/>
      <w:r w:rsidRPr="002134CE">
        <w:t>emphasise</w:t>
      </w:r>
      <w:proofErr w:type="spellEnd"/>
      <w:r w:rsidRPr="002134CE">
        <w:t xml:space="preserve"> the dualism or the choice between the traditional</w:t>
      </w:r>
      <w:r w:rsidR="005A1188" w:rsidRPr="002134CE">
        <w:t xml:space="preserve"> academic</w:t>
      </w:r>
      <w:r w:rsidRPr="002134CE">
        <w:t xml:space="preserve"> and entrepreneurial values. Rather, I wish to join </w:t>
      </w:r>
      <w:proofErr w:type="spellStart"/>
      <w:r w:rsidRPr="002134CE">
        <w:t>Fayolle</w:t>
      </w:r>
      <w:proofErr w:type="spellEnd"/>
      <w:r w:rsidRPr="002134CE">
        <w:t xml:space="preserve"> (2013) and </w:t>
      </w:r>
      <w:proofErr w:type="spellStart"/>
      <w:r w:rsidRPr="002134CE">
        <w:t>Kyrö</w:t>
      </w:r>
      <w:proofErr w:type="spellEnd"/>
      <w:r w:rsidRPr="002134CE">
        <w:t xml:space="preserve"> (2015) among others in their call for more reflective </w:t>
      </w:r>
      <w:r w:rsidR="0055236F" w:rsidRPr="002134CE">
        <w:t xml:space="preserve">approaches and reflexivity as a necessary condition in </w:t>
      </w:r>
      <w:r w:rsidR="005A1188" w:rsidRPr="002134CE">
        <w:t xml:space="preserve">furthering </w:t>
      </w:r>
      <w:r w:rsidR="0055236F" w:rsidRPr="002134CE">
        <w:t xml:space="preserve">entrepreneurship education. </w:t>
      </w:r>
      <w:r w:rsidR="00630921">
        <w:t xml:space="preserve">In this book the reader can see how reflective approaches are enacted in the classroom. </w:t>
      </w:r>
      <w:r w:rsidR="0055236F" w:rsidRPr="002134CE">
        <w:t xml:space="preserve">The </w:t>
      </w:r>
      <w:proofErr w:type="spellStart"/>
      <w:r w:rsidR="0055236F" w:rsidRPr="002134CE">
        <w:t>Mc</w:t>
      </w:r>
      <w:r w:rsidR="001346A3" w:rsidRPr="002134CE">
        <w:t>Donaldisation</w:t>
      </w:r>
      <w:proofErr w:type="spellEnd"/>
      <w:r w:rsidR="001346A3" w:rsidRPr="002134CE">
        <w:t xml:space="preserve"> of education is not a guarantee of success fo</w:t>
      </w:r>
      <w:r w:rsidR="002627F2" w:rsidRPr="002134CE">
        <w:t>r embedding entrepreneurship at the university</w:t>
      </w:r>
      <w:r w:rsidR="001346A3" w:rsidRPr="002134CE">
        <w:t>, on the contrary</w:t>
      </w:r>
      <w:r w:rsidR="005A1188" w:rsidRPr="002134CE">
        <w:t xml:space="preserve">, it has the risk of </w:t>
      </w:r>
      <w:r w:rsidR="00424EFB" w:rsidRPr="002134CE">
        <w:t xml:space="preserve">becoming </w:t>
      </w:r>
      <w:r w:rsidR="005A1188" w:rsidRPr="002134CE">
        <w:t xml:space="preserve">a functionalist </w:t>
      </w:r>
      <w:r w:rsidR="00424EFB" w:rsidRPr="002134CE">
        <w:t xml:space="preserve">pervasive </w:t>
      </w:r>
      <w:r w:rsidR="005A1188" w:rsidRPr="002134CE">
        <w:t xml:space="preserve">ideology </w:t>
      </w:r>
      <w:r w:rsidR="00301B67" w:rsidRPr="002134CE">
        <w:t xml:space="preserve">that </w:t>
      </w:r>
      <w:r w:rsidR="005A1188" w:rsidRPr="002134CE">
        <w:t xml:space="preserve">may </w:t>
      </w:r>
      <w:r w:rsidR="00424EFB" w:rsidRPr="002134CE">
        <w:t xml:space="preserve">be </w:t>
      </w:r>
      <w:r w:rsidR="00424EFB" w:rsidRPr="002134CE">
        <w:lastRenderedPageBreak/>
        <w:t xml:space="preserve">taken to </w:t>
      </w:r>
      <w:r w:rsidR="005A1188" w:rsidRPr="002134CE">
        <w:t>mean anything to anyone, and it easily and often becomes a contested concept (an analogy developed based on ideas presented of ‘</w:t>
      </w:r>
      <w:proofErr w:type="spellStart"/>
      <w:r w:rsidR="005A1188" w:rsidRPr="002134CE">
        <w:t>leaderism</w:t>
      </w:r>
      <w:proofErr w:type="spellEnd"/>
      <w:r w:rsidR="005A1188" w:rsidRPr="002134CE">
        <w:t>’</w:t>
      </w:r>
      <w:r w:rsidR="00D016C9" w:rsidRPr="002134CE">
        <w:t xml:space="preserve"> in Alvesson and Spicer, 2012). </w:t>
      </w:r>
    </w:p>
    <w:p w14:paraId="16BEC26E" w14:textId="284D0320" w:rsidR="00192F7A" w:rsidRDefault="00D016C9" w:rsidP="00192F7A">
      <w:pPr>
        <w:jc w:val="both"/>
      </w:pPr>
      <w:r w:rsidRPr="002134CE">
        <w:t>Entrepreneurship education in universities will develop by bring</w:t>
      </w:r>
      <w:r w:rsidR="00301B67" w:rsidRPr="002134CE">
        <w:t>ing</w:t>
      </w:r>
      <w:r w:rsidRPr="002134CE">
        <w:t xml:space="preserve"> back the axiological debate </w:t>
      </w:r>
      <w:r w:rsidR="00A032C1" w:rsidRPr="002134CE">
        <w:t xml:space="preserve">(do we want to? should we? and how should we do it?) </w:t>
      </w:r>
      <w:r w:rsidR="00192F7A" w:rsidRPr="002134CE">
        <w:t>(</w:t>
      </w:r>
      <w:proofErr w:type="spellStart"/>
      <w:r w:rsidR="00192F7A" w:rsidRPr="002134CE">
        <w:t>Kyrö</w:t>
      </w:r>
      <w:proofErr w:type="spellEnd"/>
      <w:r w:rsidR="00192F7A" w:rsidRPr="002134CE">
        <w:t xml:space="preserve">, 2015) </w:t>
      </w:r>
      <w:r w:rsidRPr="002134CE">
        <w:t>an</w:t>
      </w:r>
      <w:r w:rsidR="0093080E" w:rsidRPr="002134CE">
        <w:t>d focusing on the why question, and continuously investigat</w:t>
      </w:r>
      <w:r w:rsidR="00301B67" w:rsidRPr="002134CE">
        <w:t>ing</w:t>
      </w:r>
      <w:r w:rsidR="0093080E" w:rsidRPr="002134CE">
        <w:t xml:space="preserve"> what is happening, </w:t>
      </w:r>
      <w:r w:rsidR="00BF79AB" w:rsidRPr="002134CE">
        <w:t xml:space="preserve">what kind of ideas we are offering either consciously or accidentally, </w:t>
      </w:r>
      <w:r w:rsidR="0093080E" w:rsidRPr="002134CE">
        <w:t>how our approaches are inv</w:t>
      </w:r>
      <w:r w:rsidR="00301B67" w:rsidRPr="002134CE">
        <w:t xml:space="preserve">iting some and excluding others. </w:t>
      </w:r>
      <w:r w:rsidR="002627F2" w:rsidRPr="002134CE">
        <w:t xml:space="preserve">How our students are accepting, applying and transforming entrepreneurship and what are the outcomes and consequences of these actions? </w:t>
      </w:r>
      <w:r w:rsidR="00301B67" w:rsidRPr="002134CE">
        <w:t xml:space="preserve">We </w:t>
      </w:r>
      <w:r w:rsidR="00A032C1" w:rsidRPr="002134CE">
        <w:t xml:space="preserve">should question </w:t>
      </w:r>
      <w:r w:rsidR="00301B67" w:rsidRPr="002134CE">
        <w:t xml:space="preserve">the one-size-fits all approach </w:t>
      </w:r>
      <w:r w:rsidR="00A032C1" w:rsidRPr="002134CE">
        <w:t>and</w:t>
      </w:r>
      <w:r w:rsidR="00301B67" w:rsidRPr="002134CE">
        <w:t xml:space="preserve"> reflect on different learning approaches</w:t>
      </w:r>
      <w:r w:rsidR="0093080E" w:rsidRPr="002134CE">
        <w:t xml:space="preserve"> </w:t>
      </w:r>
      <w:r w:rsidR="00301B67" w:rsidRPr="002134CE">
        <w:t xml:space="preserve">and entrepreneurship education practices </w:t>
      </w:r>
      <w:r w:rsidR="0093080E" w:rsidRPr="002134CE">
        <w:t xml:space="preserve">we could and should introduce for </w:t>
      </w:r>
      <w:r w:rsidR="00301B67" w:rsidRPr="002134CE">
        <w:t>teaching and learning of entrepreneurship</w:t>
      </w:r>
      <w:r w:rsidR="00630921">
        <w:t xml:space="preserve">, which the contributors in this book seek to do. </w:t>
      </w:r>
    </w:p>
    <w:p w14:paraId="2F35A6D1" w14:textId="516F57B8" w:rsidR="00A032C1" w:rsidRPr="002134CE" w:rsidRDefault="00A032C1" w:rsidP="0093080E">
      <w:pPr>
        <w:jc w:val="both"/>
      </w:pPr>
      <w:r w:rsidRPr="002134CE">
        <w:t>Despite the popularity with the new venture creation approaches it is necessary to remind ourselves that university (e</w:t>
      </w:r>
      <w:r w:rsidR="00192F7A" w:rsidRPr="002134CE">
        <w:t>ntrepreneurship</w:t>
      </w:r>
      <w:r w:rsidRPr="002134CE">
        <w:t>)</w:t>
      </w:r>
      <w:r w:rsidR="00192F7A" w:rsidRPr="002134CE">
        <w:t xml:space="preserve"> education should not be equaled to ‘</w:t>
      </w:r>
      <w:r w:rsidR="00192F7A" w:rsidRPr="002134CE">
        <w:rPr>
          <w:i/>
        </w:rPr>
        <w:t xml:space="preserve">pleasing customers, but about giving them the intellectual resources to challenge establish ways of doing things – however uncomfortable that may be for them and others’ </w:t>
      </w:r>
      <w:r w:rsidR="00192F7A" w:rsidRPr="002134CE">
        <w:t xml:space="preserve">(Parker and </w:t>
      </w:r>
      <w:proofErr w:type="spellStart"/>
      <w:r w:rsidR="00192F7A" w:rsidRPr="002134CE">
        <w:t>Jary</w:t>
      </w:r>
      <w:proofErr w:type="spellEnd"/>
      <w:r w:rsidR="00192F7A" w:rsidRPr="002134CE">
        <w:t xml:space="preserve">, 1995, p. 333). </w:t>
      </w:r>
      <w:r w:rsidR="00B21BA1" w:rsidRPr="002134CE">
        <w:t>We must be sensitive to the polyphony within the universities (</w:t>
      </w:r>
      <w:proofErr w:type="spellStart"/>
      <w:r w:rsidR="00B21BA1" w:rsidRPr="002134CE">
        <w:t>Kolhinen</w:t>
      </w:r>
      <w:proofErr w:type="spellEnd"/>
      <w:r w:rsidR="00B21BA1" w:rsidRPr="002134CE">
        <w:t>, 2015</w:t>
      </w:r>
      <w:r w:rsidR="00977CA8">
        <w:t>, and Chapter 1 in this Volume</w:t>
      </w:r>
      <w:r w:rsidR="00B21BA1" w:rsidRPr="002134CE">
        <w:t xml:space="preserve">) and </w:t>
      </w:r>
      <w:r w:rsidR="0093080E" w:rsidRPr="002134CE">
        <w:t xml:space="preserve">not </w:t>
      </w:r>
      <w:r w:rsidR="00B21BA1" w:rsidRPr="002134CE">
        <w:t xml:space="preserve">to </w:t>
      </w:r>
      <w:r w:rsidR="0093080E" w:rsidRPr="002134CE">
        <w:t xml:space="preserve">reproduce </w:t>
      </w:r>
      <w:r w:rsidRPr="002134CE">
        <w:t xml:space="preserve">unreflexively </w:t>
      </w:r>
      <w:r w:rsidR="0093080E" w:rsidRPr="002134CE">
        <w:t>normative ideas of entrepreneurship</w:t>
      </w:r>
      <w:r w:rsidR="00977CA8">
        <w:t xml:space="preserve"> (Chapter 7)</w:t>
      </w:r>
      <w:r w:rsidR="0093080E" w:rsidRPr="002134CE">
        <w:t xml:space="preserve">, but allow the </w:t>
      </w:r>
      <w:r w:rsidR="00B21BA1" w:rsidRPr="002134CE">
        <w:t xml:space="preserve">different voices </w:t>
      </w:r>
      <w:r w:rsidR="00977CA8">
        <w:t>(Chapter 9)</w:t>
      </w:r>
      <w:r w:rsidR="00B21BA1" w:rsidRPr="002134CE">
        <w:t xml:space="preserve">and also use the </w:t>
      </w:r>
      <w:r w:rsidR="00C36504" w:rsidRPr="002134CE">
        <w:t xml:space="preserve">different </w:t>
      </w:r>
      <w:r w:rsidR="00B21BA1" w:rsidRPr="002134CE">
        <w:t>discipl</w:t>
      </w:r>
      <w:r w:rsidR="00C36504" w:rsidRPr="002134CE">
        <w:t xml:space="preserve">ines </w:t>
      </w:r>
      <w:r w:rsidR="00977CA8">
        <w:t xml:space="preserve">(Chapter 4) </w:t>
      </w:r>
      <w:r w:rsidR="00C36504" w:rsidRPr="002134CE">
        <w:t xml:space="preserve">to develop </w:t>
      </w:r>
      <w:r w:rsidR="002627F2" w:rsidRPr="002134CE">
        <w:t xml:space="preserve">their own </w:t>
      </w:r>
      <w:r w:rsidR="00C36504" w:rsidRPr="002134CE">
        <w:t xml:space="preserve">approaches (such as </w:t>
      </w:r>
      <w:r w:rsidR="002659C3">
        <w:t xml:space="preserve">in </w:t>
      </w:r>
      <w:r w:rsidR="00C36504" w:rsidRPr="002134CE">
        <w:t>Ch</w:t>
      </w:r>
      <w:r w:rsidR="00977CA8">
        <w:t>apter 6)</w:t>
      </w:r>
      <w:r w:rsidR="00BF79AB" w:rsidRPr="002134CE">
        <w:t xml:space="preserve">. Universities should facilitate active </w:t>
      </w:r>
      <w:proofErr w:type="spellStart"/>
      <w:r w:rsidR="00BF79AB" w:rsidRPr="002134CE">
        <w:t>sensemaking</w:t>
      </w:r>
      <w:proofErr w:type="spellEnd"/>
      <w:r w:rsidR="00BF79AB" w:rsidRPr="002134CE">
        <w:t xml:space="preserve"> both for faculty and students in order create room </w:t>
      </w:r>
      <w:r w:rsidRPr="002134CE">
        <w:t xml:space="preserve">for </w:t>
      </w:r>
      <w:r w:rsidR="00192F7A" w:rsidRPr="002134CE">
        <w:t>developing their</w:t>
      </w:r>
      <w:r w:rsidRPr="002134CE">
        <w:t xml:space="preserve"> (and our)</w:t>
      </w:r>
      <w:r w:rsidR="00192F7A" w:rsidRPr="002134CE">
        <w:t xml:space="preserve"> own understanding </w:t>
      </w:r>
      <w:r w:rsidRPr="002134CE">
        <w:t xml:space="preserve">of </w:t>
      </w:r>
      <w:r w:rsidR="00192F7A" w:rsidRPr="002134CE">
        <w:t xml:space="preserve">– and also questioning - </w:t>
      </w:r>
      <w:r w:rsidR="00BF79AB" w:rsidRPr="002134CE">
        <w:t>the content and</w:t>
      </w:r>
      <w:r w:rsidRPr="002134CE">
        <w:t xml:space="preserve"> meaning for entrepreneurship in the different disciplines. </w:t>
      </w:r>
      <w:r w:rsidR="00977CA8">
        <w:t>Following the contributors and colleagues in this book we should continue to invite</w:t>
      </w:r>
      <w:r w:rsidRPr="002134CE">
        <w:t xml:space="preserve"> our students to explore if they identify with various entrepreneurial identities and how they mak</w:t>
      </w:r>
      <w:r w:rsidR="00F20929" w:rsidRPr="002134CE">
        <w:t xml:space="preserve">e sense of entrepreneurship and their entrepreneurial abilities and futures </w:t>
      </w:r>
      <w:r w:rsidRPr="002134CE">
        <w:t>from th</w:t>
      </w:r>
      <w:r w:rsidR="004B25C7" w:rsidRPr="002134CE">
        <w:t xml:space="preserve">eir different social positions (such as </w:t>
      </w:r>
      <w:r w:rsidRPr="002134CE">
        <w:t>gend</w:t>
      </w:r>
      <w:r w:rsidR="00F20929" w:rsidRPr="002134CE">
        <w:t xml:space="preserve">er, discipline, family wealth). </w:t>
      </w:r>
    </w:p>
    <w:p w14:paraId="384D63E3" w14:textId="6B200287" w:rsidR="00BF79AB" w:rsidRPr="002134CE" w:rsidRDefault="00B21FA3" w:rsidP="00BF79AB">
      <w:pPr>
        <w:jc w:val="both"/>
      </w:pPr>
      <w:r w:rsidRPr="002134CE">
        <w:t xml:space="preserve">Thus, it </w:t>
      </w:r>
      <w:r w:rsidR="00192F7A" w:rsidRPr="002134CE">
        <w:t xml:space="preserve">is </w:t>
      </w:r>
      <w:r w:rsidRPr="002134CE">
        <w:t>here where I believe that this volume of ‘Critical Entrepreneurship Education’</w:t>
      </w:r>
      <w:r w:rsidR="00BE65DE" w:rsidRPr="002134CE">
        <w:t xml:space="preserve"> will be important resource to the extent that </w:t>
      </w:r>
      <w:r w:rsidRPr="002134CE">
        <w:t xml:space="preserve">hopefully it will transition into becoming the </w:t>
      </w:r>
      <w:r w:rsidR="00BE65DE" w:rsidRPr="002134CE">
        <w:t xml:space="preserve">‘mainstream entrepreneurship education’ </w:t>
      </w:r>
      <w:r w:rsidRPr="002134CE">
        <w:t xml:space="preserve">or at least </w:t>
      </w:r>
      <w:r w:rsidR="00BF79AB" w:rsidRPr="002134CE">
        <w:t xml:space="preserve">contribute to </w:t>
      </w:r>
      <w:r w:rsidRPr="002134CE">
        <w:t>informing the ‘uncritical entrepreneurship education’</w:t>
      </w:r>
      <w:r w:rsidR="00BF79AB" w:rsidRPr="002134CE">
        <w:t xml:space="preserve">. To elaborate on the </w:t>
      </w:r>
      <w:proofErr w:type="spellStart"/>
      <w:r w:rsidR="002627F2" w:rsidRPr="002134CE">
        <w:t>McEducation</w:t>
      </w:r>
      <w:proofErr w:type="spellEnd"/>
      <w:r w:rsidR="00BF79AB" w:rsidRPr="002134CE">
        <w:t xml:space="preserve"> analogy, entrepreneurship need not to be consumed as fast food between </w:t>
      </w:r>
      <w:r w:rsidR="002627F2" w:rsidRPr="002134CE">
        <w:t xml:space="preserve">real </w:t>
      </w:r>
      <w:r w:rsidR="00BF79AB" w:rsidRPr="002134CE">
        <w:t>meals (‘</w:t>
      </w:r>
      <w:r w:rsidR="002627F2" w:rsidRPr="002134CE">
        <w:t xml:space="preserve">real </w:t>
      </w:r>
      <w:r w:rsidR="00BF79AB" w:rsidRPr="002134CE">
        <w:t>disciplines’) but it could become one of the ingredients together with the other disciplines that are applied to create delicious meals</w:t>
      </w:r>
      <w:r w:rsidR="000423C5">
        <w:t xml:space="preserve"> (see also </w:t>
      </w:r>
      <w:proofErr w:type="spellStart"/>
      <w:r w:rsidR="000423C5">
        <w:t>Sarasvathy</w:t>
      </w:r>
      <w:proofErr w:type="spellEnd"/>
      <w:r w:rsidR="000423C5">
        <w:t xml:space="preserve"> 2001 and her examples of different ways to cook meals by relying on either effectuation or causation)</w:t>
      </w:r>
      <w:r w:rsidR="00BF79AB" w:rsidRPr="002134CE">
        <w:t xml:space="preserve">. </w:t>
      </w:r>
      <w:r w:rsidR="002627F2" w:rsidRPr="002134CE">
        <w:t xml:space="preserve">But it is equally important </w:t>
      </w:r>
      <w:r w:rsidR="00F20929" w:rsidRPr="002134CE">
        <w:t>to cultivate understanding that it may be possible to cook a nice meal without this one ingredient</w:t>
      </w:r>
      <w:r w:rsidR="002627F2" w:rsidRPr="002134CE">
        <w:t xml:space="preserve">! </w:t>
      </w:r>
    </w:p>
    <w:p w14:paraId="0BFDCBA4" w14:textId="77777777" w:rsidR="0036197E" w:rsidRPr="002134CE" w:rsidRDefault="00E83F5D" w:rsidP="00A85E4F">
      <w:pPr>
        <w:jc w:val="both"/>
        <w:rPr>
          <w:b/>
        </w:rPr>
      </w:pPr>
      <w:r w:rsidRPr="002134CE">
        <w:rPr>
          <w:b/>
        </w:rPr>
        <w:t xml:space="preserve">References </w:t>
      </w:r>
    </w:p>
    <w:p w14:paraId="227A13B1" w14:textId="77777777" w:rsidR="00192F7A" w:rsidRPr="002134CE" w:rsidRDefault="00192F7A" w:rsidP="00A85E4F">
      <w:pPr>
        <w:jc w:val="both"/>
        <w:rPr>
          <w:rFonts w:cs="Arial"/>
          <w:color w:val="222222"/>
        </w:rPr>
      </w:pPr>
      <w:r w:rsidRPr="002134CE">
        <w:rPr>
          <w:rFonts w:cs="Arial"/>
          <w:color w:val="222222"/>
        </w:rPr>
        <w:t xml:space="preserve">Alvesson, M., &amp; Spicer, A. (2012). Critical leadership studies: The case for critical performativity. </w:t>
      </w:r>
      <w:r w:rsidRPr="002134CE">
        <w:rPr>
          <w:rFonts w:cs="Arial"/>
          <w:i/>
          <w:iCs/>
          <w:color w:val="222222"/>
        </w:rPr>
        <w:t>Human relations</w:t>
      </w:r>
      <w:r w:rsidRPr="002134CE">
        <w:rPr>
          <w:rFonts w:cs="Arial"/>
          <w:color w:val="222222"/>
        </w:rPr>
        <w:t xml:space="preserve">, </w:t>
      </w:r>
      <w:r w:rsidRPr="002134CE">
        <w:rPr>
          <w:rFonts w:cs="Arial"/>
          <w:i/>
          <w:iCs/>
          <w:color w:val="222222"/>
        </w:rPr>
        <w:t>65</w:t>
      </w:r>
      <w:r w:rsidRPr="002134CE">
        <w:rPr>
          <w:rFonts w:cs="Arial"/>
          <w:color w:val="222222"/>
        </w:rPr>
        <w:t>(3), 367-390.</w:t>
      </w:r>
    </w:p>
    <w:p w14:paraId="40524139" w14:textId="5B4FD34C" w:rsidR="00192F7A" w:rsidRPr="002134CE" w:rsidRDefault="00192F7A" w:rsidP="00FC3213">
      <w:pPr>
        <w:jc w:val="both"/>
        <w:rPr>
          <w:rFonts w:cs="Arial"/>
          <w:color w:val="222222"/>
        </w:rPr>
      </w:pPr>
      <w:r w:rsidRPr="002134CE">
        <w:rPr>
          <w:rFonts w:cs="Arial"/>
          <w:color w:val="222222"/>
        </w:rPr>
        <w:t xml:space="preserve">Arthur, M.B. (2008) Examining contemporary careers: A call for interdisciplinary inquiry, </w:t>
      </w:r>
      <w:r w:rsidRPr="002134CE">
        <w:rPr>
          <w:rFonts w:cs="Arial"/>
          <w:i/>
          <w:color w:val="222222"/>
        </w:rPr>
        <w:t>Human Relations</w:t>
      </w:r>
      <w:r w:rsidRPr="002134CE">
        <w:rPr>
          <w:rFonts w:cs="Arial"/>
          <w:color w:val="222222"/>
        </w:rPr>
        <w:t>, 61</w:t>
      </w:r>
      <w:r w:rsidR="00B969C6">
        <w:rPr>
          <w:rFonts w:cs="Arial"/>
          <w:color w:val="222222"/>
        </w:rPr>
        <w:t>(</w:t>
      </w:r>
      <w:r w:rsidRPr="002134CE">
        <w:rPr>
          <w:rFonts w:cs="Arial"/>
          <w:color w:val="222222"/>
        </w:rPr>
        <w:t>2</w:t>
      </w:r>
      <w:r w:rsidR="00B969C6">
        <w:rPr>
          <w:rFonts w:cs="Arial"/>
          <w:color w:val="222222"/>
        </w:rPr>
        <w:t>)</w:t>
      </w:r>
      <w:r w:rsidRPr="002134CE">
        <w:rPr>
          <w:rFonts w:cs="Arial"/>
          <w:color w:val="222222"/>
        </w:rPr>
        <w:t xml:space="preserve">, 163-186. </w:t>
      </w:r>
    </w:p>
    <w:p w14:paraId="2E9CEBF8" w14:textId="77777777" w:rsidR="00EB2453" w:rsidRPr="002134CE" w:rsidRDefault="00EB2453" w:rsidP="00A85E4F">
      <w:pPr>
        <w:jc w:val="both"/>
        <w:rPr>
          <w:rFonts w:cs="Arial"/>
          <w:color w:val="222222"/>
        </w:rPr>
      </w:pPr>
      <w:r w:rsidRPr="002134CE">
        <w:rPr>
          <w:rFonts w:cs="Arial"/>
          <w:color w:val="222222"/>
          <w:lang w:val="sv-SE"/>
        </w:rPr>
        <w:t xml:space="preserve">Berglund, K., Lindgren, M., &amp; </w:t>
      </w:r>
      <w:proofErr w:type="spellStart"/>
      <w:r w:rsidRPr="002134CE">
        <w:rPr>
          <w:rFonts w:cs="Arial"/>
          <w:color w:val="222222"/>
          <w:lang w:val="sv-SE"/>
        </w:rPr>
        <w:t>Packendorff</w:t>
      </w:r>
      <w:proofErr w:type="spellEnd"/>
      <w:r w:rsidRPr="002134CE">
        <w:rPr>
          <w:rFonts w:cs="Arial"/>
          <w:color w:val="222222"/>
          <w:lang w:val="sv-SE"/>
        </w:rPr>
        <w:t xml:space="preserve">, J. (2017). </w:t>
      </w:r>
      <w:proofErr w:type="spellStart"/>
      <w:r w:rsidRPr="002134CE">
        <w:rPr>
          <w:rFonts w:cs="Arial"/>
          <w:color w:val="222222"/>
        </w:rPr>
        <w:t>Responsibilising</w:t>
      </w:r>
      <w:proofErr w:type="spellEnd"/>
      <w:r w:rsidRPr="002134CE">
        <w:rPr>
          <w:rFonts w:cs="Arial"/>
          <w:color w:val="222222"/>
        </w:rPr>
        <w:t xml:space="preserve"> the next generation: Fostering the enterprising self through de-</w:t>
      </w:r>
      <w:proofErr w:type="spellStart"/>
      <w:r w:rsidRPr="002134CE">
        <w:rPr>
          <w:rFonts w:cs="Arial"/>
          <w:color w:val="222222"/>
        </w:rPr>
        <w:t>mobilising</w:t>
      </w:r>
      <w:proofErr w:type="spellEnd"/>
      <w:r w:rsidRPr="002134CE">
        <w:rPr>
          <w:rFonts w:cs="Arial"/>
          <w:color w:val="222222"/>
        </w:rPr>
        <w:t xml:space="preserve"> gender. </w:t>
      </w:r>
      <w:r w:rsidRPr="002134CE">
        <w:rPr>
          <w:rFonts w:cs="Arial"/>
          <w:i/>
          <w:color w:val="222222"/>
        </w:rPr>
        <w:t>Organization</w:t>
      </w:r>
      <w:r w:rsidRPr="002134CE">
        <w:rPr>
          <w:rFonts w:cs="Arial"/>
          <w:color w:val="222222"/>
        </w:rPr>
        <w:t>, 1350508417697379.</w:t>
      </w:r>
    </w:p>
    <w:p w14:paraId="0D0087D9" w14:textId="3F55B071" w:rsidR="00B969C6" w:rsidRPr="00FD6847" w:rsidRDefault="00B969C6" w:rsidP="00A85E4F">
      <w:pPr>
        <w:jc w:val="both"/>
        <w:rPr>
          <w:rFonts w:cs="Arial"/>
          <w:color w:val="222222"/>
        </w:rPr>
      </w:pPr>
      <w:r w:rsidRPr="00FD6847">
        <w:rPr>
          <w:rFonts w:cs="Arial"/>
          <w:color w:val="222222"/>
        </w:rPr>
        <w:lastRenderedPageBreak/>
        <w:t xml:space="preserve">Berglund, K. (2013). Fighting against all odds: Entrepreneurship education as employability training. </w:t>
      </w:r>
      <w:r w:rsidRPr="00FD6847">
        <w:rPr>
          <w:rFonts w:cs="Arial"/>
          <w:i/>
          <w:color w:val="222222"/>
        </w:rPr>
        <w:t>Ephemera</w:t>
      </w:r>
      <w:r w:rsidRPr="00FD6847">
        <w:rPr>
          <w:rFonts w:cs="Arial"/>
          <w:color w:val="222222"/>
        </w:rPr>
        <w:t>, 13(4), 717.</w:t>
      </w:r>
    </w:p>
    <w:p w14:paraId="55154EC7" w14:textId="77777777" w:rsidR="00192F7A" w:rsidRPr="002134CE" w:rsidRDefault="00192F7A" w:rsidP="00A85E4F">
      <w:pPr>
        <w:jc w:val="both"/>
        <w:rPr>
          <w:rFonts w:cs="Arial"/>
          <w:color w:val="222222"/>
        </w:rPr>
      </w:pPr>
      <w:r w:rsidRPr="002134CE">
        <w:rPr>
          <w:rFonts w:cs="Arial"/>
          <w:color w:val="222222"/>
        </w:rPr>
        <w:t xml:space="preserve">Blank, S. (2013) </w:t>
      </w:r>
      <w:proofErr w:type="gramStart"/>
      <w:r w:rsidRPr="002134CE">
        <w:rPr>
          <w:rFonts w:cs="Arial"/>
          <w:color w:val="222222"/>
        </w:rPr>
        <w:t>Why</w:t>
      </w:r>
      <w:proofErr w:type="gramEnd"/>
      <w:r w:rsidRPr="002134CE">
        <w:rPr>
          <w:rFonts w:cs="Arial"/>
          <w:color w:val="222222"/>
        </w:rPr>
        <w:t xml:space="preserve"> the lean start-up changes everything. </w:t>
      </w:r>
      <w:r w:rsidRPr="002134CE">
        <w:rPr>
          <w:rFonts w:cs="Arial"/>
          <w:i/>
          <w:color w:val="222222"/>
        </w:rPr>
        <w:t>Harvard business review</w:t>
      </w:r>
      <w:r w:rsidRPr="002134CE">
        <w:rPr>
          <w:rFonts w:cs="Arial"/>
          <w:color w:val="222222"/>
        </w:rPr>
        <w:t>, 91(5), 63-72.</w:t>
      </w:r>
    </w:p>
    <w:p w14:paraId="2D7BFF49" w14:textId="77777777" w:rsidR="00192F7A" w:rsidRPr="002134CE" w:rsidRDefault="00192F7A" w:rsidP="00A85E4F">
      <w:pPr>
        <w:jc w:val="both"/>
        <w:rPr>
          <w:rFonts w:cs="Arial"/>
          <w:color w:val="222222"/>
        </w:rPr>
      </w:pPr>
      <w:r w:rsidRPr="002134CE">
        <w:rPr>
          <w:rFonts w:cs="Arial"/>
          <w:color w:val="222222"/>
        </w:rPr>
        <w:t xml:space="preserve">Brown, T. (2017) </w:t>
      </w:r>
      <w:proofErr w:type="spellStart"/>
      <w:r w:rsidRPr="002134CE">
        <w:rPr>
          <w:rFonts w:cs="Arial"/>
          <w:color w:val="222222"/>
        </w:rPr>
        <w:t>Affärsmodellen</w:t>
      </w:r>
      <w:proofErr w:type="spellEnd"/>
      <w:r w:rsidRPr="002134CE">
        <w:rPr>
          <w:rFonts w:cs="Arial"/>
          <w:color w:val="222222"/>
        </w:rPr>
        <w:t xml:space="preserve"> </w:t>
      </w:r>
      <w:proofErr w:type="spellStart"/>
      <w:r w:rsidRPr="002134CE">
        <w:rPr>
          <w:rFonts w:cs="Arial"/>
          <w:color w:val="222222"/>
        </w:rPr>
        <w:t>är</w:t>
      </w:r>
      <w:proofErr w:type="spellEnd"/>
      <w:r w:rsidRPr="002134CE">
        <w:rPr>
          <w:rFonts w:cs="Arial"/>
          <w:color w:val="222222"/>
        </w:rPr>
        <w:t xml:space="preserve"> </w:t>
      </w:r>
      <w:proofErr w:type="spellStart"/>
      <w:r w:rsidRPr="002134CE">
        <w:rPr>
          <w:rFonts w:cs="Arial"/>
          <w:color w:val="222222"/>
        </w:rPr>
        <w:t>död</w:t>
      </w:r>
      <w:proofErr w:type="spellEnd"/>
      <w:r w:rsidRPr="002134CE">
        <w:rPr>
          <w:rFonts w:cs="Arial"/>
          <w:color w:val="222222"/>
        </w:rPr>
        <w:t xml:space="preserve">! [Business models are dead!] </w:t>
      </w:r>
      <w:proofErr w:type="spellStart"/>
      <w:r w:rsidRPr="002134CE">
        <w:rPr>
          <w:rFonts w:cs="Arial"/>
          <w:color w:val="222222"/>
        </w:rPr>
        <w:t>Åsikten</w:t>
      </w:r>
      <w:proofErr w:type="spellEnd"/>
      <w:r w:rsidRPr="002134CE">
        <w:rPr>
          <w:rFonts w:cs="Arial"/>
          <w:color w:val="222222"/>
        </w:rPr>
        <w:t xml:space="preserve"> [Opinion], </w:t>
      </w:r>
      <w:proofErr w:type="spellStart"/>
      <w:r w:rsidRPr="002134CE">
        <w:rPr>
          <w:rFonts w:cs="Arial"/>
          <w:i/>
          <w:color w:val="222222"/>
        </w:rPr>
        <w:t>Entré</w:t>
      </w:r>
      <w:proofErr w:type="spellEnd"/>
      <w:r w:rsidRPr="002134CE">
        <w:rPr>
          <w:rFonts w:cs="Arial"/>
          <w:i/>
          <w:color w:val="222222"/>
        </w:rPr>
        <w:t xml:space="preserve"> </w:t>
      </w:r>
      <w:r w:rsidRPr="002134CE">
        <w:rPr>
          <w:rFonts w:cs="Arial"/>
          <w:color w:val="222222"/>
        </w:rPr>
        <w:t xml:space="preserve">1/2017, Published by </w:t>
      </w:r>
      <w:proofErr w:type="spellStart"/>
      <w:r w:rsidRPr="002134CE">
        <w:rPr>
          <w:rFonts w:cs="Arial"/>
          <w:color w:val="222222"/>
        </w:rPr>
        <w:t>Esbri</w:t>
      </w:r>
      <w:proofErr w:type="spellEnd"/>
      <w:r w:rsidRPr="002134CE">
        <w:rPr>
          <w:rFonts w:cs="Arial"/>
          <w:color w:val="222222"/>
        </w:rPr>
        <w:t xml:space="preserve">, p. 24. </w:t>
      </w:r>
    </w:p>
    <w:p w14:paraId="08FD68F1" w14:textId="716D3828" w:rsidR="00192F7A" w:rsidRPr="002134CE" w:rsidRDefault="00192F7A" w:rsidP="00FC3213">
      <w:pPr>
        <w:jc w:val="both"/>
        <w:rPr>
          <w:rFonts w:cs="Arial"/>
          <w:color w:val="222222"/>
        </w:rPr>
      </w:pPr>
      <w:r w:rsidRPr="002134CE">
        <w:rPr>
          <w:rFonts w:cs="Arial"/>
          <w:color w:val="222222"/>
        </w:rPr>
        <w:t xml:space="preserve">Clinton, M., </w:t>
      </w:r>
      <w:proofErr w:type="spellStart"/>
      <w:r w:rsidRPr="002134CE">
        <w:rPr>
          <w:rFonts w:cs="Arial"/>
          <w:color w:val="222222"/>
        </w:rPr>
        <w:t>Totterdell</w:t>
      </w:r>
      <w:proofErr w:type="spellEnd"/>
      <w:r w:rsidRPr="002134CE">
        <w:rPr>
          <w:rFonts w:cs="Arial"/>
          <w:color w:val="222222"/>
        </w:rPr>
        <w:t xml:space="preserve">, P. &amp; Wood, S. (2006) </w:t>
      </w:r>
      <w:proofErr w:type="gramStart"/>
      <w:r w:rsidRPr="002134CE">
        <w:rPr>
          <w:rFonts w:cs="Arial"/>
          <w:color w:val="222222"/>
        </w:rPr>
        <w:t>A</w:t>
      </w:r>
      <w:proofErr w:type="gramEnd"/>
      <w:r w:rsidRPr="002134CE">
        <w:rPr>
          <w:rFonts w:cs="Arial"/>
          <w:color w:val="222222"/>
        </w:rPr>
        <w:t xml:space="preserve"> Grounded Theory of Portfolio Working,</w:t>
      </w:r>
      <w:r w:rsidRPr="002134CE">
        <w:rPr>
          <w:rFonts w:cs="Arial"/>
          <w:i/>
          <w:color w:val="222222"/>
        </w:rPr>
        <w:t xml:space="preserve"> International Small Business Journal, </w:t>
      </w:r>
      <w:r w:rsidRPr="002134CE">
        <w:rPr>
          <w:rFonts w:cs="Arial"/>
          <w:color w:val="222222"/>
        </w:rPr>
        <w:t>24</w:t>
      </w:r>
      <w:r w:rsidR="00B969C6">
        <w:rPr>
          <w:rFonts w:cs="Arial"/>
          <w:color w:val="222222"/>
        </w:rPr>
        <w:t>(</w:t>
      </w:r>
      <w:r w:rsidRPr="002134CE">
        <w:rPr>
          <w:rFonts w:cs="Arial"/>
          <w:color w:val="222222"/>
        </w:rPr>
        <w:t>2</w:t>
      </w:r>
      <w:r w:rsidR="00B969C6">
        <w:rPr>
          <w:rFonts w:cs="Arial"/>
          <w:color w:val="222222"/>
        </w:rPr>
        <w:t>)</w:t>
      </w:r>
      <w:r w:rsidRPr="002134CE">
        <w:rPr>
          <w:rFonts w:cs="Arial"/>
          <w:color w:val="222222"/>
        </w:rPr>
        <w:t xml:space="preserve">, 179-203. </w:t>
      </w:r>
    </w:p>
    <w:p w14:paraId="7CAF9BB8" w14:textId="77777777" w:rsidR="00192F7A" w:rsidRPr="002134CE" w:rsidRDefault="00192F7A" w:rsidP="00FC3213">
      <w:pPr>
        <w:jc w:val="both"/>
        <w:rPr>
          <w:rFonts w:cs="Arial"/>
          <w:color w:val="222222"/>
        </w:rPr>
      </w:pPr>
      <w:r w:rsidRPr="002134CE">
        <w:rPr>
          <w:rFonts w:cs="Arial"/>
          <w:color w:val="222222"/>
          <w:lang w:val="fi-FI"/>
        </w:rPr>
        <w:t xml:space="preserve">Da Costa, A. D. S. M., &amp; Silva Saraiva, L. A. (2012). </w:t>
      </w:r>
      <w:r w:rsidRPr="002134CE">
        <w:rPr>
          <w:rFonts w:cs="Arial"/>
          <w:color w:val="222222"/>
        </w:rPr>
        <w:t xml:space="preserve">Hegemonic discourses on entrepreneurship as an ideological mechanism for the reproduction of capital. </w:t>
      </w:r>
      <w:r w:rsidRPr="002134CE">
        <w:rPr>
          <w:rFonts w:cs="Arial"/>
          <w:i/>
          <w:color w:val="222222"/>
        </w:rPr>
        <w:t>Organization</w:t>
      </w:r>
      <w:r w:rsidRPr="002134CE">
        <w:rPr>
          <w:rFonts w:cs="Arial"/>
          <w:color w:val="222222"/>
        </w:rPr>
        <w:t>, 19(5), 587-614.</w:t>
      </w:r>
    </w:p>
    <w:p w14:paraId="77F5EE8E" w14:textId="162B1B55" w:rsidR="00192F7A" w:rsidRPr="002134CE" w:rsidRDefault="00192F7A" w:rsidP="00FC3213">
      <w:pPr>
        <w:jc w:val="both"/>
        <w:rPr>
          <w:rFonts w:cs="Arial"/>
          <w:color w:val="222222"/>
        </w:rPr>
      </w:pPr>
      <w:proofErr w:type="spellStart"/>
      <w:r w:rsidRPr="002134CE">
        <w:rPr>
          <w:rFonts w:cs="Arial"/>
          <w:color w:val="222222"/>
        </w:rPr>
        <w:t>DeFillippi</w:t>
      </w:r>
      <w:proofErr w:type="spellEnd"/>
      <w:r w:rsidRPr="002134CE">
        <w:rPr>
          <w:rFonts w:cs="Arial"/>
          <w:color w:val="222222"/>
        </w:rPr>
        <w:t xml:space="preserve">, R. &amp;Arthur, M. (1994) </w:t>
      </w:r>
      <w:proofErr w:type="gramStart"/>
      <w:r w:rsidRPr="002134CE">
        <w:rPr>
          <w:rFonts w:cs="Arial"/>
          <w:color w:val="222222"/>
        </w:rPr>
        <w:t>The</w:t>
      </w:r>
      <w:proofErr w:type="gramEnd"/>
      <w:r w:rsidRPr="002134CE">
        <w:rPr>
          <w:rFonts w:cs="Arial"/>
          <w:color w:val="222222"/>
        </w:rPr>
        <w:t xml:space="preserve"> </w:t>
      </w:r>
      <w:proofErr w:type="spellStart"/>
      <w:r w:rsidRPr="002134CE">
        <w:rPr>
          <w:rFonts w:cs="Arial"/>
          <w:color w:val="222222"/>
        </w:rPr>
        <w:t>boundaryless</w:t>
      </w:r>
      <w:proofErr w:type="spellEnd"/>
      <w:r w:rsidRPr="002134CE">
        <w:rPr>
          <w:rFonts w:cs="Arial"/>
          <w:color w:val="222222"/>
        </w:rPr>
        <w:t xml:space="preserve"> career: a competency-based perspective,</w:t>
      </w:r>
      <w:r w:rsidRPr="002134CE">
        <w:rPr>
          <w:rFonts w:cs="Arial"/>
          <w:i/>
          <w:color w:val="222222"/>
        </w:rPr>
        <w:t xml:space="preserve"> Journal of Organizational </w:t>
      </w:r>
      <w:proofErr w:type="spellStart"/>
      <w:r w:rsidRPr="002134CE">
        <w:rPr>
          <w:rFonts w:cs="Arial"/>
          <w:i/>
          <w:color w:val="222222"/>
        </w:rPr>
        <w:t>Behaviour</w:t>
      </w:r>
      <w:proofErr w:type="spellEnd"/>
      <w:r w:rsidRPr="002134CE">
        <w:rPr>
          <w:rFonts w:cs="Arial"/>
          <w:color w:val="222222"/>
        </w:rPr>
        <w:t>, 15</w:t>
      </w:r>
      <w:r w:rsidR="00B969C6">
        <w:rPr>
          <w:rFonts w:cs="Arial"/>
          <w:color w:val="222222"/>
        </w:rPr>
        <w:t>(</w:t>
      </w:r>
      <w:r w:rsidRPr="002134CE">
        <w:rPr>
          <w:rFonts w:cs="Arial"/>
          <w:color w:val="222222"/>
        </w:rPr>
        <w:t>4</w:t>
      </w:r>
      <w:r w:rsidR="00B969C6">
        <w:rPr>
          <w:rFonts w:cs="Arial"/>
          <w:color w:val="222222"/>
        </w:rPr>
        <w:t>)</w:t>
      </w:r>
      <w:r w:rsidRPr="002134CE">
        <w:rPr>
          <w:rFonts w:cs="Arial"/>
          <w:color w:val="222222"/>
        </w:rPr>
        <w:t>, 307-324.</w:t>
      </w:r>
    </w:p>
    <w:p w14:paraId="30CDC296" w14:textId="77777777" w:rsidR="00192F7A" w:rsidRPr="002134CE" w:rsidRDefault="00192F7A" w:rsidP="00FC3213">
      <w:pPr>
        <w:jc w:val="both"/>
        <w:rPr>
          <w:rFonts w:cs="Arial"/>
          <w:color w:val="222222"/>
        </w:rPr>
      </w:pPr>
      <w:proofErr w:type="spellStart"/>
      <w:r w:rsidRPr="002134CE">
        <w:rPr>
          <w:rFonts w:cs="Arial"/>
          <w:color w:val="222222"/>
        </w:rPr>
        <w:t>Etzkowitz</w:t>
      </w:r>
      <w:proofErr w:type="spellEnd"/>
      <w:r w:rsidRPr="002134CE">
        <w:rPr>
          <w:rFonts w:cs="Arial"/>
          <w:color w:val="222222"/>
        </w:rPr>
        <w:t>, H. (2014) “The second academic revolution: The rise of the entrepreneurial university and impetuses to firm foundation”. In: Allen &amp; O’Shea (</w:t>
      </w:r>
      <w:proofErr w:type="spellStart"/>
      <w:proofErr w:type="gramStart"/>
      <w:r w:rsidRPr="002134CE">
        <w:rPr>
          <w:rFonts w:cs="Arial"/>
          <w:color w:val="222222"/>
        </w:rPr>
        <w:t>eds</w:t>
      </w:r>
      <w:proofErr w:type="spellEnd"/>
      <w:proofErr w:type="gramEnd"/>
      <w:r w:rsidRPr="002134CE">
        <w:rPr>
          <w:rFonts w:cs="Arial"/>
          <w:color w:val="222222"/>
        </w:rPr>
        <w:t xml:space="preserve">) </w:t>
      </w:r>
      <w:r w:rsidRPr="002134CE">
        <w:rPr>
          <w:rFonts w:cs="Arial"/>
          <w:i/>
          <w:color w:val="222222"/>
        </w:rPr>
        <w:t>Building Technology Transfer within Research Universities: An Entrepreneurial Approach</w:t>
      </w:r>
      <w:r w:rsidRPr="002134CE">
        <w:rPr>
          <w:rFonts w:cs="Arial"/>
          <w:color w:val="222222"/>
        </w:rPr>
        <w:t>.</w:t>
      </w:r>
    </w:p>
    <w:p w14:paraId="60AEB7DA" w14:textId="77777777" w:rsidR="00192F7A" w:rsidRPr="002134CE" w:rsidRDefault="00192F7A" w:rsidP="00A85E4F">
      <w:pPr>
        <w:jc w:val="both"/>
        <w:rPr>
          <w:rFonts w:cs="Arial"/>
          <w:color w:val="222222"/>
        </w:rPr>
      </w:pPr>
      <w:proofErr w:type="spellStart"/>
      <w:r w:rsidRPr="002134CE">
        <w:rPr>
          <w:rFonts w:cs="Arial"/>
          <w:color w:val="222222"/>
        </w:rPr>
        <w:t>Eurofound</w:t>
      </w:r>
      <w:proofErr w:type="spellEnd"/>
      <w:r w:rsidRPr="002134CE">
        <w:rPr>
          <w:rFonts w:cs="Arial"/>
          <w:color w:val="222222"/>
        </w:rPr>
        <w:t xml:space="preserve"> (2015) </w:t>
      </w:r>
      <w:r w:rsidRPr="002134CE">
        <w:rPr>
          <w:rFonts w:cs="Arial"/>
          <w:i/>
          <w:color w:val="222222"/>
        </w:rPr>
        <w:t>Youth entrepreneurship in Europe: Values, attitudes, policies</w:t>
      </w:r>
      <w:r w:rsidRPr="002134CE">
        <w:rPr>
          <w:rFonts w:cs="Arial"/>
          <w:color w:val="222222"/>
        </w:rPr>
        <w:t>. Publications Office of the European Union, Luxembourg.</w:t>
      </w:r>
    </w:p>
    <w:p w14:paraId="29D00B5A" w14:textId="77777777" w:rsidR="00192F7A" w:rsidRPr="002134CE" w:rsidRDefault="00192F7A" w:rsidP="006B4065">
      <w:pPr>
        <w:jc w:val="both"/>
        <w:rPr>
          <w:rFonts w:cs="Arial"/>
          <w:color w:val="222222"/>
        </w:rPr>
      </w:pPr>
      <w:r w:rsidRPr="002134CE">
        <w:rPr>
          <w:rFonts w:cs="Arial"/>
          <w:color w:val="222222"/>
        </w:rPr>
        <w:t>Eurostat (2016) Educational attainment statistics, Data extracted in June 2016,</w:t>
      </w:r>
      <w:r w:rsidRPr="002134CE">
        <w:rPr>
          <w:rFonts w:ascii="open_sansregular" w:hAnsi="open_sansregular" w:cs="Helvetica"/>
          <w:i/>
          <w:iCs/>
          <w:color w:val="333333"/>
          <w:sz w:val="21"/>
          <w:szCs w:val="21"/>
          <w:lang w:val="en"/>
        </w:rPr>
        <w:t xml:space="preserve"> </w:t>
      </w:r>
      <w:r w:rsidRPr="002134CE">
        <w:rPr>
          <w:rFonts w:cs="Arial"/>
          <w:color w:val="222222"/>
        </w:rPr>
        <w:t xml:space="preserve">Internet-source, </w:t>
      </w:r>
      <w:hyperlink r:id="rId6" w:history="1">
        <w:r w:rsidRPr="002134CE">
          <w:rPr>
            <w:rStyle w:val="Hyperlink"/>
            <w:rFonts w:cs="Arial"/>
          </w:rPr>
          <w:t>http://ec.europa.eu/eurostat/statistics-explained/index.php/Educational_attainment_statistics</w:t>
        </w:r>
      </w:hyperlink>
      <w:r w:rsidRPr="002134CE">
        <w:rPr>
          <w:rFonts w:cs="Arial"/>
          <w:color w:val="222222"/>
        </w:rPr>
        <w:t xml:space="preserve">, read 05/04/2017. </w:t>
      </w:r>
    </w:p>
    <w:p w14:paraId="2D50376A" w14:textId="77777777" w:rsidR="00192F7A" w:rsidRPr="002134CE" w:rsidRDefault="00192F7A" w:rsidP="00FC3213">
      <w:pPr>
        <w:jc w:val="both"/>
        <w:rPr>
          <w:rFonts w:cs="Arial"/>
          <w:color w:val="222222"/>
        </w:rPr>
      </w:pPr>
      <w:proofErr w:type="spellStart"/>
      <w:r w:rsidRPr="002134CE">
        <w:rPr>
          <w:rFonts w:cs="Arial"/>
          <w:color w:val="222222"/>
        </w:rPr>
        <w:t>Fayolle</w:t>
      </w:r>
      <w:proofErr w:type="spellEnd"/>
      <w:r w:rsidRPr="002134CE">
        <w:rPr>
          <w:rFonts w:cs="Arial"/>
          <w:color w:val="222222"/>
        </w:rPr>
        <w:t xml:space="preserve">, A. (2013). Personal views on the future of entrepreneurship education. </w:t>
      </w:r>
      <w:r w:rsidRPr="002134CE">
        <w:rPr>
          <w:rFonts w:cs="Arial"/>
          <w:i/>
          <w:iCs/>
          <w:color w:val="222222"/>
        </w:rPr>
        <w:t>Entrepreneurship &amp; Regional Development</w:t>
      </w:r>
      <w:r w:rsidRPr="002134CE">
        <w:rPr>
          <w:rFonts w:cs="Arial"/>
          <w:color w:val="222222"/>
        </w:rPr>
        <w:t xml:space="preserve">, </w:t>
      </w:r>
      <w:r w:rsidRPr="002134CE">
        <w:rPr>
          <w:rFonts w:cs="Arial"/>
          <w:i/>
          <w:iCs/>
          <w:color w:val="222222"/>
        </w:rPr>
        <w:t>25</w:t>
      </w:r>
      <w:r w:rsidRPr="002134CE">
        <w:rPr>
          <w:rFonts w:cs="Arial"/>
          <w:color w:val="222222"/>
        </w:rPr>
        <w:t xml:space="preserve">(7-8), 692-701. </w:t>
      </w:r>
    </w:p>
    <w:p w14:paraId="796AAE6D" w14:textId="77777777" w:rsidR="00192F7A" w:rsidRPr="002134CE" w:rsidRDefault="00192F7A" w:rsidP="00A85E4F">
      <w:pPr>
        <w:jc w:val="both"/>
        <w:rPr>
          <w:rFonts w:cs="Arial"/>
          <w:color w:val="222222"/>
        </w:rPr>
      </w:pPr>
      <w:r w:rsidRPr="002134CE">
        <w:rPr>
          <w:rFonts w:cs="Arial"/>
          <w:color w:val="222222"/>
        </w:rPr>
        <w:t xml:space="preserve">Foss, L. &amp; Gibson, D. (2015) </w:t>
      </w:r>
      <w:proofErr w:type="gramStart"/>
      <w:r w:rsidRPr="002134CE">
        <w:rPr>
          <w:rFonts w:cs="Arial"/>
          <w:i/>
          <w:color w:val="222222"/>
        </w:rPr>
        <w:t>The</w:t>
      </w:r>
      <w:proofErr w:type="gramEnd"/>
      <w:r w:rsidRPr="002134CE">
        <w:rPr>
          <w:rFonts w:cs="Arial"/>
          <w:i/>
          <w:color w:val="222222"/>
        </w:rPr>
        <w:t xml:space="preserve"> entrepreneurial university: Case analysis and implications</w:t>
      </w:r>
      <w:r w:rsidRPr="002134CE">
        <w:rPr>
          <w:rFonts w:cs="Arial"/>
          <w:color w:val="222222"/>
        </w:rPr>
        <w:t xml:space="preserve">. London: Routledge </w:t>
      </w:r>
    </w:p>
    <w:p w14:paraId="0CB29266" w14:textId="77777777" w:rsidR="00192F7A" w:rsidRPr="002134CE" w:rsidRDefault="00192F7A" w:rsidP="00D65055">
      <w:pPr>
        <w:jc w:val="both"/>
        <w:rPr>
          <w:rFonts w:cs="Arial"/>
          <w:color w:val="222222"/>
        </w:rPr>
      </w:pPr>
      <w:proofErr w:type="spellStart"/>
      <w:r w:rsidRPr="002134CE">
        <w:rPr>
          <w:rFonts w:cs="Arial"/>
          <w:color w:val="222222"/>
        </w:rPr>
        <w:t>Grégoire</w:t>
      </w:r>
      <w:proofErr w:type="spellEnd"/>
      <w:r w:rsidRPr="002134CE">
        <w:rPr>
          <w:rFonts w:cs="Arial"/>
          <w:color w:val="222222"/>
        </w:rPr>
        <w:t xml:space="preserve">, D. A., &amp; Shepherd, D. A. (2012) Technology-market combinations and the identification of entrepreneurial opportunities: An investigation of the opportunity-individual nexus. </w:t>
      </w:r>
      <w:r w:rsidRPr="002134CE">
        <w:rPr>
          <w:rFonts w:cs="Arial"/>
          <w:i/>
          <w:color w:val="222222"/>
        </w:rPr>
        <w:t>Academy of Management Journal</w:t>
      </w:r>
      <w:r w:rsidRPr="002134CE">
        <w:rPr>
          <w:rFonts w:cs="Arial"/>
          <w:color w:val="222222"/>
        </w:rPr>
        <w:t>, 55(4), 753-785.</w:t>
      </w:r>
    </w:p>
    <w:p w14:paraId="39A6FDD7" w14:textId="77777777" w:rsidR="00192F7A" w:rsidRPr="002134CE" w:rsidRDefault="00192F7A" w:rsidP="00FC3213">
      <w:pPr>
        <w:jc w:val="both"/>
        <w:rPr>
          <w:rFonts w:cs="Arial"/>
          <w:color w:val="222222"/>
          <w:lang w:val="fi-FI"/>
        </w:rPr>
      </w:pPr>
      <w:r w:rsidRPr="002134CE">
        <w:rPr>
          <w:rFonts w:cs="Arial"/>
          <w:color w:val="222222"/>
        </w:rPr>
        <w:t xml:space="preserve">Jarvis, P. (2013) </w:t>
      </w:r>
      <w:r w:rsidRPr="002134CE">
        <w:rPr>
          <w:rFonts w:cs="Arial"/>
          <w:i/>
          <w:color w:val="222222"/>
        </w:rPr>
        <w:t>Universities and corporate universities: The higher learning industry in global society.</w:t>
      </w:r>
      <w:r w:rsidRPr="002134CE">
        <w:rPr>
          <w:rFonts w:cs="Arial"/>
          <w:color w:val="222222"/>
        </w:rPr>
        <w:t xml:space="preserve"> </w:t>
      </w:r>
      <w:r w:rsidRPr="002134CE">
        <w:rPr>
          <w:rFonts w:cs="Arial"/>
          <w:color w:val="222222"/>
          <w:lang w:val="fi-FI"/>
        </w:rPr>
        <w:t xml:space="preserve">London: </w:t>
      </w:r>
      <w:proofErr w:type="spellStart"/>
      <w:r w:rsidRPr="002134CE">
        <w:rPr>
          <w:rFonts w:cs="Arial"/>
          <w:color w:val="222222"/>
          <w:lang w:val="fi-FI"/>
        </w:rPr>
        <w:t>Routledge</w:t>
      </w:r>
      <w:proofErr w:type="spellEnd"/>
      <w:r w:rsidRPr="002134CE">
        <w:rPr>
          <w:rFonts w:cs="Arial"/>
          <w:color w:val="222222"/>
          <w:lang w:val="fi-FI"/>
        </w:rPr>
        <w:t>.</w:t>
      </w:r>
    </w:p>
    <w:p w14:paraId="5664F014" w14:textId="77777777" w:rsidR="00192F7A" w:rsidRPr="002134CE" w:rsidRDefault="00192F7A" w:rsidP="00192F7A">
      <w:pPr>
        <w:autoSpaceDE w:val="0"/>
        <w:autoSpaceDN w:val="0"/>
        <w:adjustRightInd w:val="0"/>
        <w:spacing w:after="0" w:line="240" w:lineRule="auto"/>
        <w:rPr>
          <w:rFonts w:cs="Arial"/>
          <w:color w:val="222222"/>
          <w:lang w:val="fi-FI"/>
        </w:rPr>
      </w:pPr>
      <w:r w:rsidRPr="002134CE">
        <w:rPr>
          <w:rFonts w:cs="Arial"/>
          <w:color w:val="222222"/>
          <w:lang w:val="fi-FI"/>
        </w:rPr>
        <w:t xml:space="preserve">Kolhinen, J. (2015). </w:t>
      </w:r>
      <w:proofErr w:type="gramStart"/>
      <w:r w:rsidRPr="002134CE">
        <w:rPr>
          <w:rFonts w:cs="Arial"/>
          <w:i/>
          <w:color w:val="222222"/>
          <w:lang w:val="fi-FI"/>
        </w:rPr>
        <w:t xml:space="preserve">Yliopiston </w:t>
      </w:r>
      <w:proofErr w:type="spellStart"/>
      <w:r w:rsidRPr="002134CE">
        <w:rPr>
          <w:rFonts w:cs="Arial"/>
          <w:i/>
          <w:color w:val="222222"/>
          <w:lang w:val="fi-FI"/>
        </w:rPr>
        <w:t>yrittäjämäisyyden</w:t>
      </w:r>
      <w:proofErr w:type="spellEnd"/>
      <w:r w:rsidRPr="002134CE">
        <w:rPr>
          <w:rFonts w:cs="Arial"/>
          <w:i/>
          <w:color w:val="222222"/>
          <w:lang w:val="fi-FI"/>
        </w:rPr>
        <w:t xml:space="preserve"> sosiaalinen rakentuminen: case Aalto-yliopisto</w:t>
      </w:r>
      <w:r w:rsidRPr="002134CE">
        <w:rPr>
          <w:rFonts w:cs="Arial"/>
          <w:color w:val="222222"/>
          <w:lang w:val="fi-FI"/>
        </w:rPr>
        <w:t>.</w:t>
      </w:r>
      <w:proofErr w:type="gramEnd"/>
      <w:r w:rsidRPr="002134CE">
        <w:rPr>
          <w:rFonts w:cs="Arial"/>
          <w:color w:val="222222"/>
          <w:lang w:val="fi-FI"/>
        </w:rPr>
        <w:t xml:space="preserve"> </w:t>
      </w:r>
      <w:r w:rsidRPr="002134CE">
        <w:rPr>
          <w:rFonts w:cs="Arial"/>
          <w:color w:val="222222"/>
        </w:rPr>
        <w:t xml:space="preserve">[Social construction of entrepreneurial university: Case Aalto University], </w:t>
      </w:r>
      <w:proofErr w:type="spellStart"/>
      <w:r w:rsidRPr="002134CE">
        <w:rPr>
          <w:rFonts w:cs="Arial"/>
          <w:color w:val="222222"/>
        </w:rPr>
        <w:t>Acta</w:t>
      </w:r>
      <w:proofErr w:type="spellEnd"/>
      <w:r w:rsidRPr="002134CE">
        <w:rPr>
          <w:rFonts w:cs="Arial"/>
          <w:color w:val="222222"/>
        </w:rPr>
        <w:t xml:space="preserve"> </w:t>
      </w:r>
      <w:proofErr w:type="spellStart"/>
      <w:r w:rsidRPr="002134CE">
        <w:rPr>
          <w:rFonts w:cs="Arial"/>
          <w:color w:val="222222"/>
        </w:rPr>
        <w:t>Universitatis</w:t>
      </w:r>
      <w:proofErr w:type="spellEnd"/>
      <w:r w:rsidRPr="002134CE">
        <w:rPr>
          <w:rFonts w:cs="Arial"/>
          <w:color w:val="222222"/>
        </w:rPr>
        <w:t xml:space="preserve"> </w:t>
      </w:r>
      <w:proofErr w:type="spellStart"/>
      <w:r w:rsidRPr="002134CE">
        <w:rPr>
          <w:rFonts w:cs="Arial"/>
          <w:color w:val="222222"/>
        </w:rPr>
        <w:t>Lappeenrantaensis</w:t>
      </w:r>
      <w:proofErr w:type="spellEnd"/>
      <w:r w:rsidRPr="002134CE">
        <w:rPr>
          <w:rFonts w:cs="Arial"/>
          <w:color w:val="222222"/>
        </w:rPr>
        <w:t xml:space="preserve"> 659, Dissertation. </w:t>
      </w:r>
      <w:r w:rsidRPr="002134CE">
        <w:rPr>
          <w:rFonts w:cs="Arial"/>
          <w:color w:val="222222"/>
          <w:lang w:val="fi-FI"/>
        </w:rPr>
        <w:t xml:space="preserve">Lappeenranta </w:t>
      </w:r>
      <w:proofErr w:type="spellStart"/>
      <w:r w:rsidRPr="002134CE">
        <w:rPr>
          <w:rFonts w:cs="Arial"/>
          <w:color w:val="222222"/>
          <w:lang w:val="fi-FI"/>
        </w:rPr>
        <w:t>University</w:t>
      </w:r>
      <w:proofErr w:type="spellEnd"/>
      <w:r w:rsidRPr="002134CE">
        <w:rPr>
          <w:rFonts w:cs="Arial"/>
          <w:color w:val="222222"/>
          <w:lang w:val="fi-FI"/>
        </w:rPr>
        <w:t xml:space="preserve"> of Technology, Lappeenranta, Finland. </w:t>
      </w:r>
    </w:p>
    <w:p w14:paraId="795B1A56" w14:textId="77777777" w:rsidR="00192F7A" w:rsidRPr="002134CE" w:rsidRDefault="00192F7A" w:rsidP="00192F7A">
      <w:pPr>
        <w:autoSpaceDE w:val="0"/>
        <w:autoSpaceDN w:val="0"/>
        <w:adjustRightInd w:val="0"/>
        <w:spacing w:after="0" w:line="240" w:lineRule="auto"/>
        <w:rPr>
          <w:rFonts w:cs="Arial"/>
          <w:color w:val="222222"/>
          <w:lang w:val="fi-FI"/>
        </w:rPr>
      </w:pPr>
    </w:p>
    <w:p w14:paraId="370E44BD" w14:textId="77777777" w:rsidR="005234A2" w:rsidRPr="002134CE" w:rsidRDefault="005234A2" w:rsidP="00FC3213">
      <w:pPr>
        <w:jc w:val="both"/>
        <w:rPr>
          <w:rFonts w:cs="Arial"/>
          <w:color w:val="222222"/>
        </w:rPr>
      </w:pPr>
      <w:r w:rsidRPr="002134CE">
        <w:rPr>
          <w:rFonts w:cs="Arial"/>
          <w:color w:val="222222"/>
          <w:lang w:val="fi-FI"/>
        </w:rPr>
        <w:t>Komulainen, K., Naskali, P., Korhonen, M., &amp; Keskitalo-</w:t>
      </w:r>
      <w:proofErr w:type="spellStart"/>
      <w:r w:rsidRPr="002134CE">
        <w:rPr>
          <w:rFonts w:cs="Arial"/>
          <w:color w:val="222222"/>
          <w:lang w:val="fi-FI"/>
        </w:rPr>
        <w:t>Foley</w:t>
      </w:r>
      <w:proofErr w:type="spellEnd"/>
      <w:r w:rsidRPr="002134CE">
        <w:rPr>
          <w:rFonts w:cs="Arial"/>
          <w:color w:val="222222"/>
          <w:lang w:val="fi-FI"/>
        </w:rPr>
        <w:t xml:space="preserve">, S. (2014). </w:t>
      </w:r>
      <w:r w:rsidRPr="002134CE">
        <w:rPr>
          <w:rFonts w:cs="Arial"/>
          <w:color w:val="222222"/>
        </w:rPr>
        <w:t xml:space="preserve">Internal Entrepreneurship–a Trojan horse of the neoliberal governance of education? Finnish pre-and in-service teachers’ implementation of and resistance towards entrepreneurship education. </w:t>
      </w:r>
      <w:r w:rsidRPr="002134CE">
        <w:rPr>
          <w:rFonts w:cs="Arial"/>
          <w:i/>
          <w:color w:val="222222"/>
        </w:rPr>
        <w:t>Journal for Critical Education Policy Studies</w:t>
      </w:r>
      <w:r w:rsidRPr="002134CE">
        <w:rPr>
          <w:rFonts w:cs="Arial"/>
          <w:color w:val="222222"/>
        </w:rPr>
        <w:t>, 9(1).</w:t>
      </w:r>
    </w:p>
    <w:p w14:paraId="396FC4ED" w14:textId="77777777" w:rsidR="00192F7A" w:rsidRPr="002134CE" w:rsidRDefault="00192F7A" w:rsidP="00FC3213">
      <w:pPr>
        <w:jc w:val="both"/>
        <w:rPr>
          <w:rFonts w:cs="Arial"/>
          <w:color w:val="222222"/>
        </w:rPr>
      </w:pPr>
      <w:proofErr w:type="spellStart"/>
      <w:r w:rsidRPr="002134CE">
        <w:rPr>
          <w:rFonts w:cs="Arial"/>
          <w:color w:val="222222"/>
        </w:rPr>
        <w:lastRenderedPageBreak/>
        <w:t>Kozlinska</w:t>
      </w:r>
      <w:proofErr w:type="spellEnd"/>
      <w:r w:rsidRPr="002134CE">
        <w:rPr>
          <w:rFonts w:cs="Arial"/>
          <w:color w:val="222222"/>
        </w:rPr>
        <w:t xml:space="preserve">, I. (2016). </w:t>
      </w:r>
      <w:r w:rsidRPr="002134CE">
        <w:rPr>
          <w:rFonts w:cs="Arial"/>
          <w:i/>
          <w:color w:val="222222"/>
        </w:rPr>
        <w:t>Evaluation of the Outcomes of Entrepreneurship Education Revisited</w:t>
      </w:r>
      <w:r w:rsidRPr="002134CE">
        <w:rPr>
          <w:rFonts w:cs="Arial"/>
          <w:color w:val="222222"/>
        </w:rPr>
        <w:t xml:space="preserve">. </w:t>
      </w:r>
      <w:proofErr w:type="spellStart"/>
      <w:r w:rsidRPr="002134CE">
        <w:rPr>
          <w:rFonts w:cs="Arial"/>
          <w:color w:val="222222"/>
        </w:rPr>
        <w:t>Annales</w:t>
      </w:r>
      <w:proofErr w:type="spellEnd"/>
      <w:r w:rsidRPr="002134CE">
        <w:rPr>
          <w:rFonts w:cs="Arial"/>
          <w:color w:val="222222"/>
        </w:rPr>
        <w:t xml:space="preserve"> </w:t>
      </w:r>
      <w:proofErr w:type="spellStart"/>
      <w:r w:rsidRPr="002134CE">
        <w:rPr>
          <w:rFonts w:cs="Arial"/>
          <w:color w:val="222222"/>
        </w:rPr>
        <w:t>Universitatis</w:t>
      </w:r>
      <w:proofErr w:type="spellEnd"/>
      <w:r w:rsidRPr="002134CE">
        <w:rPr>
          <w:rFonts w:cs="Arial"/>
          <w:color w:val="222222"/>
        </w:rPr>
        <w:t xml:space="preserve"> </w:t>
      </w:r>
      <w:proofErr w:type="spellStart"/>
      <w:r w:rsidRPr="002134CE">
        <w:rPr>
          <w:rFonts w:cs="Arial"/>
          <w:color w:val="222222"/>
        </w:rPr>
        <w:t>Turkuensis</w:t>
      </w:r>
      <w:proofErr w:type="spellEnd"/>
      <w:r w:rsidRPr="002134CE">
        <w:rPr>
          <w:rFonts w:cs="Arial"/>
          <w:color w:val="222222"/>
        </w:rPr>
        <w:t xml:space="preserve">, Series E, tom. 10 </w:t>
      </w:r>
      <w:proofErr w:type="spellStart"/>
      <w:r w:rsidRPr="002134CE">
        <w:rPr>
          <w:rFonts w:cs="Arial"/>
          <w:color w:val="222222"/>
        </w:rPr>
        <w:t>Oeconomica</w:t>
      </w:r>
      <w:proofErr w:type="spellEnd"/>
      <w:r w:rsidRPr="002134CE">
        <w:rPr>
          <w:rFonts w:cs="Arial"/>
          <w:color w:val="222222"/>
        </w:rPr>
        <w:t xml:space="preserve">, Dissertation, </w:t>
      </w:r>
      <w:proofErr w:type="spellStart"/>
      <w:r w:rsidRPr="002134CE">
        <w:rPr>
          <w:rFonts w:cs="Arial"/>
          <w:color w:val="222222"/>
        </w:rPr>
        <w:t>Juvenes</w:t>
      </w:r>
      <w:proofErr w:type="spellEnd"/>
      <w:r w:rsidRPr="002134CE">
        <w:rPr>
          <w:rFonts w:cs="Arial"/>
          <w:color w:val="222222"/>
        </w:rPr>
        <w:t xml:space="preserve"> Print, Turku. </w:t>
      </w:r>
    </w:p>
    <w:p w14:paraId="0FE28FC4" w14:textId="77777777" w:rsidR="00192F7A" w:rsidRPr="00FB035D" w:rsidRDefault="00192F7A" w:rsidP="00A85E4F">
      <w:pPr>
        <w:jc w:val="both"/>
        <w:rPr>
          <w:rFonts w:cs="Arial"/>
          <w:color w:val="222222"/>
        </w:rPr>
      </w:pPr>
      <w:proofErr w:type="spellStart"/>
      <w:r w:rsidRPr="002134CE">
        <w:rPr>
          <w:rFonts w:cs="Arial"/>
          <w:color w:val="222222"/>
        </w:rPr>
        <w:t>Kyrö</w:t>
      </w:r>
      <w:proofErr w:type="spellEnd"/>
      <w:r w:rsidRPr="002134CE">
        <w:rPr>
          <w:rFonts w:cs="Arial"/>
          <w:color w:val="222222"/>
        </w:rPr>
        <w:t xml:space="preserve">, P. (2015). The conceptual contribution of education to research on entrepreneurship education. </w:t>
      </w:r>
      <w:r w:rsidRPr="002134CE">
        <w:rPr>
          <w:rFonts w:cs="Arial"/>
          <w:i/>
          <w:color w:val="222222"/>
        </w:rPr>
        <w:t>Entrepreneurship &amp; Regional Development</w:t>
      </w:r>
      <w:r w:rsidRPr="002134CE">
        <w:rPr>
          <w:rFonts w:cs="Arial"/>
          <w:color w:val="222222"/>
        </w:rPr>
        <w:t>, 27(9-10), 599-618.</w:t>
      </w:r>
      <w:r w:rsidRPr="00FB035D">
        <w:rPr>
          <w:rFonts w:cs="Arial"/>
          <w:color w:val="222222"/>
        </w:rPr>
        <w:t xml:space="preserve"> </w:t>
      </w:r>
    </w:p>
    <w:p w14:paraId="01B2199D" w14:textId="77777777" w:rsidR="00192F7A" w:rsidRPr="00FB035D" w:rsidRDefault="00192F7A" w:rsidP="00A85E4F">
      <w:pPr>
        <w:jc w:val="both"/>
        <w:rPr>
          <w:rFonts w:cs="Arial"/>
          <w:color w:val="222222"/>
        </w:rPr>
      </w:pPr>
      <w:proofErr w:type="spellStart"/>
      <w:r w:rsidRPr="00FB035D">
        <w:rPr>
          <w:rFonts w:cs="Arial"/>
          <w:color w:val="222222"/>
        </w:rPr>
        <w:t>Lackéus</w:t>
      </w:r>
      <w:proofErr w:type="spellEnd"/>
      <w:r w:rsidRPr="00FB035D">
        <w:rPr>
          <w:rFonts w:cs="Arial"/>
          <w:color w:val="222222"/>
        </w:rPr>
        <w:t>, M., &amp; Williams Middleton, K. (2015). Venture creation programs: bridging entrepreneurship education and technology transfer</w:t>
      </w:r>
      <w:r w:rsidRPr="00FB035D">
        <w:rPr>
          <w:rFonts w:cs="Arial"/>
          <w:i/>
          <w:color w:val="222222"/>
        </w:rPr>
        <w:t>. Education+ Training</w:t>
      </w:r>
      <w:r w:rsidRPr="00FB035D">
        <w:rPr>
          <w:rFonts w:cs="Arial"/>
          <w:color w:val="222222"/>
        </w:rPr>
        <w:t xml:space="preserve">, 57(1), 48-73. </w:t>
      </w:r>
    </w:p>
    <w:p w14:paraId="288D537C" w14:textId="77777777" w:rsidR="00192F7A" w:rsidRPr="007A4BFA" w:rsidRDefault="00192F7A" w:rsidP="007A4BFA">
      <w:pPr>
        <w:jc w:val="both"/>
        <w:rPr>
          <w:rFonts w:cs="Arial"/>
          <w:color w:val="222222"/>
        </w:rPr>
      </w:pPr>
      <w:r w:rsidRPr="007A4BFA">
        <w:rPr>
          <w:rFonts w:cs="Arial"/>
          <w:color w:val="222222"/>
        </w:rPr>
        <w:t>L</w:t>
      </w:r>
      <w:r>
        <w:rPr>
          <w:rFonts w:cs="Arial"/>
          <w:color w:val="222222"/>
        </w:rPr>
        <w:t xml:space="preserve">awrence, T, </w:t>
      </w:r>
      <w:proofErr w:type="spellStart"/>
      <w:r w:rsidRPr="007A4BFA">
        <w:rPr>
          <w:rFonts w:cs="Arial"/>
          <w:color w:val="222222"/>
        </w:rPr>
        <w:t>P</w:t>
      </w:r>
      <w:r>
        <w:rPr>
          <w:rFonts w:cs="Arial"/>
          <w:color w:val="222222"/>
        </w:rPr>
        <w:t>hillps</w:t>
      </w:r>
      <w:proofErr w:type="spellEnd"/>
      <w:r w:rsidRPr="007A4BFA">
        <w:rPr>
          <w:rFonts w:cs="Arial"/>
          <w:color w:val="222222"/>
        </w:rPr>
        <w:t>, N</w:t>
      </w:r>
      <w:r>
        <w:rPr>
          <w:rFonts w:cs="Arial"/>
          <w:color w:val="222222"/>
        </w:rPr>
        <w:t xml:space="preserve">. and </w:t>
      </w:r>
      <w:r w:rsidRPr="007A4BFA">
        <w:rPr>
          <w:rFonts w:cs="Arial"/>
          <w:color w:val="222222"/>
        </w:rPr>
        <w:t>T</w:t>
      </w:r>
      <w:r>
        <w:rPr>
          <w:rFonts w:cs="Arial"/>
          <w:color w:val="222222"/>
        </w:rPr>
        <w:t xml:space="preserve">racy, P. (2012) </w:t>
      </w:r>
      <w:r w:rsidRPr="007A4BFA">
        <w:rPr>
          <w:rFonts w:cs="Arial"/>
          <w:color w:val="222222"/>
        </w:rPr>
        <w:t>From the Guest Editors: Educating Social Entrepreneurs and Social Innovators. Academy of Management Learning &amp; Education. 11</w:t>
      </w:r>
      <w:r>
        <w:rPr>
          <w:rFonts w:cs="Arial"/>
          <w:color w:val="222222"/>
        </w:rPr>
        <w:t xml:space="preserve"> (</w:t>
      </w:r>
      <w:r w:rsidRPr="007A4BFA">
        <w:rPr>
          <w:rFonts w:cs="Arial"/>
          <w:color w:val="222222"/>
        </w:rPr>
        <w:t>3</w:t>
      </w:r>
      <w:r>
        <w:rPr>
          <w:rFonts w:cs="Arial"/>
          <w:color w:val="222222"/>
        </w:rPr>
        <w:t>)</w:t>
      </w:r>
      <w:r w:rsidRPr="007A4BFA">
        <w:rPr>
          <w:rFonts w:cs="Arial"/>
          <w:color w:val="222222"/>
        </w:rPr>
        <w:t>, 319-323</w:t>
      </w:r>
      <w:r>
        <w:rPr>
          <w:rFonts w:cs="Arial"/>
          <w:color w:val="222222"/>
        </w:rPr>
        <w:t xml:space="preserve">. </w:t>
      </w:r>
    </w:p>
    <w:p w14:paraId="50C87F69" w14:textId="77777777" w:rsidR="00192F7A" w:rsidRPr="00FB035D" w:rsidRDefault="00192F7A" w:rsidP="00A85E4F">
      <w:pPr>
        <w:jc w:val="both"/>
        <w:rPr>
          <w:rFonts w:cs="Arial"/>
          <w:color w:val="222222"/>
        </w:rPr>
      </w:pPr>
      <w:proofErr w:type="spellStart"/>
      <w:r w:rsidRPr="00FB035D">
        <w:rPr>
          <w:rFonts w:cs="Arial"/>
          <w:color w:val="222222"/>
        </w:rPr>
        <w:t>Osterwalder</w:t>
      </w:r>
      <w:proofErr w:type="spellEnd"/>
      <w:r w:rsidRPr="00FB035D">
        <w:rPr>
          <w:rFonts w:cs="Arial"/>
          <w:color w:val="222222"/>
        </w:rPr>
        <w:t xml:space="preserve">, A., &amp; </w:t>
      </w:r>
      <w:proofErr w:type="spellStart"/>
      <w:r w:rsidRPr="00FB035D">
        <w:rPr>
          <w:rFonts w:cs="Arial"/>
          <w:color w:val="222222"/>
        </w:rPr>
        <w:t>Pigneur</w:t>
      </w:r>
      <w:proofErr w:type="spellEnd"/>
      <w:r w:rsidRPr="00FB035D">
        <w:rPr>
          <w:rFonts w:cs="Arial"/>
          <w:color w:val="222222"/>
        </w:rPr>
        <w:t xml:space="preserve">, Y. (2010) </w:t>
      </w:r>
      <w:r w:rsidRPr="00FB035D">
        <w:rPr>
          <w:rFonts w:cs="Arial"/>
          <w:i/>
          <w:color w:val="222222"/>
        </w:rPr>
        <w:t>Business model generation: a handbook for visionaries, game changers, and challengers</w:t>
      </w:r>
      <w:r w:rsidRPr="00FB035D">
        <w:rPr>
          <w:rFonts w:cs="Arial"/>
          <w:color w:val="222222"/>
        </w:rPr>
        <w:t xml:space="preserve">. John Wiley &amp; Sons. </w:t>
      </w:r>
    </w:p>
    <w:p w14:paraId="36CCB4F0" w14:textId="77777777" w:rsidR="00192F7A" w:rsidRPr="00FB035D" w:rsidRDefault="00192F7A" w:rsidP="00A85E4F">
      <w:pPr>
        <w:jc w:val="both"/>
        <w:rPr>
          <w:rFonts w:cs="Arial"/>
          <w:color w:val="222222"/>
        </w:rPr>
      </w:pPr>
      <w:r w:rsidRPr="00FB035D">
        <w:rPr>
          <w:rFonts w:cs="Arial"/>
          <w:color w:val="222222"/>
        </w:rPr>
        <w:t xml:space="preserve">Philpott, K., Dooley, L., O'Reilly, C., &amp; Lupton, G. (2011). The entrepreneurial university: Examining the underlying academic tensions. </w:t>
      </w:r>
      <w:proofErr w:type="spellStart"/>
      <w:r w:rsidRPr="00FB035D">
        <w:rPr>
          <w:rFonts w:cs="Arial"/>
          <w:color w:val="222222"/>
        </w:rPr>
        <w:t>Technovation</w:t>
      </w:r>
      <w:proofErr w:type="spellEnd"/>
      <w:r w:rsidRPr="00FB035D">
        <w:rPr>
          <w:rFonts w:cs="Arial"/>
          <w:color w:val="222222"/>
        </w:rPr>
        <w:t>, 31(4), 161-170.</w:t>
      </w:r>
    </w:p>
    <w:p w14:paraId="66463433" w14:textId="77777777" w:rsidR="00192F7A" w:rsidRPr="00FB035D" w:rsidRDefault="00192F7A" w:rsidP="00FC3213">
      <w:pPr>
        <w:jc w:val="both"/>
        <w:rPr>
          <w:rFonts w:cs="Arial"/>
          <w:color w:val="222222"/>
        </w:rPr>
      </w:pPr>
      <w:proofErr w:type="spellStart"/>
      <w:r w:rsidRPr="00FB035D">
        <w:rPr>
          <w:rFonts w:cs="Arial"/>
          <w:color w:val="222222"/>
        </w:rPr>
        <w:t>Ritzer</w:t>
      </w:r>
      <w:proofErr w:type="spellEnd"/>
      <w:r w:rsidRPr="00FB035D">
        <w:rPr>
          <w:rFonts w:cs="Arial"/>
          <w:color w:val="222222"/>
        </w:rPr>
        <w:t xml:space="preserve">, G. (1998). </w:t>
      </w:r>
      <w:r w:rsidRPr="00FB035D">
        <w:rPr>
          <w:rFonts w:cs="Arial"/>
          <w:i/>
          <w:color w:val="222222"/>
        </w:rPr>
        <w:t>The McDonaldization thesis: Explorations and extensions</w:t>
      </w:r>
      <w:r w:rsidRPr="00FB035D">
        <w:rPr>
          <w:rFonts w:cs="Arial"/>
          <w:color w:val="222222"/>
        </w:rPr>
        <w:t>. London: Sage.</w:t>
      </w:r>
    </w:p>
    <w:p w14:paraId="460DF5FF" w14:textId="7768F0A3" w:rsidR="000423C5" w:rsidRPr="000423C5" w:rsidRDefault="000423C5" w:rsidP="00CB28F5">
      <w:pPr>
        <w:jc w:val="both"/>
        <w:rPr>
          <w:rFonts w:cs="Arial"/>
          <w:color w:val="222222"/>
        </w:rPr>
      </w:pPr>
      <w:proofErr w:type="spellStart"/>
      <w:r w:rsidRPr="000423C5">
        <w:rPr>
          <w:rFonts w:cs="Arial"/>
          <w:color w:val="222222"/>
        </w:rPr>
        <w:t>Sarasvathy</w:t>
      </w:r>
      <w:proofErr w:type="spellEnd"/>
      <w:r w:rsidRPr="000423C5">
        <w:rPr>
          <w:rFonts w:cs="Arial"/>
          <w:color w:val="222222"/>
        </w:rPr>
        <w:t xml:space="preserve">, S. D. (2001). Causation and effectuation: Toward a theoretical shift from economic inevitability to entrepreneurial contingency. </w:t>
      </w:r>
      <w:r w:rsidRPr="000423C5">
        <w:rPr>
          <w:rFonts w:cs="Arial"/>
          <w:i/>
          <w:iCs/>
          <w:color w:val="222222"/>
        </w:rPr>
        <w:t>Academy of management Review</w:t>
      </w:r>
      <w:r w:rsidRPr="000423C5">
        <w:rPr>
          <w:rFonts w:cs="Arial"/>
          <w:color w:val="222222"/>
        </w:rPr>
        <w:t xml:space="preserve">, </w:t>
      </w:r>
      <w:r w:rsidRPr="000423C5">
        <w:rPr>
          <w:rFonts w:cs="Arial"/>
          <w:i/>
          <w:iCs/>
          <w:color w:val="222222"/>
        </w:rPr>
        <w:t>26</w:t>
      </w:r>
      <w:r w:rsidRPr="000423C5">
        <w:rPr>
          <w:rFonts w:cs="Arial"/>
          <w:color w:val="222222"/>
        </w:rPr>
        <w:t>(2), 243-263.</w:t>
      </w:r>
    </w:p>
    <w:p w14:paraId="2E4D80A4" w14:textId="77777777" w:rsidR="00192F7A" w:rsidRPr="00FB035D" w:rsidRDefault="00192F7A" w:rsidP="00CB28F5">
      <w:pPr>
        <w:jc w:val="both"/>
        <w:rPr>
          <w:rFonts w:cs="Arial"/>
          <w:color w:val="222222"/>
        </w:rPr>
      </w:pPr>
      <w:r w:rsidRPr="00FB035D">
        <w:rPr>
          <w:rFonts w:cs="Arial"/>
          <w:color w:val="222222"/>
        </w:rPr>
        <w:t xml:space="preserve">Sewell, P., &amp; </w:t>
      </w:r>
      <w:proofErr w:type="spellStart"/>
      <w:r w:rsidRPr="00FB035D">
        <w:rPr>
          <w:rFonts w:cs="Arial"/>
          <w:color w:val="222222"/>
        </w:rPr>
        <w:t>Dacre</w:t>
      </w:r>
      <w:proofErr w:type="spellEnd"/>
      <w:r w:rsidRPr="00FB035D">
        <w:rPr>
          <w:rFonts w:cs="Arial"/>
          <w:color w:val="222222"/>
        </w:rPr>
        <w:t xml:space="preserve"> Pool, L. (2010). Moving from conceptual ambiguity to operational clarity: employability, enterprise and entrepreneurship in higher education. </w:t>
      </w:r>
      <w:r w:rsidRPr="00FB035D">
        <w:rPr>
          <w:rFonts w:cs="Arial"/>
          <w:i/>
          <w:color w:val="222222"/>
        </w:rPr>
        <w:t>Education+ Training</w:t>
      </w:r>
      <w:r w:rsidRPr="00FB035D">
        <w:rPr>
          <w:rFonts w:cs="Arial"/>
          <w:color w:val="222222"/>
        </w:rPr>
        <w:t>, 52(1), 89-94.</w:t>
      </w:r>
    </w:p>
    <w:p w14:paraId="6E4CCD92" w14:textId="77777777" w:rsidR="00192F7A" w:rsidRDefault="00192F7A" w:rsidP="00FC3213">
      <w:pPr>
        <w:jc w:val="both"/>
        <w:rPr>
          <w:rFonts w:cs="Arial"/>
          <w:color w:val="222222"/>
        </w:rPr>
      </w:pPr>
      <w:r w:rsidRPr="00FB035D">
        <w:rPr>
          <w:rFonts w:cs="Arial"/>
          <w:color w:val="222222"/>
        </w:rPr>
        <w:t>Siegel, D. S., &amp; Wright, M. (2015) “Academic Entrepreneurship: Time for a Rethink?</w:t>
      </w:r>
      <w:proofErr w:type="gramStart"/>
      <w:r w:rsidRPr="00FB035D">
        <w:rPr>
          <w:rFonts w:cs="Arial"/>
          <w:color w:val="222222"/>
        </w:rPr>
        <w:t>”.</w:t>
      </w:r>
      <w:proofErr w:type="gramEnd"/>
      <w:r w:rsidRPr="00FB035D">
        <w:rPr>
          <w:rFonts w:cs="Arial"/>
          <w:color w:val="222222"/>
        </w:rPr>
        <w:t xml:space="preserve"> </w:t>
      </w:r>
      <w:r w:rsidRPr="00FB035D">
        <w:rPr>
          <w:rFonts w:cs="Arial"/>
          <w:i/>
          <w:color w:val="222222"/>
        </w:rPr>
        <w:t>British Journal of Management</w:t>
      </w:r>
      <w:r w:rsidRPr="00FB035D">
        <w:rPr>
          <w:rFonts w:cs="Arial"/>
          <w:color w:val="222222"/>
        </w:rPr>
        <w:t>,</w:t>
      </w:r>
      <w:r w:rsidRPr="00FB035D">
        <w:rPr>
          <w:rFonts w:cs="Arial"/>
          <w:i/>
          <w:iCs/>
          <w:color w:val="222222"/>
        </w:rPr>
        <w:t xml:space="preserve"> </w:t>
      </w:r>
      <w:r w:rsidRPr="00FB035D">
        <w:rPr>
          <w:rFonts w:cs="Arial"/>
          <w:iCs/>
          <w:color w:val="222222"/>
        </w:rPr>
        <w:t>26</w:t>
      </w:r>
      <w:r w:rsidRPr="00FB035D">
        <w:rPr>
          <w:rFonts w:cs="Arial"/>
          <w:color w:val="222222"/>
        </w:rPr>
        <w:t>(4), 582-595.</w:t>
      </w:r>
    </w:p>
    <w:sectPr w:rsidR="00192F7A"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open_sansregular">
    <w:altName w:val="Times New Roman"/>
    <w:charset w:val="00"/>
    <w:family w:val="auto"/>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197E"/>
    <w:rsid w:val="00026C8A"/>
    <w:rsid w:val="000423C5"/>
    <w:rsid w:val="0004600C"/>
    <w:rsid w:val="00065037"/>
    <w:rsid w:val="00075B34"/>
    <w:rsid w:val="00076F0F"/>
    <w:rsid w:val="00087549"/>
    <w:rsid w:val="000D6E39"/>
    <w:rsid w:val="000F3528"/>
    <w:rsid w:val="001154A6"/>
    <w:rsid w:val="0011779C"/>
    <w:rsid w:val="00120838"/>
    <w:rsid w:val="001346A3"/>
    <w:rsid w:val="001734AF"/>
    <w:rsid w:val="00181212"/>
    <w:rsid w:val="00192F7A"/>
    <w:rsid w:val="001A508E"/>
    <w:rsid w:val="001B47DE"/>
    <w:rsid w:val="001F4FA7"/>
    <w:rsid w:val="002134CE"/>
    <w:rsid w:val="00222677"/>
    <w:rsid w:val="00245F42"/>
    <w:rsid w:val="002627F2"/>
    <w:rsid w:val="002659C3"/>
    <w:rsid w:val="00280DE7"/>
    <w:rsid w:val="00285CE5"/>
    <w:rsid w:val="002C28D1"/>
    <w:rsid w:val="002D0464"/>
    <w:rsid w:val="002E1CCF"/>
    <w:rsid w:val="002E3EDB"/>
    <w:rsid w:val="002F0F8D"/>
    <w:rsid w:val="00301B67"/>
    <w:rsid w:val="00344EC8"/>
    <w:rsid w:val="00346D29"/>
    <w:rsid w:val="0036197E"/>
    <w:rsid w:val="00365FF8"/>
    <w:rsid w:val="0036698F"/>
    <w:rsid w:val="003A4132"/>
    <w:rsid w:val="003D3F56"/>
    <w:rsid w:val="003D6EF9"/>
    <w:rsid w:val="00424EFB"/>
    <w:rsid w:val="00426F64"/>
    <w:rsid w:val="00430FAC"/>
    <w:rsid w:val="00435B5C"/>
    <w:rsid w:val="0044559A"/>
    <w:rsid w:val="0045628A"/>
    <w:rsid w:val="00463262"/>
    <w:rsid w:val="004B25C7"/>
    <w:rsid w:val="004B4A32"/>
    <w:rsid w:val="004B55B3"/>
    <w:rsid w:val="00511441"/>
    <w:rsid w:val="005234A2"/>
    <w:rsid w:val="0055236F"/>
    <w:rsid w:val="005A1188"/>
    <w:rsid w:val="005C1E4E"/>
    <w:rsid w:val="006076DA"/>
    <w:rsid w:val="00630921"/>
    <w:rsid w:val="00653020"/>
    <w:rsid w:val="006565A4"/>
    <w:rsid w:val="0066634A"/>
    <w:rsid w:val="00690C8F"/>
    <w:rsid w:val="006A1754"/>
    <w:rsid w:val="006B21AC"/>
    <w:rsid w:val="006B4065"/>
    <w:rsid w:val="006D308B"/>
    <w:rsid w:val="0070297E"/>
    <w:rsid w:val="00717556"/>
    <w:rsid w:val="00725518"/>
    <w:rsid w:val="00762A0F"/>
    <w:rsid w:val="00772269"/>
    <w:rsid w:val="00782464"/>
    <w:rsid w:val="00782E14"/>
    <w:rsid w:val="007A4BFA"/>
    <w:rsid w:val="007A778D"/>
    <w:rsid w:val="007B285F"/>
    <w:rsid w:val="007B4C87"/>
    <w:rsid w:val="007D4BEF"/>
    <w:rsid w:val="007E6D1C"/>
    <w:rsid w:val="0080639B"/>
    <w:rsid w:val="00812E61"/>
    <w:rsid w:val="0083392A"/>
    <w:rsid w:val="00851EC2"/>
    <w:rsid w:val="0085223C"/>
    <w:rsid w:val="008D180C"/>
    <w:rsid w:val="00906EDF"/>
    <w:rsid w:val="0093080E"/>
    <w:rsid w:val="00951083"/>
    <w:rsid w:val="00953EC5"/>
    <w:rsid w:val="00964E50"/>
    <w:rsid w:val="009758D9"/>
    <w:rsid w:val="00977CA8"/>
    <w:rsid w:val="00995A5E"/>
    <w:rsid w:val="009C250B"/>
    <w:rsid w:val="009F72E1"/>
    <w:rsid w:val="00A03210"/>
    <w:rsid w:val="00A032C1"/>
    <w:rsid w:val="00A14D2B"/>
    <w:rsid w:val="00A30193"/>
    <w:rsid w:val="00A30B5B"/>
    <w:rsid w:val="00A646FD"/>
    <w:rsid w:val="00A85E4F"/>
    <w:rsid w:val="00AC3D1E"/>
    <w:rsid w:val="00AC5342"/>
    <w:rsid w:val="00AC6E3C"/>
    <w:rsid w:val="00AF26F0"/>
    <w:rsid w:val="00B172AE"/>
    <w:rsid w:val="00B21BA1"/>
    <w:rsid w:val="00B21FA3"/>
    <w:rsid w:val="00B969C6"/>
    <w:rsid w:val="00BA1335"/>
    <w:rsid w:val="00BD206D"/>
    <w:rsid w:val="00BE65DE"/>
    <w:rsid w:val="00BF79AB"/>
    <w:rsid w:val="00C36504"/>
    <w:rsid w:val="00C409A6"/>
    <w:rsid w:val="00C61922"/>
    <w:rsid w:val="00C71AC1"/>
    <w:rsid w:val="00C764ED"/>
    <w:rsid w:val="00C93A77"/>
    <w:rsid w:val="00CB28F5"/>
    <w:rsid w:val="00CB3736"/>
    <w:rsid w:val="00CE68A3"/>
    <w:rsid w:val="00CF0884"/>
    <w:rsid w:val="00D016C9"/>
    <w:rsid w:val="00D22B26"/>
    <w:rsid w:val="00D60333"/>
    <w:rsid w:val="00D65055"/>
    <w:rsid w:val="00D70810"/>
    <w:rsid w:val="00D71130"/>
    <w:rsid w:val="00D81D89"/>
    <w:rsid w:val="00D94AAF"/>
    <w:rsid w:val="00DB0FEF"/>
    <w:rsid w:val="00DF170D"/>
    <w:rsid w:val="00E83F5D"/>
    <w:rsid w:val="00EA6672"/>
    <w:rsid w:val="00EB2453"/>
    <w:rsid w:val="00EF04B8"/>
    <w:rsid w:val="00F20929"/>
    <w:rsid w:val="00F70CF2"/>
    <w:rsid w:val="00F77F30"/>
    <w:rsid w:val="00F83A10"/>
    <w:rsid w:val="00F869F5"/>
    <w:rsid w:val="00FB035D"/>
    <w:rsid w:val="00FB236B"/>
    <w:rsid w:val="00FC3213"/>
    <w:rsid w:val="00FD68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97745"/>
  <w15:chartTrackingRefBased/>
  <w15:docId w15:val="{F88ABAE2-5734-429B-8755-04EB7FBF4E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4600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4600C"/>
    <w:rPr>
      <w:rFonts w:ascii="Segoe UI" w:hAnsi="Segoe UI" w:cs="Segoe UI"/>
      <w:sz w:val="18"/>
      <w:szCs w:val="18"/>
    </w:rPr>
  </w:style>
  <w:style w:type="paragraph" w:customStyle="1" w:styleId="References">
    <w:name w:val="References"/>
    <w:basedOn w:val="Normal"/>
    <w:qFormat/>
    <w:rsid w:val="00FC3213"/>
    <w:pPr>
      <w:spacing w:after="0" w:line="240" w:lineRule="auto"/>
      <w:ind w:left="170" w:hanging="170"/>
      <w:jc w:val="both"/>
    </w:pPr>
    <w:rPr>
      <w:rFonts w:ascii="Cambria" w:eastAsia="Cambria" w:hAnsi="Cambria" w:cs="Times New Roman"/>
      <w:snapToGrid w:val="0"/>
      <w:szCs w:val="24"/>
      <w:lang w:val="en-GB" w:eastAsia="fi-FI"/>
    </w:rPr>
  </w:style>
  <w:style w:type="paragraph" w:customStyle="1" w:styleId="body-paragraph4">
    <w:name w:val="body-paragraph4"/>
    <w:basedOn w:val="Normal"/>
    <w:rsid w:val="007A4BFA"/>
    <w:pPr>
      <w:spacing w:before="100" w:beforeAutospacing="1" w:after="100" w:afterAutospacing="1" w:line="240" w:lineRule="auto"/>
      <w:ind w:left="2220"/>
    </w:pPr>
    <w:rPr>
      <w:rFonts w:ascii="Times New Roman" w:eastAsia="Times New Roman" w:hAnsi="Times New Roman" w:cs="Times New Roman"/>
      <w:sz w:val="24"/>
      <w:szCs w:val="24"/>
      <w:lang w:val="fi-FI" w:eastAsia="fi-FI"/>
    </w:rPr>
  </w:style>
  <w:style w:type="character" w:styleId="Hyperlink">
    <w:name w:val="Hyperlink"/>
    <w:basedOn w:val="DefaultParagraphFont"/>
    <w:uiPriority w:val="99"/>
    <w:unhideWhenUsed/>
    <w:rsid w:val="00222677"/>
    <w:rPr>
      <w:color w:val="0000FF" w:themeColor="hyperlink"/>
      <w:u w:val="single"/>
    </w:rPr>
  </w:style>
  <w:style w:type="character" w:styleId="CommentReference">
    <w:name w:val="annotation reference"/>
    <w:basedOn w:val="DefaultParagraphFont"/>
    <w:uiPriority w:val="99"/>
    <w:semiHidden/>
    <w:unhideWhenUsed/>
    <w:rsid w:val="00C61922"/>
    <w:rPr>
      <w:sz w:val="18"/>
      <w:szCs w:val="18"/>
    </w:rPr>
  </w:style>
  <w:style w:type="paragraph" w:styleId="CommentText">
    <w:name w:val="annotation text"/>
    <w:basedOn w:val="Normal"/>
    <w:link w:val="CommentTextChar"/>
    <w:uiPriority w:val="99"/>
    <w:semiHidden/>
    <w:unhideWhenUsed/>
    <w:rsid w:val="00C61922"/>
    <w:pPr>
      <w:spacing w:line="240" w:lineRule="auto"/>
    </w:pPr>
    <w:rPr>
      <w:sz w:val="24"/>
      <w:szCs w:val="24"/>
    </w:rPr>
  </w:style>
  <w:style w:type="character" w:customStyle="1" w:styleId="CommentTextChar">
    <w:name w:val="Comment Text Char"/>
    <w:basedOn w:val="DefaultParagraphFont"/>
    <w:link w:val="CommentText"/>
    <w:uiPriority w:val="99"/>
    <w:semiHidden/>
    <w:rsid w:val="00C61922"/>
    <w:rPr>
      <w:sz w:val="24"/>
      <w:szCs w:val="24"/>
    </w:rPr>
  </w:style>
  <w:style w:type="paragraph" w:styleId="CommentSubject">
    <w:name w:val="annotation subject"/>
    <w:basedOn w:val="CommentText"/>
    <w:next w:val="CommentText"/>
    <w:link w:val="CommentSubjectChar"/>
    <w:uiPriority w:val="99"/>
    <w:semiHidden/>
    <w:unhideWhenUsed/>
    <w:rsid w:val="00C61922"/>
    <w:rPr>
      <w:b/>
      <w:bCs/>
      <w:sz w:val="20"/>
      <w:szCs w:val="20"/>
    </w:rPr>
  </w:style>
  <w:style w:type="character" w:customStyle="1" w:styleId="CommentSubjectChar">
    <w:name w:val="Comment Subject Char"/>
    <w:basedOn w:val="CommentTextChar"/>
    <w:link w:val="CommentSubject"/>
    <w:uiPriority w:val="99"/>
    <w:semiHidden/>
    <w:rsid w:val="00C6192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238752">
      <w:bodyDiv w:val="1"/>
      <w:marLeft w:val="0"/>
      <w:marRight w:val="0"/>
      <w:marTop w:val="0"/>
      <w:marBottom w:val="0"/>
      <w:divBdr>
        <w:top w:val="none" w:sz="0" w:space="0" w:color="auto"/>
        <w:left w:val="none" w:sz="0" w:space="0" w:color="auto"/>
        <w:bottom w:val="none" w:sz="0" w:space="0" w:color="auto"/>
        <w:right w:val="none" w:sz="0" w:space="0" w:color="auto"/>
      </w:divBdr>
      <w:divsChild>
        <w:div w:id="1233001030">
          <w:marLeft w:val="0"/>
          <w:marRight w:val="0"/>
          <w:marTop w:val="0"/>
          <w:marBottom w:val="0"/>
          <w:divBdr>
            <w:top w:val="none" w:sz="0" w:space="0" w:color="auto"/>
            <w:left w:val="none" w:sz="0" w:space="0" w:color="auto"/>
            <w:bottom w:val="none" w:sz="0" w:space="0" w:color="auto"/>
            <w:right w:val="none" w:sz="0" w:space="0" w:color="auto"/>
          </w:divBdr>
          <w:divsChild>
            <w:div w:id="1492679750">
              <w:marLeft w:val="0"/>
              <w:marRight w:val="0"/>
              <w:marTop w:val="0"/>
              <w:marBottom w:val="0"/>
              <w:divBdr>
                <w:top w:val="none" w:sz="0" w:space="0" w:color="auto"/>
                <w:left w:val="none" w:sz="0" w:space="0" w:color="auto"/>
                <w:bottom w:val="none" w:sz="0" w:space="0" w:color="auto"/>
                <w:right w:val="none" w:sz="0" w:space="0" w:color="auto"/>
              </w:divBdr>
              <w:divsChild>
                <w:div w:id="1652900791">
                  <w:marLeft w:val="0"/>
                  <w:marRight w:val="0"/>
                  <w:marTop w:val="0"/>
                  <w:marBottom w:val="0"/>
                  <w:divBdr>
                    <w:top w:val="none" w:sz="0" w:space="0" w:color="auto"/>
                    <w:left w:val="none" w:sz="0" w:space="0" w:color="auto"/>
                    <w:bottom w:val="none" w:sz="0" w:space="0" w:color="auto"/>
                    <w:right w:val="none" w:sz="0" w:space="0" w:color="auto"/>
                  </w:divBdr>
                  <w:divsChild>
                    <w:div w:id="171770712">
                      <w:marLeft w:val="375"/>
                      <w:marRight w:val="375"/>
                      <w:marTop w:val="0"/>
                      <w:marBottom w:val="0"/>
                      <w:divBdr>
                        <w:top w:val="none" w:sz="0" w:space="0" w:color="auto"/>
                        <w:left w:val="none" w:sz="0" w:space="0" w:color="auto"/>
                        <w:bottom w:val="none" w:sz="0" w:space="0" w:color="auto"/>
                        <w:right w:val="none" w:sz="0" w:space="0" w:color="auto"/>
                      </w:divBdr>
                      <w:divsChild>
                        <w:div w:id="633407192">
                          <w:marLeft w:val="120"/>
                          <w:marRight w:val="0"/>
                          <w:marTop w:val="0"/>
                          <w:marBottom w:val="0"/>
                          <w:divBdr>
                            <w:top w:val="none" w:sz="0" w:space="0" w:color="auto"/>
                            <w:left w:val="none" w:sz="0" w:space="0" w:color="auto"/>
                            <w:bottom w:val="single" w:sz="6" w:space="0" w:color="AAAAAA"/>
                            <w:right w:val="none" w:sz="0" w:space="0" w:color="auto"/>
                          </w:divBdr>
                          <w:divsChild>
                            <w:div w:id="891501056">
                              <w:marLeft w:val="0"/>
                              <w:marRight w:val="0"/>
                              <w:marTop w:val="0"/>
                              <w:marBottom w:val="0"/>
                              <w:divBdr>
                                <w:top w:val="none" w:sz="0" w:space="0" w:color="auto"/>
                                <w:left w:val="none" w:sz="0" w:space="0" w:color="auto"/>
                                <w:bottom w:val="none" w:sz="0" w:space="0" w:color="auto"/>
                                <w:right w:val="none" w:sz="0" w:space="0" w:color="auto"/>
                              </w:divBdr>
                              <w:divsChild>
                                <w:div w:id="214318663">
                                  <w:marLeft w:val="0"/>
                                  <w:marRight w:val="0"/>
                                  <w:marTop w:val="0"/>
                                  <w:marBottom w:val="0"/>
                                  <w:divBdr>
                                    <w:top w:val="none" w:sz="0" w:space="0" w:color="auto"/>
                                    <w:left w:val="none" w:sz="0" w:space="0" w:color="auto"/>
                                    <w:bottom w:val="none" w:sz="0" w:space="0" w:color="auto"/>
                                    <w:right w:val="none" w:sz="0" w:space="0" w:color="auto"/>
                                  </w:divBdr>
                                  <w:divsChild>
                                    <w:div w:id="641349389">
                                      <w:marLeft w:val="-225"/>
                                      <w:marRight w:val="-195"/>
                                      <w:marTop w:val="0"/>
                                      <w:marBottom w:val="75"/>
                                      <w:divBdr>
                                        <w:top w:val="none" w:sz="0" w:space="0" w:color="auto"/>
                                        <w:left w:val="none" w:sz="0" w:space="0" w:color="auto"/>
                                        <w:bottom w:val="none" w:sz="0" w:space="0" w:color="auto"/>
                                        <w:right w:val="none" w:sz="0" w:space="0" w:color="auto"/>
                                      </w:divBdr>
                                      <w:divsChild>
                                        <w:div w:id="720862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ec.europa.eu/eurostat/statistics-explained/index.php/Educational_attainment_statistics" TargetMode="External"/><Relationship Id="rId5" Type="http://schemas.openxmlformats.org/officeDocument/2006/relationships/hyperlink" Target="https://www.jaworldwide.org/"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95BCA1-CBA6-4B40-AD95-CADCCFE278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2103</Words>
  <Characters>17035</Characters>
  <Application>Microsoft Office Word</Application>
  <DocSecurity>0</DocSecurity>
  <Lines>141</Lines>
  <Paragraphs>38</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19100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Ulla Hytti</dc:creator>
  <cp:keywords/>
  <dc:description/>
  <cp:lastModifiedBy>Ulla Hytti</cp:lastModifiedBy>
  <cp:revision>2</cp:revision>
  <cp:lastPrinted>2017-08-31T11:16:00Z</cp:lastPrinted>
  <dcterms:created xsi:type="dcterms:W3CDTF">2017-10-24T08:13:00Z</dcterms:created>
  <dcterms:modified xsi:type="dcterms:W3CDTF">2017-10-24T08:13:00Z</dcterms:modified>
</cp:coreProperties>
</file>