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BD6" w:rsidRPr="00360D06" w:rsidRDefault="00C46BD6" w:rsidP="00970EAB">
      <w:pPr>
        <w:jc w:val="center"/>
        <w:rPr>
          <w:rFonts w:ascii="Times New Roman" w:hAnsi="Times New Roman" w:cs="Times New Roman"/>
          <w:b/>
          <w:sz w:val="24"/>
          <w:szCs w:val="24"/>
          <w:lang w:val="en-GB"/>
        </w:rPr>
      </w:pPr>
      <w:r w:rsidRPr="00360D06">
        <w:rPr>
          <w:rFonts w:ascii="Times New Roman" w:hAnsi="Times New Roman" w:cs="Times New Roman"/>
          <w:b/>
          <w:sz w:val="24"/>
          <w:szCs w:val="24"/>
          <w:lang w:val="en-GB"/>
        </w:rPr>
        <w:t>STAKEHOLDER THEORY APPROACH TO TECHNOLOGY INCUBATORS</w:t>
      </w:r>
    </w:p>
    <w:p w:rsidR="00C46BD6" w:rsidRPr="00360D06" w:rsidRDefault="00C46BD6" w:rsidP="00970EAB">
      <w:pPr>
        <w:jc w:val="center"/>
        <w:rPr>
          <w:rFonts w:ascii="Times New Roman" w:hAnsi="Times New Roman" w:cs="Times New Roman"/>
          <w:sz w:val="24"/>
          <w:szCs w:val="24"/>
          <w:lang w:val="en-GB"/>
        </w:rPr>
      </w:pPr>
    </w:p>
    <w:p w:rsidR="00C46BD6" w:rsidRPr="00360D06" w:rsidRDefault="00C46BD6" w:rsidP="00970EAB">
      <w:pPr>
        <w:jc w:val="center"/>
        <w:rPr>
          <w:rFonts w:ascii="Times New Roman" w:hAnsi="Times New Roman" w:cs="Times New Roman"/>
          <w:sz w:val="24"/>
          <w:szCs w:val="24"/>
          <w:lang w:val="en-GB"/>
        </w:rPr>
      </w:pPr>
    </w:p>
    <w:p w:rsidR="00C46BD6" w:rsidRPr="00360D06" w:rsidRDefault="00C46BD6" w:rsidP="00970EAB">
      <w:pPr>
        <w:jc w:val="center"/>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1. INTRODUCTION</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Promoting business growth and innovation are important industrial policy aims in the Nordic countries. Technology business incubators (TBIs) are one of the measures advocated in this respect. The first incubator was set up in the United States fifty years ago, and ever since incubators have spread across the US and the rest of the world, being seen as a promising tool to promote entrepreneurship, innovation and growth (Hackett &amp; </w:t>
      </w:r>
      <w:proofErr w:type="spellStart"/>
      <w:r w:rsidRPr="00360D06">
        <w:rPr>
          <w:rFonts w:ascii="Times New Roman" w:hAnsi="Times New Roman" w:cs="Times New Roman"/>
          <w:sz w:val="24"/>
          <w:szCs w:val="24"/>
          <w:lang w:val="en-GB"/>
        </w:rPr>
        <w:t>Dilts</w:t>
      </w:r>
      <w:proofErr w:type="spellEnd"/>
      <w:r w:rsidRPr="00360D06">
        <w:rPr>
          <w:rFonts w:ascii="Times New Roman" w:hAnsi="Times New Roman" w:cs="Times New Roman"/>
          <w:sz w:val="24"/>
          <w:szCs w:val="24"/>
          <w:lang w:val="en-GB"/>
        </w:rPr>
        <w:t>, 2004). There are now at least 700–1000 incubators in Western Europe (</w:t>
      </w:r>
      <w:proofErr w:type="spellStart"/>
      <w:r w:rsidRPr="00360D06">
        <w:rPr>
          <w:rFonts w:ascii="Times New Roman" w:hAnsi="Times New Roman" w:cs="Times New Roman"/>
          <w:sz w:val="24"/>
          <w:szCs w:val="24"/>
          <w:lang w:val="en-GB"/>
        </w:rPr>
        <w:t>Bhabra-Remedios</w:t>
      </w:r>
      <w:proofErr w:type="spellEnd"/>
      <w:r w:rsidRPr="00360D06">
        <w:rPr>
          <w:rFonts w:ascii="Times New Roman" w:hAnsi="Times New Roman" w:cs="Times New Roman"/>
          <w:sz w:val="24"/>
          <w:szCs w:val="24"/>
          <w:lang w:val="en-GB"/>
        </w:rPr>
        <w:t xml:space="preserve"> and Cornelius, 2003). The number of incubators has also increased in the Nordic countries, and has reached about 100 in Finland (</w:t>
      </w:r>
      <w:proofErr w:type="spellStart"/>
      <w:r w:rsidRPr="00360D06">
        <w:rPr>
          <w:rFonts w:ascii="Times New Roman" w:hAnsi="Times New Roman" w:cs="Times New Roman"/>
          <w:sz w:val="24"/>
          <w:szCs w:val="24"/>
          <w:lang w:val="en-GB"/>
        </w:rPr>
        <w:t>Koskenlinna</w:t>
      </w:r>
      <w:proofErr w:type="spellEnd"/>
      <w:r w:rsidRPr="00360D06">
        <w:rPr>
          <w:rFonts w:ascii="Times New Roman" w:hAnsi="Times New Roman" w:cs="Times New Roman"/>
          <w:sz w:val="24"/>
          <w:szCs w:val="24"/>
          <w:lang w:val="en-GB"/>
        </w:rPr>
        <w:t>, 2005) and about 80 in Norway (Rønning</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2009).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Incubators have received extensive interest among researchers. Many studies deal with examining the impact of incubator programs, including assessing critical success factors and best practices (e.g. Colombo and </w:t>
      </w:r>
      <w:proofErr w:type="spellStart"/>
      <w:r w:rsidRPr="00360D06">
        <w:rPr>
          <w:rFonts w:ascii="Times New Roman" w:hAnsi="Times New Roman" w:cs="Times New Roman"/>
          <w:sz w:val="24"/>
          <w:szCs w:val="24"/>
          <w:lang w:val="en-GB"/>
        </w:rPr>
        <w:t>Delmastro</w:t>
      </w:r>
      <w:proofErr w:type="spellEnd"/>
      <w:r w:rsidRPr="00360D06">
        <w:rPr>
          <w:rFonts w:ascii="Times New Roman" w:hAnsi="Times New Roman" w:cs="Times New Roman"/>
          <w:sz w:val="24"/>
          <w:szCs w:val="24"/>
          <w:lang w:val="en-GB"/>
        </w:rPr>
        <w:t xml:space="preserve">, 2002; </w:t>
      </w:r>
      <w:proofErr w:type="spellStart"/>
      <w:r w:rsidRPr="00360D06">
        <w:rPr>
          <w:rFonts w:ascii="Times New Roman" w:hAnsi="Times New Roman" w:cs="Times New Roman"/>
          <w:sz w:val="24"/>
          <w:szCs w:val="24"/>
          <w:lang w:val="en-GB"/>
        </w:rPr>
        <w:t>Lindelöf</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Löfsten</w:t>
      </w:r>
      <w:proofErr w:type="spellEnd"/>
      <w:r w:rsidRPr="00360D06">
        <w:rPr>
          <w:rFonts w:ascii="Times New Roman" w:hAnsi="Times New Roman" w:cs="Times New Roman"/>
          <w:sz w:val="24"/>
          <w:szCs w:val="24"/>
          <w:lang w:val="en-GB"/>
        </w:rPr>
        <w:t xml:space="preserve">, 2004; </w:t>
      </w:r>
      <w:proofErr w:type="spellStart"/>
      <w:r w:rsidRPr="00360D06">
        <w:rPr>
          <w:rFonts w:ascii="Times New Roman" w:hAnsi="Times New Roman" w:cs="Times New Roman"/>
          <w:sz w:val="24"/>
          <w:szCs w:val="24"/>
          <w:lang w:val="en-GB"/>
        </w:rPr>
        <w:t>McAdam</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McAdam</w:t>
      </w:r>
      <w:proofErr w:type="spellEnd"/>
      <w:r w:rsidRPr="00360D06">
        <w:rPr>
          <w:rFonts w:ascii="Times New Roman" w:hAnsi="Times New Roman" w:cs="Times New Roman"/>
          <w:sz w:val="24"/>
          <w:szCs w:val="24"/>
          <w:lang w:val="en-GB"/>
        </w:rPr>
        <w:t xml:space="preserve">, 2008; </w:t>
      </w:r>
      <w:proofErr w:type="spellStart"/>
      <w:r w:rsidRPr="00360D06">
        <w:rPr>
          <w:rFonts w:ascii="Times New Roman" w:hAnsi="Times New Roman" w:cs="Times New Roman"/>
          <w:sz w:val="24"/>
          <w:szCs w:val="24"/>
          <w:lang w:val="en-GB"/>
        </w:rPr>
        <w:t>Mian</w:t>
      </w:r>
      <w:proofErr w:type="spellEnd"/>
      <w:r w:rsidRPr="00360D06">
        <w:rPr>
          <w:rFonts w:ascii="Times New Roman" w:hAnsi="Times New Roman" w:cs="Times New Roman"/>
          <w:sz w:val="24"/>
          <w:szCs w:val="24"/>
          <w:lang w:val="en-GB"/>
        </w:rPr>
        <w:t xml:space="preserve">, 1996; Schwartz and </w:t>
      </w:r>
      <w:proofErr w:type="spellStart"/>
      <w:r w:rsidRPr="00360D06">
        <w:rPr>
          <w:rFonts w:ascii="Times New Roman" w:hAnsi="Times New Roman" w:cs="Times New Roman"/>
          <w:sz w:val="24"/>
          <w:szCs w:val="24"/>
          <w:lang w:val="en-GB"/>
        </w:rPr>
        <w:t>Hornych</w:t>
      </w:r>
      <w:proofErr w:type="spellEnd"/>
      <w:r w:rsidRPr="00360D06">
        <w:rPr>
          <w:rFonts w:ascii="Times New Roman" w:hAnsi="Times New Roman" w:cs="Times New Roman"/>
          <w:sz w:val="24"/>
          <w:szCs w:val="24"/>
          <w:lang w:val="en-GB"/>
        </w:rPr>
        <w:t xml:space="preserve">, 2008). The results have been inconclusive due to, for example, the different dependent variables. Studies have evaluated incubators along varying dimensions such as technology transfer, firm growth, firm performance, innovation, and regional revival. Incubators are shaped by their framework conditions, and </w:t>
      </w:r>
      <w:r>
        <w:rPr>
          <w:rFonts w:ascii="Times New Roman" w:hAnsi="Times New Roman" w:cs="Times New Roman"/>
          <w:sz w:val="24"/>
          <w:szCs w:val="24"/>
          <w:lang w:val="en-GB"/>
        </w:rPr>
        <w:t xml:space="preserve">are </w:t>
      </w:r>
      <w:r w:rsidRPr="00360D06">
        <w:rPr>
          <w:rFonts w:ascii="Times New Roman" w:hAnsi="Times New Roman" w:cs="Times New Roman"/>
          <w:sz w:val="24"/>
          <w:szCs w:val="24"/>
          <w:lang w:val="en-GB"/>
        </w:rPr>
        <w:t>thus dependent on the particular context in whi</w:t>
      </w:r>
      <w:r>
        <w:rPr>
          <w:rFonts w:ascii="Times New Roman" w:hAnsi="Times New Roman" w:cs="Times New Roman"/>
          <w:sz w:val="24"/>
          <w:szCs w:val="24"/>
          <w:lang w:val="en-GB"/>
        </w:rPr>
        <w:t>ch the incubator is established. H</w:t>
      </w:r>
      <w:r w:rsidRPr="00360D06">
        <w:rPr>
          <w:rFonts w:ascii="Times New Roman" w:hAnsi="Times New Roman" w:cs="Times New Roman"/>
          <w:sz w:val="24"/>
          <w:szCs w:val="24"/>
          <w:lang w:val="en-GB"/>
        </w:rPr>
        <w:t>ence</w:t>
      </w:r>
      <w:r>
        <w:rPr>
          <w:rFonts w:ascii="Times New Roman" w:hAnsi="Times New Roman" w:cs="Times New Roman"/>
          <w:sz w:val="24"/>
          <w:szCs w:val="24"/>
          <w:lang w:val="en-GB"/>
        </w:rPr>
        <w:t>,</w:t>
      </w:r>
      <w:r w:rsidRPr="00360D06">
        <w:rPr>
          <w:rFonts w:ascii="Times New Roman" w:hAnsi="Times New Roman" w:cs="Times New Roman"/>
          <w:sz w:val="24"/>
          <w:szCs w:val="24"/>
          <w:lang w:val="en-GB"/>
        </w:rPr>
        <w:t xml:space="preserve"> there are various expectations of what incubators should achieve. A recent study suggests that incubators create value both by serving firms and by serving policy actors, arguing that managing client firms and policy actors simultaneously are the keys to success (</w:t>
      </w:r>
      <w:proofErr w:type="spellStart"/>
      <w:r w:rsidRPr="00360D06">
        <w:rPr>
          <w:rFonts w:ascii="Times New Roman" w:hAnsi="Times New Roman" w:cs="Times New Roman"/>
          <w:sz w:val="24"/>
          <w:szCs w:val="24"/>
          <w:lang w:val="en-GB"/>
        </w:rPr>
        <w:t>Aaboen</w:t>
      </w:r>
      <w:proofErr w:type="spellEnd"/>
      <w:r w:rsidRPr="00360D06">
        <w:rPr>
          <w:rFonts w:ascii="Times New Roman" w:hAnsi="Times New Roman" w:cs="Times New Roman"/>
          <w:sz w:val="24"/>
          <w:szCs w:val="24"/>
          <w:lang w:val="en-GB"/>
        </w:rPr>
        <w:t xml:space="preserve">, 2009). </w:t>
      </w: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lastRenderedPageBreak/>
        <w:t xml:space="preserve">Following </w:t>
      </w:r>
      <w:proofErr w:type="spellStart"/>
      <w:r w:rsidRPr="00360D06">
        <w:rPr>
          <w:rFonts w:ascii="Times New Roman" w:hAnsi="Times New Roman" w:cs="Times New Roman"/>
          <w:sz w:val="24"/>
          <w:szCs w:val="24"/>
          <w:lang w:val="en-GB"/>
        </w:rPr>
        <w:t>Aaboen</w:t>
      </w:r>
      <w:proofErr w:type="spellEnd"/>
      <w:r w:rsidRPr="00360D06">
        <w:rPr>
          <w:rFonts w:ascii="Times New Roman" w:hAnsi="Times New Roman" w:cs="Times New Roman"/>
          <w:sz w:val="24"/>
          <w:szCs w:val="24"/>
          <w:lang w:val="en-GB"/>
        </w:rPr>
        <w:t xml:space="preserve"> (2009), this study takes a stakeholder perspective to analyse the development of TBIs. Several stakeholders are involved in incubators and have different goals and expectations (</w:t>
      </w:r>
      <w:proofErr w:type="spellStart"/>
      <w:r w:rsidRPr="00360D06">
        <w:rPr>
          <w:rFonts w:ascii="Times New Roman" w:hAnsi="Times New Roman" w:cs="Times New Roman"/>
          <w:sz w:val="24"/>
          <w:szCs w:val="24"/>
          <w:lang w:val="en-GB"/>
        </w:rPr>
        <w:t>Bruhat</w:t>
      </w:r>
      <w:proofErr w:type="spellEnd"/>
      <w:r w:rsidRPr="00360D06">
        <w:rPr>
          <w:rFonts w:ascii="Times New Roman" w:hAnsi="Times New Roman" w:cs="Times New Roman"/>
          <w:sz w:val="24"/>
          <w:szCs w:val="24"/>
          <w:lang w:val="en-GB"/>
        </w:rPr>
        <w:t xml:space="preserve">, 1996; Guy, 1996; Hogan, 1996; Sherman, 1999; </w:t>
      </w:r>
      <w:proofErr w:type="spellStart"/>
      <w:r w:rsidRPr="00360D06">
        <w:rPr>
          <w:rFonts w:ascii="Times New Roman" w:hAnsi="Times New Roman" w:cs="Times New Roman"/>
          <w:sz w:val="24"/>
          <w:szCs w:val="24"/>
          <w:lang w:val="en-GB"/>
        </w:rPr>
        <w:t>Staton</w:t>
      </w:r>
      <w:proofErr w:type="spellEnd"/>
      <w:r w:rsidRPr="00360D06">
        <w:rPr>
          <w:rFonts w:ascii="Times New Roman" w:hAnsi="Times New Roman" w:cs="Times New Roman"/>
          <w:sz w:val="24"/>
          <w:szCs w:val="24"/>
          <w:lang w:val="en-GB"/>
        </w:rPr>
        <w:t>, 1996). In addition to client firms and governmental institutions, universities, venture capital firms, and large firms may be among the stakeholders influencing the goals and development of incubators. A stakeholder perspective allows us to take into account the external factors – or pressures – which influence the development of a TBI, and to analyse how the different factors form the incubator, taking into account that the stakeholder interests may change over time (Friedman and Miles, 2002;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1997). Further, a stakeholder perspective allows us to view the external factors from the incubator’s perspective. The focus is on how incubators manage the expectations of different stakeholders and the incentives they offer. Hence, our research question is: </w:t>
      </w:r>
    </w:p>
    <w:p w:rsidR="00C46BD6" w:rsidRPr="00360D06" w:rsidRDefault="00C46BD6" w:rsidP="00970EAB">
      <w:pPr>
        <w:spacing w:line="480" w:lineRule="auto"/>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How do incubators manage and respond to demands from stakeholders, and how do stakeholder demands and expectations influence incubation in practice?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sz w:val="24"/>
          <w:szCs w:val="24"/>
          <w:lang w:val="en-GB"/>
        </w:rPr>
      </w:pPr>
      <w:r w:rsidRPr="00360D06">
        <w:rPr>
          <w:rFonts w:ascii="Times New Roman" w:hAnsi="Times New Roman" w:cs="Times New Roman"/>
          <w:b/>
          <w:sz w:val="24"/>
          <w:szCs w:val="24"/>
          <w:lang w:val="en-GB"/>
        </w:rPr>
        <w:t xml:space="preserve">2. A STAKEHOLDER THEORY APPROACH TO TBIs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Stakeholder theory helps to understand the environment and the different </w:t>
      </w:r>
      <w:proofErr w:type="gramStart"/>
      <w:r w:rsidRPr="00360D06">
        <w:rPr>
          <w:rFonts w:ascii="Times New Roman" w:hAnsi="Times New Roman" w:cs="Times New Roman"/>
          <w:sz w:val="24"/>
          <w:szCs w:val="24"/>
          <w:lang w:val="en-GB"/>
        </w:rPr>
        <w:t>constituents</w:t>
      </w:r>
      <w:proofErr w:type="gramEnd"/>
      <w:r w:rsidRPr="00360D06">
        <w:rPr>
          <w:rFonts w:ascii="Times New Roman" w:hAnsi="Times New Roman" w:cs="Times New Roman"/>
          <w:sz w:val="24"/>
          <w:szCs w:val="24"/>
          <w:lang w:val="en-GB"/>
        </w:rPr>
        <w:t xml:space="preserve"> managers should satisfy in order to effectively manage the organisation. Stakeholder management theories are categorized into normative, descriptive and instrumental theories (Donaldson and Preston, 1995). Following the descriptive stakeholder theory, this study identifies stakeholders by their possession of one or more of the following attributes: their </w:t>
      </w:r>
      <w:r w:rsidRPr="00360D06">
        <w:rPr>
          <w:rFonts w:ascii="Times New Roman" w:hAnsi="Times New Roman" w:cs="Times New Roman"/>
          <w:i/>
          <w:sz w:val="24"/>
          <w:szCs w:val="24"/>
          <w:lang w:val="en-GB"/>
        </w:rPr>
        <w:t xml:space="preserve">power </w:t>
      </w:r>
      <w:r w:rsidRPr="00360D06">
        <w:rPr>
          <w:rFonts w:ascii="Times New Roman" w:hAnsi="Times New Roman" w:cs="Times New Roman"/>
          <w:sz w:val="24"/>
          <w:szCs w:val="24"/>
          <w:lang w:val="en-GB"/>
        </w:rPr>
        <w:t>to influence the firm</w:t>
      </w:r>
      <w:r w:rsidRPr="00360D06">
        <w:rPr>
          <w:rFonts w:ascii="Times New Roman" w:hAnsi="Times New Roman" w:cs="Times New Roman"/>
          <w:i/>
          <w:sz w:val="24"/>
          <w:szCs w:val="24"/>
          <w:lang w:val="en-GB"/>
        </w:rPr>
        <w:t xml:space="preserve">, </w:t>
      </w:r>
      <w:r w:rsidRPr="00360D06">
        <w:rPr>
          <w:rFonts w:ascii="Times New Roman" w:hAnsi="Times New Roman" w:cs="Times New Roman"/>
          <w:sz w:val="24"/>
          <w:szCs w:val="24"/>
          <w:lang w:val="en-GB"/>
        </w:rPr>
        <w:t xml:space="preserve">the </w:t>
      </w:r>
      <w:r w:rsidRPr="00360D06">
        <w:rPr>
          <w:rFonts w:ascii="Times New Roman" w:hAnsi="Times New Roman" w:cs="Times New Roman"/>
          <w:i/>
          <w:sz w:val="24"/>
          <w:szCs w:val="24"/>
          <w:lang w:val="en-GB"/>
        </w:rPr>
        <w:t xml:space="preserve">legitimacy </w:t>
      </w:r>
      <w:r w:rsidRPr="00360D06">
        <w:rPr>
          <w:rFonts w:ascii="Times New Roman" w:hAnsi="Times New Roman" w:cs="Times New Roman"/>
          <w:sz w:val="24"/>
          <w:szCs w:val="24"/>
          <w:lang w:val="en-GB"/>
        </w:rPr>
        <w:t xml:space="preserve">of the stakeholder’s relationship with the firm, and the </w:t>
      </w:r>
      <w:r w:rsidRPr="00360D06">
        <w:rPr>
          <w:rFonts w:ascii="Times New Roman" w:hAnsi="Times New Roman" w:cs="Times New Roman"/>
          <w:i/>
          <w:sz w:val="24"/>
          <w:szCs w:val="24"/>
          <w:lang w:val="en-GB"/>
        </w:rPr>
        <w:t xml:space="preserve">urgency </w:t>
      </w:r>
      <w:r w:rsidRPr="00360D06">
        <w:rPr>
          <w:rFonts w:ascii="Times New Roman" w:hAnsi="Times New Roman" w:cs="Times New Roman"/>
          <w:sz w:val="24"/>
          <w:szCs w:val="24"/>
          <w:lang w:val="en-GB"/>
        </w:rPr>
        <w:t xml:space="preserve">of the stakeholder’s claim on the firm (Mitchell, Angle and Wood, 1997). The </w:t>
      </w:r>
      <w:r w:rsidRPr="00360D06">
        <w:rPr>
          <w:rFonts w:ascii="Times New Roman" w:hAnsi="Times New Roman" w:cs="Times New Roman"/>
          <w:sz w:val="24"/>
          <w:szCs w:val="24"/>
          <w:lang w:val="en-GB"/>
        </w:rPr>
        <w:lastRenderedPageBreak/>
        <w:t xml:space="preserve">combinations of these attributes form a stakeholder typology representing latent (1-3), expectant (4-6) and definitive (7) stakeholders (Mitchell et al., 1997). </w:t>
      </w:r>
    </w:p>
    <w:p w:rsidR="00904010" w:rsidRDefault="00904010" w:rsidP="00821221">
      <w:pPr>
        <w:spacing w:line="480" w:lineRule="auto"/>
        <w:jc w:val="both"/>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Power is conceptualized as the extent to which a party in a relationship can gain access to coercive, utilitarian or normative means to impose its will in the relationship. Legitimacy is </w:t>
      </w:r>
      <w:r w:rsidRPr="001F2849">
        <w:rPr>
          <w:rFonts w:ascii="Times New Roman" w:hAnsi="Times New Roman" w:cs="Times New Roman"/>
          <w:sz w:val="24"/>
          <w:szCs w:val="24"/>
          <w:lang w:val="en-GB"/>
        </w:rPr>
        <w:t>defined as “</w:t>
      </w:r>
      <w:r w:rsidRPr="001F2849">
        <w:rPr>
          <w:rFonts w:ascii="Times New Roman" w:hAnsi="Times New Roman" w:cs="Times New Roman"/>
          <w:i/>
          <w:sz w:val="24"/>
          <w:szCs w:val="24"/>
          <w:lang w:val="en-GB"/>
        </w:rPr>
        <w:t>a generalized perception or assumption that the actions of an entity are desirable, proper, or appropriate within some socially constructed system of norms, values, beliefs, and definitions</w:t>
      </w:r>
      <w:r w:rsidRPr="001F2849">
        <w:rPr>
          <w:rFonts w:ascii="Times New Roman" w:hAnsi="Times New Roman" w:cs="Times New Roman"/>
          <w:sz w:val="24"/>
          <w:szCs w:val="24"/>
          <w:lang w:val="en-GB"/>
        </w:rPr>
        <w:t>” (</w:t>
      </w:r>
      <w:proofErr w:type="spellStart"/>
      <w:r w:rsidRPr="001F2849">
        <w:rPr>
          <w:rFonts w:ascii="Times New Roman" w:hAnsi="Times New Roman" w:cs="Times New Roman"/>
          <w:sz w:val="24"/>
          <w:szCs w:val="24"/>
          <w:lang w:val="en-GB"/>
        </w:rPr>
        <w:t>Suchman</w:t>
      </w:r>
      <w:proofErr w:type="spellEnd"/>
      <w:r w:rsidRPr="001F2849">
        <w:rPr>
          <w:rFonts w:ascii="Times New Roman" w:hAnsi="Times New Roman" w:cs="Times New Roman"/>
          <w:sz w:val="24"/>
          <w:szCs w:val="24"/>
          <w:lang w:val="en-GB"/>
        </w:rPr>
        <w:t>, 1995, 574). Urgency is defined as the degree to which a stakeholder claims immediate attention (time sensitivity, criticality). The degree to which the stakeholder</w:t>
      </w:r>
      <w:r w:rsidRPr="00360D06">
        <w:rPr>
          <w:rFonts w:ascii="Times New Roman" w:hAnsi="Times New Roman" w:cs="Times New Roman"/>
          <w:sz w:val="24"/>
          <w:szCs w:val="24"/>
          <w:lang w:val="en-GB"/>
        </w:rPr>
        <w:t xml:space="preserve"> has power, legitimacy and urgency, defines the stakeholder’s influence on the organisation. </w:t>
      </w:r>
      <w:r w:rsidRPr="00360D06">
        <w:rPr>
          <w:rFonts w:ascii="Times New Roman" w:hAnsi="Times New Roman" w:cs="Times New Roman"/>
          <w:i/>
          <w:sz w:val="24"/>
          <w:szCs w:val="24"/>
          <w:lang w:val="en-GB"/>
        </w:rPr>
        <w:t>Definite</w:t>
      </w:r>
      <w:r w:rsidRPr="00360D06">
        <w:rPr>
          <w:rFonts w:ascii="Times New Roman" w:hAnsi="Times New Roman" w:cs="Times New Roman"/>
          <w:sz w:val="24"/>
          <w:szCs w:val="24"/>
          <w:lang w:val="en-GB"/>
        </w:rPr>
        <w:t xml:space="preserve"> stakeholders are strong in all these aspects. </w:t>
      </w:r>
      <w:r w:rsidRPr="00360D06">
        <w:rPr>
          <w:rFonts w:ascii="Times New Roman" w:hAnsi="Times New Roman" w:cs="Times New Roman"/>
          <w:i/>
          <w:sz w:val="24"/>
          <w:szCs w:val="24"/>
          <w:lang w:val="en-GB"/>
        </w:rPr>
        <w:t>Dependent</w:t>
      </w:r>
      <w:r w:rsidRPr="00360D06">
        <w:rPr>
          <w:rFonts w:ascii="Times New Roman" w:hAnsi="Times New Roman" w:cs="Times New Roman"/>
          <w:sz w:val="24"/>
          <w:szCs w:val="24"/>
          <w:lang w:val="en-GB"/>
        </w:rPr>
        <w:t xml:space="preserve"> stakeholders have a legitimate and urgent claim on the organisation but no power to influence the organisation. They depend on others, such as managers or other stakeholders for their power. </w:t>
      </w:r>
      <w:r w:rsidRPr="00360D06">
        <w:rPr>
          <w:rFonts w:ascii="Times New Roman" w:hAnsi="Times New Roman" w:cs="Times New Roman"/>
          <w:i/>
          <w:sz w:val="24"/>
          <w:szCs w:val="24"/>
          <w:lang w:val="en-GB"/>
        </w:rPr>
        <w:t>Dangerous</w:t>
      </w:r>
      <w:r w:rsidRPr="00360D06">
        <w:rPr>
          <w:rFonts w:ascii="Times New Roman" w:hAnsi="Times New Roman" w:cs="Times New Roman"/>
          <w:sz w:val="24"/>
          <w:szCs w:val="24"/>
          <w:lang w:val="en-GB"/>
        </w:rPr>
        <w:t xml:space="preserve"> stakeholders have both power and urgency but no legitimate claim on the organisation, and thus could be sabotaging the organisation’s activities. </w:t>
      </w:r>
      <w:r w:rsidRPr="00360D06">
        <w:rPr>
          <w:rFonts w:ascii="Times New Roman" w:hAnsi="Times New Roman" w:cs="Times New Roman"/>
          <w:i/>
          <w:sz w:val="24"/>
          <w:szCs w:val="24"/>
          <w:lang w:val="en-GB"/>
        </w:rPr>
        <w:t>Dominant</w:t>
      </w:r>
      <w:r w:rsidRPr="00360D06">
        <w:rPr>
          <w:rFonts w:ascii="Times New Roman" w:hAnsi="Times New Roman" w:cs="Times New Roman"/>
          <w:sz w:val="24"/>
          <w:szCs w:val="24"/>
          <w:lang w:val="en-GB"/>
        </w:rPr>
        <w:t xml:space="preserve"> stakeholders are both powerful and legitimate but have no urgent claims on the organisation. </w:t>
      </w:r>
      <w:r w:rsidRPr="00360D06">
        <w:rPr>
          <w:rFonts w:ascii="Times New Roman" w:hAnsi="Times New Roman" w:cs="Times New Roman"/>
          <w:i/>
          <w:sz w:val="24"/>
          <w:szCs w:val="24"/>
          <w:lang w:val="en-GB"/>
        </w:rPr>
        <w:t>Demanding</w:t>
      </w:r>
      <w:r w:rsidRPr="00360D06">
        <w:rPr>
          <w:rFonts w:ascii="Times New Roman" w:hAnsi="Times New Roman" w:cs="Times New Roman"/>
          <w:sz w:val="24"/>
          <w:szCs w:val="24"/>
          <w:lang w:val="en-GB"/>
        </w:rPr>
        <w:t xml:space="preserve"> stakeholders have urgent claims on the organisation but no power or legitimacy to exercise their demands. </w:t>
      </w:r>
      <w:r w:rsidRPr="00360D06">
        <w:rPr>
          <w:rFonts w:ascii="Times New Roman" w:hAnsi="Times New Roman" w:cs="Times New Roman"/>
          <w:i/>
          <w:sz w:val="24"/>
          <w:szCs w:val="24"/>
          <w:lang w:val="en-GB"/>
        </w:rPr>
        <w:t>Discretionary</w:t>
      </w:r>
      <w:r w:rsidRPr="00360D06">
        <w:rPr>
          <w:rFonts w:ascii="Times New Roman" w:hAnsi="Times New Roman" w:cs="Times New Roman"/>
          <w:sz w:val="24"/>
          <w:szCs w:val="24"/>
          <w:lang w:val="en-GB"/>
        </w:rPr>
        <w:t xml:space="preserve"> stakeholders possess a legitimate claim but no power or urgency. </w:t>
      </w:r>
      <w:r w:rsidRPr="00360D06">
        <w:rPr>
          <w:rFonts w:ascii="Times New Roman" w:hAnsi="Times New Roman" w:cs="Times New Roman"/>
          <w:i/>
          <w:sz w:val="24"/>
          <w:szCs w:val="24"/>
          <w:lang w:val="en-GB"/>
        </w:rPr>
        <w:t>Dormant</w:t>
      </w:r>
      <w:r w:rsidRPr="00360D06">
        <w:rPr>
          <w:rFonts w:ascii="Times New Roman" w:hAnsi="Times New Roman" w:cs="Times New Roman"/>
          <w:sz w:val="24"/>
          <w:szCs w:val="24"/>
          <w:lang w:val="en-GB"/>
        </w:rPr>
        <w:t xml:space="preserve"> stakeholders possess power to impose their will, but lacking both legitimacy and urgency to their claim, remain dormant. </w:t>
      </w:r>
      <w:proofErr w:type="gramStart"/>
      <w:r w:rsidRPr="00360D06">
        <w:rPr>
          <w:rFonts w:ascii="Times New Roman" w:hAnsi="Times New Roman" w:cs="Times New Roman"/>
          <w:sz w:val="24"/>
          <w:szCs w:val="24"/>
          <w:lang w:val="en-GB"/>
        </w:rPr>
        <w:t>(</w:t>
      </w:r>
      <w:proofErr w:type="spellStart"/>
      <w:r w:rsidRPr="00360D06">
        <w:rPr>
          <w:rFonts w:ascii="Times New Roman" w:hAnsi="Times New Roman" w:cs="Times New Roman"/>
          <w:sz w:val="24"/>
          <w:szCs w:val="24"/>
          <w:lang w:val="en-GB"/>
        </w:rPr>
        <w:t>Ingenbleek</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Immink</w:t>
      </w:r>
      <w:proofErr w:type="spellEnd"/>
      <w:r w:rsidRPr="00360D06">
        <w:rPr>
          <w:rFonts w:ascii="Times New Roman" w:hAnsi="Times New Roman" w:cs="Times New Roman"/>
          <w:sz w:val="24"/>
          <w:szCs w:val="24"/>
          <w:lang w:val="en-GB"/>
        </w:rPr>
        <w:t>, 2010;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1997).</w:t>
      </w:r>
      <w:proofErr w:type="gramEnd"/>
      <w:r w:rsidRPr="00360D06">
        <w:rPr>
          <w:rFonts w:ascii="Times New Roman" w:hAnsi="Times New Roman" w:cs="Times New Roman"/>
          <w:sz w:val="24"/>
          <w:szCs w:val="24"/>
          <w:lang w:val="en-GB"/>
        </w:rPr>
        <w:t xml:space="preserve">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Power, legitimacy and urgency are dynamic variables (Friedman and Miles, 2002; Sachs and Maurer, 2009). So while the owners may represent the most salient stakeholder from the management perspective on the long term, the urgency of another stakeholder group’s claim may overrule those needs on a specific occasion (Reynolds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2006). Further, stakeholder </w:t>
      </w:r>
      <w:r w:rsidRPr="00360D06">
        <w:rPr>
          <w:rFonts w:ascii="Times New Roman" w:hAnsi="Times New Roman" w:cs="Times New Roman"/>
          <w:sz w:val="24"/>
          <w:szCs w:val="24"/>
          <w:lang w:val="en-GB"/>
        </w:rPr>
        <w:lastRenderedPageBreak/>
        <w:t>attributes are socially constructed; stakeholder influence on an incubator depends upon the extent to which the incubator’s management perceive them as powerful, legitimate and urgent (Friedman and Miles, 2002;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1997). Further, stakeholder relations should be seen as multiple bilateral relationships (Abzug and Webb, 1999) that are connected (</w:t>
      </w:r>
      <w:proofErr w:type="spellStart"/>
      <w:r w:rsidRPr="00360D06">
        <w:rPr>
          <w:rFonts w:ascii="Times New Roman" w:hAnsi="Times New Roman" w:cs="Times New Roman"/>
          <w:sz w:val="24"/>
          <w:szCs w:val="24"/>
          <w:lang w:val="en-GB"/>
        </w:rPr>
        <w:t>Fassin</w:t>
      </w:r>
      <w:proofErr w:type="spellEnd"/>
      <w:r w:rsidRPr="00360D06">
        <w:rPr>
          <w:rFonts w:ascii="Times New Roman" w:hAnsi="Times New Roman" w:cs="Times New Roman"/>
          <w:sz w:val="24"/>
          <w:szCs w:val="24"/>
          <w:lang w:val="en-GB"/>
        </w:rPr>
        <w:t xml:space="preserve">, 2009; </w:t>
      </w:r>
      <w:proofErr w:type="spellStart"/>
      <w:r w:rsidRPr="00360D06">
        <w:rPr>
          <w:rFonts w:ascii="Times New Roman" w:hAnsi="Times New Roman" w:cs="Times New Roman"/>
          <w:sz w:val="24"/>
          <w:szCs w:val="24"/>
          <w:lang w:val="en-GB"/>
        </w:rPr>
        <w:t>Frooman</w:t>
      </w:r>
      <w:proofErr w:type="spellEnd"/>
      <w:r w:rsidRPr="00360D06">
        <w:rPr>
          <w:rFonts w:ascii="Times New Roman" w:hAnsi="Times New Roman" w:cs="Times New Roman"/>
          <w:sz w:val="24"/>
          <w:szCs w:val="24"/>
          <w:lang w:val="en-GB"/>
        </w:rPr>
        <w:t>, 1999). Thus, the degree of interaction between the incubator and stakeholders is crucial (Plaza-</w:t>
      </w:r>
      <w:proofErr w:type="spellStart"/>
      <w:r w:rsidRPr="00360D06">
        <w:rPr>
          <w:rFonts w:ascii="Times New Roman" w:hAnsi="Times New Roman" w:cs="Times New Roman"/>
          <w:sz w:val="24"/>
          <w:szCs w:val="24"/>
          <w:lang w:val="en-GB"/>
        </w:rPr>
        <w:t>Úbeda</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2010).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In stakeholder theory, the unit of analysis is the organisation. However, the role of managers and whether the stakeholder commitment results in acting in the interests of the stakeholders or in the self-interest of the organisation or its managers has been discussed. </w:t>
      </w:r>
      <w:proofErr w:type="spellStart"/>
      <w:r w:rsidRPr="00360D06">
        <w:rPr>
          <w:rFonts w:ascii="Times New Roman" w:hAnsi="Times New Roman" w:cs="Times New Roman"/>
          <w:sz w:val="24"/>
          <w:szCs w:val="24"/>
          <w:lang w:val="en-GB"/>
        </w:rPr>
        <w:t>Cennamo</w:t>
      </w:r>
      <w:proofErr w:type="spellEnd"/>
      <w:r w:rsidRPr="00360D06">
        <w:rPr>
          <w:rFonts w:ascii="Times New Roman" w:hAnsi="Times New Roman" w:cs="Times New Roman"/>
          <w:sz w:val="24"/>
          <w:szCs w:val="24"/>
          <w:lang w:val="en-GB"/>
        </w:rPr>
        <w:t xml:space="preserve"> </w:t>
      </w:r>
      <w:r w:rsidRPr="00360D06">
        <w:rPr>
          <w:rFonts w:ascii="Times New Roman" w:hAnsi="Times New Roman" w:cs="Times New Roman"/>
          <w:i/>
          <w:sz w:val="24"/>
          <w:szCs w:val="24"/>
          <w:lang w:val="en-GB"/>
        </w:rPr>
        <w:t xml:space="preserve">et al </w:t>
      </w:r>
      <w:r w:rsidRPr="00360D06">
        <w:rPr>
          <w:rFonts w:ascii="Times New Roman" w:hAnsi="Times New Roman" w:cs="Times New Roman"/>
          <w:sz w:val="24"/>
          <w:szCs w:val="24"/>
          <w:lang w:val="en-GB"/>
        </w:rPr>
        <w:t>(2009) argued that the task complexity</w:t>
      </w:r>
      <w:r w:rsidRPr="00360D06">
        <w:rPr>
          <w:rFonts w:ascii="Times New Roman" w:hAnsi="Times New Roman" w:cs="Times New Roman"/>
          <w:i/>
          <w:sz w:val="24"/>
          <w:szCs w:val="24"/>
          <w:lang w:val="en-GB"/>
        </w:rPr>
        <w:t xml:space="preserve"> </w:t>
      </w:r>
      <w:r w:rsidRPr="00360D06">
        <w:rPr>
          <w:rFonts w:ascii="Times New Roman" w:hAnsi="Times New Roman" w:cs="Times New Roman"/>
          <w:sz w:val="24"/>
          <w:szCs w:val="24"/>
          <w:lang w:val="en-GB"/>
        </w:rPr>
        <w:t>and the ambiguous causal link between management and performance, give executives a field of action. Managers could react to stakeholder claims in different ways. Hence, understanding how managers balance stakeholder interests is of critical importance (Reynolds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2006).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The stakeholder theory approach allows us to acknowledge that what matters to one group may not be significant to others, so conflicts are inevitable and need to be balanced (</w:t>
      </w:r>
      <w:proofErr w:type="spellStart"/>
      <w:r w:rsidRPr="00360D06">
        <w:rPr>
          <w:rFonts w:ascii="Times New Roman" w:hAnsi="Times New Roman" w:cs="Times New Roman"/>
          <w:sz w:val="24"/>
          <w:szCs w:val="24"/>
          <w:lang w:val="en-GB"/>
        </w:rPr>
        <w:t>Cennamo</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2009). “</w:t>
      </w:r>
      <w:r w:rsidRPr="00360D06">
        <w:rPr>
          <w:rFonts w:ascii="Times New Roman" w:hAnsi="Times New Roman" w:cs="Times New Roman"/>
          <w:i/>
          <w:sz w:val="24"/>
          <w:szCs w:val="24"/>
          <w:lang w:val="en-GB"/>
        </w:rPr>
        <w:t xml:space="preserve">Balancing stakeholder interests is a process of assessing, weighing and addressing the competing claims of those who have a stake in the actions of the organisation” </w:t>
      </w:r>
      <w:r w:rsidRPr="00360D06">
        <w:rPr>
          <w:rFonts w:ascii="Times New Roman" w:hAnsi="Times New Roman" w:cs="Times New Roman"/>
          <w:sz w:val="24"/>
          <w:szCs w:val="24"/>
          <w:lang w:val="en-GB"/>
        </w:rPr>
        <w:t>(Reynolds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2006: 286). To survive, an organisation needs to focus on those stakeholders who provide the resources and support necessary for it to continue the activities desired by the stakeholders (</w:t>
      </w:r>
      <w:proofErr w:type="spellStart"/>
      <w:r w:rsidRPr="00360D06">
        <w:rPr>
          <w:rFonts w:ascii="Times New Roman" w:hAnsi="Times New Roman" w:cs="Times New Roman"/>
          <w:sz w:val="24"/>
          <w:szCs w:val="24"/>
          <w:lang w:val="en-GB"/>
        </w:rPr>
        <w:t>Pfeffer</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Salancik</w:t>
      </w:r>
      <w:proofErr w:type="spellEnd"/>
      <w:r w:rsidRPr="00360D06">
        <w:rPr>
          <w:rFonts w:ascii="Times New Roman" w:hAnsi="Times New Roman" w:cs="Times New Roman"/>
          <w:sz w:val="24"/>
          <w:szCs w:val="24"/>
          <w:lang w:val="en-GB"/>
        </w:rPr>
        <w:t>, 1978). Resource divisibility impacts on whether a manager will try to balance the interests of several stakeholders, or concentrate on one stakeholder at a time (Reynolds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2006). Adopting a stakeholder theory approach allows </w:t>
      </w:r>
      <w:r w:rsidRPr="00360D06">
        <w:rPr>
          <w:rFonts w:ascii="Times New Roman" w:hAnsi="Times New Roman" w:cs="Times New Roman"/>
          <w:sz w:val="24"/>
          <w:szCs w:val="24"/>
          <w:lang w:val="en-GB"/>
        </w:rPr>
        <w:lastRenderedPageBreak/>
        <w:t>us to analyse how TBIs adapt the behaviour of the organisation to the stakeholders’ demands (Plaza-</w:t>
      </w:r>
      <w:proofErr w:type="spellStart"/>
      <w:r w:rsidRPr="00360D06">
        <w:rPr>
          <w:rFonts w:ascii="Times New Roman" w:hAnsi="Times New Roman" w:cs="Times New Roman"/>
          <w:sz w:val="24"/>
          <w:szCs w:val="24"/>
          <w:lang w:val="en-GB"/>
        </w:rPr>
        <w:t>Úbeda</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2010). </w:t>
      </w:r>
    </w:p>
    <w:p w:rsidR="00C46BD6" w:rsidRPr="00360D06" w:rsidRDefault="00C46BD6" w:rsidP="00970EAB">
      <w:pPr>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 </w:t>
      </w:r>
    </w:p>
    <w:p w:rsidR="00C46BD6" w:rsidRPr="00360D06" w:rsidRDefault="00C46BD6" w:rsidP="00821221">
      <w:pPr>
        <w:spacing w:line="480" w:lineRule="auto"/>
        <w:jc w:val="both"/>
        <w:rPr>
          <w:rFonts w:ascii="Times New Roman" w:hAnsi="Times New Roman" w:cs="Times New Roman"/>
          <w:i/>
          <w:sz w:val="24"/>
          <w:szCs w:val="24"/>
          <w:lang w:val="en-GB"/>
        </w:rPr>
      </w:pPr>
      <w:r w:rsidRPr="00360D06">
        <w:rPr>
          <w:rFonts w:ascii="Times New Roman" w:hAnsi="Times New Roman" w:cs="Times New Roman"/>
          <w:sz w:val="24"/>
          <w:szCs w:val="24"/>
          <w:lang w:val="en-GB"/>
        </w:rPr>
        <w:t>TBIs have several stakeholders with different goals and expectations (</w:t>
      </w:r>
      <w:proofErr w:type="spellStart"/>
      <w:r w:rsidRPr="00360D06">
        <w:rPr>
          <w:rFonts w:ascii="Times New Roman" w:hAnsi="Times New Roman" w:cs="Times New Roman"/>
          <w:sz w:val="24"/>
          <w:szCs w:val="24"/>
          <w:lang w:val="en-GB"/>
        </w:rPr>
        <w:t>Bruhat</w:t>
      </w:r>
      <w:proofErr w:type="spellEnd"/>
      <w:r w:rsidRPr="00360D06">
        <w:rPr>
          <w:rFonts w:ascii="Times New Roman" w:hAnsi="Times New Roman" w:cs="Times New Roman"/>
          <w:sz w:val="24"/>
          <w:szCs w:val="24"/>
          <w:lang w:val="en-GB"/>
        </w:rPr>
        <w:t xml:space="preserve">, 1996; Guy, 1996; Sherman and Chappell, 1998). Incubators are influenced by their owners, their client firms, and various sets of governmental actors supporting or regulating incubators. Some incubators are connected to universities or larger firms in order to commercialise business opportunities or technology spinning out from the organisations. </w:t>
      </w:r>
    </w:p>
    <w:p w:rsidR="00C46BD6" w:rsidRPr="00360D06" w:rsidRDefault="00C46BD6" w:rsidP="00970EAB">
      <w:pPr>
        <w:spacing w:line="480" w:lineRule="auto"/>
        <w:rPr>
          <w:rFonts w:ascii="Times New Roman" w:hAnsi="Times New Roman" w:cs="Times New Roman"/>
          <w:i/>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i/>
          <w:sz w:val="24"/>
          <w:szCs w:val="24"/>
          <w:lang w:val="en-GB"/>
        </w:rPr>
        <w:t>Public policy makers and financial actors</w:t>
      </w:r>
      <w:r w:rsidRPr="00360D06">
        <w:rPr>
          <w:rFonts w:ascii="Times New Roman" w:hAnsi="Times New Roman" w:cs="Times New Roman"/>
          <w:b/>
          <w:sz w:val="24"/>
          <w:szCs w:val="24"/>
          <w:lang w:val="en-GB"/>
        </w:rPr>
        <w:t xml:space="preserve">: </w:t>
      </w:r>
      <w:r w:rsidRPr="00360D06">
        <w:rPr>
          <w:rFonts w:ascii="Times New Roman" w:hAnsi="Times New Roman" w:cs="Times New Roman"/>
          <w:sz w:val="24"/>
          <w:szCs w:val="24"/>
          <w:lang w:val="en-GB"/>
        </w:rPr>
        <w:t>Even though the normative ideology is to operate incubators as enterprises that should become self-sufficient, a report to the European Commission in 2002 concluded that “</w:t>
      </w:r>
      <w:r w:rsidRPr="00360D06">
        <w:rPr>
          <w:rFonts w:ascii="Times New Roman" w:hAnsi="Times New Roman" w:cs="Times New Roman"/>
          <w:i/>
          <w:sz w:val="24"/>
          <w:szCs w:val="24"/>
          <w:lang w:val="en-GB"/>
        </w:rPr>
        <w:t>public support for the establishment of incubators in Europe will remain critical for the foreseeable future</w:t>
      </w:r>
      <w:r w:rsidRPr="00360D06">
        <w:rPr>
          <w:rFonts w:ascii="Times New Roman" w:hAnsi="Times New Roman" w:cs="Times New Roman"/>
          <w:sz w:val="24"/>
          <w:szCs w:val="24"/>
          <w:lang w:val="en-GB"/>
        </w:rPr>
        <w:t>” (CSES, 2002:84). This self-sufficiency ideal is also</w:t>
      </w:r>
      <w:r w:rsidRPr="00360D06" w:rsidDel="00D92AC4">
        <w:rPr>
          <w:rFonts w:ascii="Times New Roman" w:hAnsi="Times New Roman" w:cs="Times New Roman"/>
          <w:sz w:val="24"/>
          <w:szCs w:val="24"/>
          <w:lang w:val="en-GB"/>
        </w:rPr>
        <w:t xml:space="preserve"> </w:t>
      </w:r>
      <w:r w:rsidRPr="00360D06">
        <w:rPr>
          <w:rFonts w:ascii="Times New Roman" w:hAnsi="Times New Roman" w:cs="Times New Roman"/>
          <w:sz w:val="24"/>
          <w:szCs w:val="24"/>
          <w:lang w:val="en-GB"/>
        </w:rPr>
        <w:t>supported by some researchers (</w:t>
      </w:r>
      <w:proofErr w:type="spellStart"/>
      <w:r w:rsidRPr="00360D06">
        <w:rPr>
          <w:rFonts w:ascii="Times New Roman" w:hAnsi="Times New Roman" w:cs="Times New Roman"/>
          <w:sz w:val="24"/>
          <w:szCs w:val="24"/>
          <w:lang w:val="en-GB"/>
        </w:rPr>
        <w:t>Tamásy</w:t>
      </w:r>
      <w:proofErr w:type="spellEnd"/>
      <w:r w:rsidRPr="00360D06">
        <w:rPr>
          <w:rFonts w:ascii="Times New Roman" w:hAnsi="Times New Roman" w:cs="Times New Roman"/>
          <w:sz w:val="24"/>
          <w:szCs w:val="24"/>
          <w:lang w:val="en-GB"/>
        </w:rPr>
        <w:t>, 2007) and incubator managers (</w:t>
      </w:r>
      <w:proofErr w:type="spellStart"/>
      <w:r w:rsidRPr="00360D06">
        <w:rPr>
          <w:rFonts w:ascii="Times New Roman" w:hAnsi="Times New Roman" w:cs="Times New Roman"/>
          <w:sz w:val="24"/>
          <w:szCs w:val="24"/>
          <w:lang w:val="en-GB"/>
        </w:rPr>
        <w:t>Aaboen</w:t>
      </w:r>
      <w:proofErr w:type="spellEnd"/>
      <w:r w:rsidRPr="00360D06">
        <w:rPr>
          <w:rFonts w:ascii="Times New Roman" w:hAnsi="Times New Roman" w:cs="Times New Roman"/>
          <w:sz w:val="24"/>
          <w:szCs w:val="24"/>
          <w:lang w:val="en-GB"/>
        </w:rPr>
        <w:t>, 2009). Nevertheless, the majority of publicly-funded incubators have not been able to achieve self-sufficiency (</w:t>
      </w:r>
      <w:proofErr w:type="spellStart"/>
      <w:r w:rsidRPr="00360D06">
        <w:rPr>
          <w:rFonts w:ascii="Times New Roman" w:hAnsi="Times New Roman" w:cs="Times New Roman"/>
          <w:sz w:val="24"/>
          <w:szCs w:val="24"/>
          <w:lang w:val="en-GB"/>
        </w:rPr>
        <w:t>Bearse</w:t>
      </w:r>
      <w:proofErr w:type="spellEnd"/>
      <w:r w:rsidRPr="00360D06">
        <w:rPr>
          <w:rFonts w:ascii="Times New Roman" w:hAnsi="Times New Roman" w:cs="Times New Roman"/>
          <w:sz w:val="24"/>
          <w:szCs w:val="24"/>
          <w:lang w:val="en-GB"/>
        </w:rPr>
        <w:t>, 1998; CSES, 2002). TBIs have therefore remained institutions financially dependent on governmental support (</w:t>
      </w:r>
      <w:proofErr w:type="spellStart"/>
      <w:r w:rsidRPr="00360D06">
        <w:rPr>
          <w:rFonts w:ascii="Times New Roman" w:hAnsi="Times New Roman" w:cs="Times New Roman"/>
          <w:sz w:val="24"/>
          <w:szCs w:val="24"/>
          <w:lang w:val="en-GB"/>
        </w:rPr>
        <w:t>Aerts</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2007). Consequently, they must work in the political environment to ensure further funding and to continuously demonstrate their “success” according to political goals to justify their existence (Hackett and </w:t>
      </w:r>
      <w:proofErr w:type="spellStart"/>
      <w:r w:rsidRPr="00360D06">
        <w:rPr>
          <w:rFonts w:ascii="Times New Roman" w:hAnsi="Times New Roman" w:cs="Times New Roman"/>
          <w:sz w:val="24"/>
          <w:szCs w:val="24"/>
          <w:lang w:val="en-GB"/>
        </w:rPr>
        <w:t>Dilts</w:t>
      </w:r>
      <w:proofErr w:type="spellEnd"/>
      <w:r w:rsidRPr="00360D06">
        <w:rPr>
          <w:rFonts w:ascii="Times New Roman" w:hAnsi="Times New Roman" w:cs="Times New Roman"/>
          <w:sz w:val="24"/>
          <w:szCs w:val="24"/>
          <w:lang w:val="en-GB"/>
        </w:rPr>
        <w:t>, 2004). Governments can steer incubators in a preferred direction by managing their support by objectives (</w:t>
      </w:r>
      <w:proofErr w:type="spellStart"/>
      <w:r w:rsidRPr="00360D06">
        <w:rPr>
          <w:rFonts w:ascii="Times New Roman" w:hAnsi="Times New Roman" w:cs="Times New Roman"/>
          <w:sz w:val="24"/>
          <w:szCs w:val="24"/>
          <w:lang w:val="en-GB"/>
        </w:rPr>
        <w:t>Aerts</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2007). Other regulatory options available to government include the imposition of entry criteria, rules on decision-making and the inclusion of its representatives on the board (Abzug and Webb, 1999). </w:t>
      </w:r>
    </w:p>
    <w:p w:rsidR="00C46BD6" w:rsidRPr="00360D06" w:rsidRDefault="00C46BD6" w:rsidP="00970EAB">
      <w:pPr>
        <w:spacing w:line="480" w:lineRule="auto"/>
        <w:ind w:firstLine="720"/>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i/>
          <w:sz w:val="24"/>
          <w:szCs w:val="24"/>
          <w:lang w:val="en-GB"/>
        </w:rPr>
        <w:t>Incubator</w:t>
      </w:r>
      <w:r w:rsidRPr="00360D06">
        <w:rPr>
          <w:rFonts w:ascii="Times New Roman" w:hAnsi="Times New Roman" w:cs="Times New Roman"/>
          <w:b/>
          <w:sz w:val="24"/>
          <w:szCs w:val="24"/>
          <w:lang w:val="en-GB"/>
        </w:rPr>
        <w:t xml:space="preserve"> </w:t>
      </w:r>
      <w:r w:rsidRPr="00360D06">
        <w:rPr>
          <w:rFonts w:ascii="Times New Roman" w:hAnsi="Times New Roman" w:cs="Times New Roman"/>
          <w:i/>
          <w:sz w:val="24"/>
          <w:szCs w:val="24"/>
          <w:lang w:val="en-GB"/>
        </w:rPr>
        <w:t>firms</w:t>
      </w:r>
      <w:r w:rsidRPr="00360D06">
        <w:rPr>
          <w:rFonts w:ascii="Times New Roman" w:hAnsi="Times New Roman" w:cs="Times New Roman"/>
          <w:b/>
          <w:sz w:val="24"/>
          <w:szCs w:val="24"/>
          <w:lang w:val="en-GB"/>
        </w:rPr>
        <w:t xml:space="preserve">: </w:t>
      </w:r>
      <w:r w:rsidRPr="00360D06">
        <w:rPr>
          <w:rFonts w:ascii="Times New Roman" w:hAnsi="Times New Roman" w:cs="Times New Roman"/>
          <w:sz w:val="24"/>
          <w:szCs w:val="24"/>
          <w:lang w:val="en-GB"/>
        </w:rPr>
        <w:t xml:space="preserve">The selection of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and the entry criteria are an integral element in the incubation (Peters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2004). The ideal candidate is likely to be judged on level of </w:t>
      </w:r>
      <w:r w:rsidRPr="00360D06">
        <w:rPr>
          <w:rFonts w:ascii="Times New Roman" w:hAnsi="Times New Roman" w:cs="Times New Roman"/>
          <w:sz w:val="24"/>
          <w:szCs w:val="24"/>
          <w:lang w:val="en-GB"/>
        </w:rPr>
        <w:lastRenderedPageBreak/>
        <w:t xml:space="preserve">innovativeness and potential for (international) growth. TBIs are expected to focus on new technology-based firms, which are expected to produce innovations and increase the standard of technology – and create new jobs (see for example </w:t>
      </w:r>
      <w:proofErr w:type="spellStart"/>
      <w:r w:rsidRPr="00360D06">
        <w:rPr>
          <w:rFonts w:ascii="Times New Roman" w:hAnsi="Times New Roman" w:cs="Times New Roman"/>
          <w:sz w:val="24"/>
          <w:szCs w:val="24"/>
          <w:lang w:val="en-GB"/>
        </w:rPr>
        <w:t>Oakey</w:t>
      </w:r>
      <w:proofErr w:type="spellEnd"/>
      <w:r w:rsidRPr="00360D06">
        <w:rPr>
          <w:rFonts w:ascii="Times New Roman" w:hAnsi="Times New Roman" w:cs="Times New Roman"/>
          <w:sz w:val="24"/>
          <w:szCs w:val="24"/>
          <w:lang w:val="en-GB"/>
        </w:rPr>
        <w:t xml:space="preserve">, 2007). The literature and the normative models on selection criteria for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build on an assumption that there are many potential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to choose from. The challenge is “</w:t>
      </w:r>
      <w:r w:rsidRPr="00360D06">
        <w:rPr>
          <w:rFonts w:ascii="Times New Roman" w:hAnsi="Times New Roman" w:cs="Times New Roman"/>
          <w:i/>
          <w:sz w:val="24"/>
          <w:szCs w:val="24"/>
          <w:lang w:val="en-GB"/>
        </w:rPr>
        <w:t>attracting a sufficient number of applicants but also to attract the right applicants</w:t>
      </w:r>
      <w:r w:rsidRPr="00360D06">
        <w:rPr>
          <w:rFonts w:ascii="Times New Roman" w:hAnsi="Times New Roman" w:cs="Times New Roman"/>
          <w:sz w:val="24"/>
          <w:szCs w:val="24"/>
          <w:lang w:val="en-GB"/>
        </w:rPr>
        <w:t>” (</w:t>
      </w:r>
      <w:proofErr w:type="spellStart"/>
      <w:r w:rsidRPr="00360D06">
        <w:rPr>
          <w:rFonts w:ascii="Times New Roman" w:hAnsi="Times New Roman" w:cs="Times New Roman"/>
          <w:sz w:val="24"/>
          <w:szCs w:val="24"/>
          <w:lang w:val="en-GB"/>
        </w:rPr>
        <w:t>Aaboen</w:t>
      </w:r>
      <w:proofErr w:type="spellEnd"/>
      <w:r w:rsidRPr="00360D06">
        <w:rPr>
          <w:rFonts w:ascii="Times New Roman" w:hAnsi="Times New Roman" w:cs="Times New Roman"/>
          <w:sz w:val="24"/>
          <w:szCs w:val="24"/>
          <w:lang w:val="en-GB"/>
        </w:rPr>
        <w:t>, 2009:661). Incubator firms are important stakeholders as they have claims on which services the incubator should provide, and they have the legitimacy and urgency to make those claims. They may also have power, so the TBI is dependent on the incubator firm to choose the incubator.</w:t>
      </w:r>
    </w:p>
    <w:p w:rsidR="00C46BD6" w:rsidRPr="00360D06" w:rsidRDefault="00C46BD6" w:rsidP="00970EAB">
      <w:pPr>
        <w:spacing w:line="480" w:lineRule="auto"/>
        <w:rPr>
          <w:rFonts w:ascii="Times New Roman" w:hAnsi="Times New Roman" w:cs="Times New Roman"/>
          <w:b/>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i/>
          <w:sz w:val="24"/>
          <w:szCs w:val="24"/>
          <w:lang w:val="en-GB"/>
        </w:rPr>
        <w:t>Universities and research institutions</w:t>
      </w:r>
      <w:r w:rsidRPr="00360D06">
        <w:rPr>
          <w:rFonts w:ascii="Times New Roman" w:hAnsi="Times New Roman" w:cs="Times New Roman"/>
          <w:sz w:val="24"/>
          <w:szCs w:val="24"/>
          <w:lang w:val="en-GB"/>
        </w:rPr>
        <w:t xml:space="preserve"> are another important stakeholder group for TBIs. Universities are perceived as having a role in commercialising research results (</w:t>
      </w:r>
      <w:proofErr w:type="spellStart"/>
      <w:r w:rsidRPr="00360D06">
        <w:rPr>
          <w:rFonts w:ascii="Times New Roman" w:hAnsi="Times New Roman" w:cs="Times New Roman"/>
          <w:sz w:val="24"/>
          <w:szCs w:val="24"/>
          <w:lang w:val="en-GB"/>
        </w:rPr>
        <w:t>Etzkowitz</w:t>
      </w:r>
      <w:proofErr w:type="spellEnd"/>
      <w:r w:rsidRPr="00360D06">
        <w:rPr>
          <w:rFonts w:ascii="Times New Roman" w:hAnsi="Times New Roman" w:cs="Times New Roman"/>
          <w:sz w:val="24"/>
          <w:szCs w:val="24"/>
          <w:lang w:val="en-GB"/>
        </w:rPr>
        <w:t>, 1998; Martin, 2003), and are increasingly involved in entrepreneurial activities (Lockett</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2005). Some technology universities have launched their own incubators, and governmental technology incubator programmes are seen as mechanisms for supporting technology transfer and spin-offs from universities. Often universities own incubators. University TBIs are aimed at facilitating the process of technological innovation (</w:t>
      </w:r>
      <w:proofErr w:type="spellStart"/>
      <w:r w:rsidRPr="00360D06">
        <w:rPr>
          <w:rFonts w:ascii="Times New Roman" w:hAnsi="Times New Roman" w:cs="Times New Roman"/>
          <w:sz w:val="24"/>
          <w:szCs w:val="24"/>
          <w:lang w:val="en-GB"/>
        </w:rPr>
        <w:t>Mian</w:t>
      </w:r>
      <w:proofErr w:type="spellEnd"/>
      <w:r w:rsidRPr="00360D06">
        <w:rPr>
          <w:rFonts w:ascii="Times New Roman" w:hAnsi="Times New Roman" w:cs="Times New Roman"/>
          <w:sz w:val="24"/>
          <w:szCs w:val="24"/>
          <w:lang w:val="en-GB"/>
        </w:rPr>
        <w:t xml:space="preserve">, 1997). By supporting a new technology based firm (NTBF), incubators should promote commercialisation of university research and technology and recruit tenants spinning out from the university. Hence, universities may be important stakeholders for TBIs.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126EE8">
      <w:pPr>
        <w:spacing w:line="480" w:lineRule="auto"/>
        <w:jc w:val="both"/>
        <w:rPr>
          <w:rFonts w:ascii="Times New Roman" w:hAnsi="Times New Roman" w:cs="Times New Roman"/>
          <w:sz w:val="24"/>
          <w:szCs w:val="24"/>
          <w:lang w:val="en-GB"/>
        </w:rPr>
      </w:pPr>
      <w:r w:rsidRPr="00360D06">
        <w:rPr>
          <w:rFonts w:ascii="Times New Roman" w:hAnsi="Times New Roman" w:cs="Times New Roman"/>
          <w:i/>
          <w:sz w:val="24"/>
          <w:szCs w:val="24"/>
          <w:lang w:val="en-GB"/>
        </w:rPr>
        <w:t xml:space="preserve">Large firms: </w:t>
      </w:r>
      <w:r w:rsidRPr="00360D06">
        <w:rPr>
          <w:rFonts w:ascii="Times New Roman" w:hAnsi="Times New Roman" w:cs="Times New Roman"/>
          <w:sz w:val="24"/>
          <w:szCs w:val="24"/>
          <w:lang w:val="en-GB"/>
        </w:rPr>
        <w:t>With the growing interest in corporate social responsibility, outplacement services include incubating new ventures and spinning out companies. This is in line with the concept of open innovation (</w:t>
      </w:r>
      <w:proofErr w:type="spellStart"/>
      <w:r w:rsidRPr="00360D06">
        <w:rPr>
          <w:rFonts w:ascii="Times New Roman" w:hAnsi="Times New Roman" w:cs="Times New Roman"/>
          <w:sz w:val="24"/>
          <w:szCs w:val="24"/>
          <w:lang w:val="en-GB"/>
        </w:rPr>
        <w:t>Chesborough</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2006). According to the open innovation model, large industrial corporations should arrange for commercialisation of ideas and </w:t>
      </w:r>
      <w:r w:rsidRPr="00360D06">
        <w:rPr>
          <w:rFonts w:ascii="Times New Roman" w:hAnsi="Times New Roman" w:cs="Times New Roman"/>
          <w:sz w:val="24"/>
          <w:szCs w:val="24"/>
          <w:lang w:val="en-GB"/>
        </w:rPr>
        <w:lastRenderedPageBreak/>
        <w:t xml:space="preserve">business opportunities identified by employees, even though they are not necessarily in line with their core strategy. One approach is to support new firms and entrepreneurship among employees and connected firms. Thus, large firms become important stakeholders for some TBIs. In some countries, governments have established incubator programmes to support such corporate engagement (Clausen and Rasmussen, 2008). The corporations may own and fund the incubators and wield power as a stakeholder. The incubators may also give preference to candidate entrepreneurs from the existing businesses, on the basis of having greater business experience than university researchers and staff. The above discussion has outlined the stakeholders for the technology incubators. Next, we will provide an overview of the case study research conducted in Finland and Norway.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3. METHODOLOGY</w:t>
      </w: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3.1 Case study approach </w:t>
      </w: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This research adopts a multiple case study approach enabling a comparison of TBIs and their frameworks in Finland and Norway. The case study method is selected to investigate the complex change processes facing incubators in these countries (Curran and Blackburn, 2001). Cases are defined as a contextualised and contemporary phenomenon in a real life context where the boundaries between phenomenon and context are not clear (Yin, 2003, Zahra, 2007). The research design is as follows: four Finnish and three Norwegian TBIs are described and analysed and the findings interpreted in relation to the research question (</w:t>
      </w:r>
      <w:proofErr w:type="spellStart"/>
      <w:r w:rsidRPr="00360D06">
        <w:rPr>
          <w:rFonts w:ascii="Times New Roman" w:hAnsi="Times New Roman" w:cs="Times New Roman"/>
          <w:sz w:val="24"/>
          <w:szCs w:val="24"/>
          <w:lang w:val="en-GB"/>
        </w:rPr>
        <w:t>Gummesson</w:t>
      </w:r>
      <w:proofErr w:type="spellEnd"/>
      <w:r w:rsidRPr="00360D06">
        <w:rPr>
          <w:rFonts w:ascii="Times New Roman" w:hAnsi="Times New Roman" w:cs="Times New Roman"/>
          <w:sz w:val="24"/>
          <w:szCs w:val="24"/>
          <w:lang w:val="en-GB"/>
        </w:rPr>
        <w:t xml:space="preserve">, 2000). The cases build on multiple sources of data; including policy documents, survey data of incubator firms and incubator managers, interviews with and participative observation of incubator managers. Similar to Autio and </w:t>
      </w:r>
      <w:proofErr w:type="spellStart"/>
      <w:r w:rsidRPr="00360D06">
        <w:rPr>
          <w:rFonts w:ascii="Times New Roman" w:hAnsi="Times New Roman" w:cs="Times New Roman"/>
          <w:sz w:val="24"/>
          <w:szCs w:val="24"/>
          <w:lang w:val="en-GB"/>
        </w:rPr>
        <w:t>Klofsten</w:t>
      </w:r>
      <w:proofErr w:type="spellEnd"/>
      <w:r w:rsidRPr="00360D06">
        <w:rPr>
          <w:rFonts w:ascii="Times New Roman" w:hAnsi="Times New Roman" w:cs="Times New Roman"/>
          <w:sz w:val="24"/>
          <w:szCs w:val="24"/>
          <w:lang w:val="en-GB"/>
        </w:rPr>
        <w:t xml:space="preserve"> (1998) the data were gathered by researchers in two countries. This multi-method and two-country approach can be seen a strength of the study (Blackburn and Kovalainen, 2009). There are slight </w:t>
      </w:r>
      <w:r w:rsidRPr="00360D06">
        <w:rPr>
          <w:rFonts w:ascii="Times New Roman" w:hAnsi="Times New Roman" w:cs="Times New Roman"/>
          <w:sz w:val="24"/>
          <w:szCs w:val="24"/>
          <w:lang w:val="en-GB"/>
        </w:rPr>
        <w:lastRenderedPageBreak/>
        <w:t xml:space="preserve">differences in data sources and period of data collection but similarities were adequate to allow a comparative case study design. The data were analysed by the authors separately. Then, the analysis and categories were discussed jointly. This contributes to the reliability and validity of the data and the findings (Grant and </w:t>
      </w:r>
      <w:proofErr w:type="spellStart"/>
      <w:r w:rsidRPr="00360D06">
        <w:rPr>
          <w:rFonts w:ascii="Times New Roman" w:hAnsi="Times New Roman" w:cs="Times New Roman"/>
          <w:sz w:val="24"/>
          <w:szCs w:val="24"/>
          <w:lang w:val="en-GB"/>
        </w:rPr>
        <w:t>Perren</w:t>
      </w:r>
      <w:proofErr w:type="spellEnd"/>
      <w:r w:rsidRPr="00360D06">
        <w:rPr>
          <w:rFonts w:ascii="Times New Roman" w:hAnsi="Times New Roman" w:cs="Times New Roman"/>
          <w:sz w:val="24"/>
          <w:szCs w:val="24"/>
          <w:lang w:val="en-GB"/>
        </w:rPr>
        <w:t xml:space="preserve">, 2002). </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3.2 Context: The framework conditions for TBIs in Finland and Norway</w:t>
      </w: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policy and programme contexts of the Finnish and Norwegian TBIs as well as the individual incubators are presented below. </w:t>
      </w:r>
    </w:p>
    <w:p w:rsidR="00C46BD6" w:rsidRPr="00360D06" w:rsidRDefault="00C46BD6" w:rsidP="005E76ED">
      <w:pPr>
        <w:spacing w:line="480" w:lineRule="auto"/>
        <w:rPr>
          <w:rFonts w:ascii="Times New Roman" w:hAnsi="Times New Roman" w:cs="Times New Roman"/>
          <w:i/>
          <w:sz w:val="24"/>
          <w:szCs w:val="24"/>
          <w:lang w:val="en-GB"/>
        </w:rPr>
      </w:pP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The Finnish technology incubation programme and financing</w:t>
      </w: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In Finland, the main responsibility for implementing innovation policy rests with </w:t>
      </w:r>
      <w:proofErr w:type="spellStart"/>
      <w:r w:rsidRPr="00360D06">
        <w:rPr>
          <w:rFonts w:ascii="Times New Roman" w:hAnsi="Times New Roman" w:cs="Times New Roman"/>
          <w:sz w:val="24"/>
          <w:szCs w:val="24"/>
          <w:lang w:val="en-GB"/>
        </w:rPr>
        <w:t>Tekes</w:t>
      </w:r>
      <w:proofErr w:type="spellEnd"/>
      <w:r w:rsidRPr="00360D06">
        <w:rPr>
          <w:rFonts w:ascii="Times New Roman" w:hAnsi="Times New Roman" w:cs="Times New Roman"/>
          <w:sz w:val="24"/>
          <w:szCs w:val="24"/>
          <w:lang w:val="en-GB"/>
        </w:rPr>
        <w:t xml:space="preserve"> (Finnish Funding Agency for Technology and Innovation). (Table 1) In the first phase of incubator establishment in the 1980s, public funding was considered as seed money for the incubators which were expected to become self-sufficient. Due to short-term funding, relatively small incubator size and few key persons in charge of operations, the incubators experienced periods with high uncertainty. They lost experienced incubator staff and managers, and had to launch incubator activity from scratch. </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In 2003, the government decided to develop the technology incubation activity to a ‘world-class’ level. A national development programme was set up by the Ministry of Trade and Industry and co-financed by </w:t>
      </w:r>
      <w:proofErr w:type="spellStart"/>
      <w:r w:rsidRPr="00360D06">
        <w:rPr>
          <w:rFonts w:ascii="Times New Roman" w:hAnsi="Times New Roman" w:cs="Times New Roman"/>
          <w:sz w:val="24"/>
          <w:szCs w:val="24"/>
          <w:lang w:val="en-GB"/>
        </w:rPr>
        <w:t>Tekes</w:t>
      </w:r>
      <w:proofErr w:type="spellEnd"/>
      <w:r w:rsidRPr="00360D06">
        <w:rPr>
          <w:rFonts w:ascii="Times New Roman" w:hAnsi="Times New Roman" w:cs="Times New Roman"/>
          <w:sz w:val="24"/>
          <w:szCs w:val="24"/>
          <w:lang w:val="en-GB"/>
        </w:rPr>
        <w:t xml:space="preserve">, </w:t>
      </w:r>
      <w:proofErr w:type="spellStart"/>
      <w:r w:rsidRPr="00360D06">
        <w:rPr>
          <w:rFonts w:ascii="Times New Roman" w:hAnsi="Times New Roman" w:cs="Times New Roman"/>
          <w:sz w:val="24"/>
          <w:szCs w:val="24"/>
          <w:lang w:val="en-GB"/>
        </w:rPr>
        <w:t>Sitra</w:t>
      </w:r>
      <w:proofErr w:type="spellEnd"/>
      <w:r w:rsidRPr="00360D06">
        <w:rPr>
          <w:rFonts w:ascii="Times New Roman" w:hAnsi="Times New Roman" w:cs="Times New Roman"/>
          <w:sz w:val="24"/>
          <w:szCs w:val="24"/>
          <w:lang w:val="en-GB"/>
        </w:rPr>
        <w:t xml:space="preserve"> (Finnish Innovation Fund) and regional Employment and Economic Development Centres. In line with their organisational goals, </w:t>
      </w:r>
      <w:proofErr w:type="spellStart"/>
      <w:r w:rsidRPr="00360D06">
        <w:rPr>
          <w:rFonts w:ascii="Times New Roman" w:hAnsi="Times New Roman" w:cs="Times New Roman"/>
          <w:sz w:val="24"/>
          <w:szCs w:val="24"/>
          <w:lang w:val="en-GB"/>
        </w:rPr>
        <w:t>Tekes</w:t>
      </w:r>
      <w:proofErr w:type="spellEnd"/>
      <w:r w:rsidRPr="00360D06">
        <w:rPr>
          <w:rFonts w:ascii="Times New Roman" w:hAnsi="Times New Roman" w:cs="Times New Roman"/>
          <w:sz w:val="24"/>
          <w:szCs w:val="24"/>
          <w:lang w:val="en-GB"/>
        </w:rPr>
        <w:t xml:space="preserve"> provided direct funding for the incubators and their firms whereas </w:t>
      </w:r>
      <w:proofErr w:type="spellStart"/>
      <w:r w:rsidRPr="00360D06">
        <w:rPr>
          <w:rFonts w:ascii="Times New Roman" w:hAnsi="Times New Roman" w:cs="Times New Roman"/>
          <w:sz w:val="24"/>
          <w:szCs w:val="24"/>
          <w:lang w:val="en-GB"/>
        </w:rPr>
        <w:t>Sitra</w:t>
      </w:r>
      <w:proofErr w:type="spellEnd"/>
      <w:r w:rsidRPr="00360D06">
        <w:rPr>
          <w:rFonts w:ascii="Times New Roman" w:hAnsi="Times New Roman" w:cs="Times New Roman"/>
          <w:sz w:val="24"/>
          <w:szCs w:val="24"/>
          <w:lang w:val="en-GB"/>
        </w:rPr>
        <w:t xml:space="preserve"> focused on developing and implementing new operating models for the incubator. The programme aimed to increase the number of innovative start-ups and improve their quality in terms of growth, </w:t>
      </w:r>
      <w:r w:rsidRPr="00360D06">
        <w:rPr>
          <w:rFonts w:ascii="Times New Roman" w:hAnsi="Times New Roman" w:cs="Times New Roman"/>
          <w:sz w:val="24"/>
          <w:szCs w:val="24"/>
          <w:lang w:val="en-GB"/>
        </w:rPr>
        <w:lastRenderedPageBreak/>
        <w:t>internationalization and investment readiness. The goal was to develop new operative and funding models for TBIs. The programme goals were met when measured by the quantity and quality of the incubator firms, customer satisfaction, new and improved incubation tools and applying the incubator network as an additional resource (Hytti &amp; Mäki, 2008).</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During the programme period (2004–2007) incubators received direct funding from national sources. In 2008, public funding to the incubator programmes was no longer accepted by the national financiers, especially </w:t>
      </w:r>
      <w:proofErr w:type="spellStart"/>
      <w:r w:rsidRPr="00360D06">
        <w:rPr>
          <w:rFonts w:ascii="Times New Roman" w:hAnsi="Times New Roman" w:cs="Times New Roman"/>
          <w:sz w:val="24"/>
          <w:szCs w:val="24"/>
          <w:lang w:val="en-GB"/>
        </w:rPr>
        <w:t>Tekes</w:t>
      </w:r>
      <w:proofErr w:type="spellEnd"/>
      <w:r w:rsidRPr="00360D06">
        <w:rPr>
          <w:rFonts w:ascii="Times New Roman" w:hAnsi="Times New Roman" w:cs="Times New Roman"/>
          <w:sz w:val="24"/>
          <w:szCs w:val="24"/>
          <w:lang w:val="en-GB"/>
        </w:rPr>
        <w:t xml:space="preserve">. The main reason for the reluctance was the emerging market logic in Finnish policy (Heinonen et al, 2009, Parker, 2002; 2008). In 2008, </w:t>
      </w:r>
      <w:proofErr w:type="spellStart"/>
      <w:r w:rsidRPr="00360D06">
        <w:rPr>
          <w:rFonts w:ascii="Times New Roman" w:hAnsi="Times New Roman" w:cs="Times New Roman"/>
          <w:sz w:val="24"/>
          <w:szCs w:val="24"/>
          <w:lang w:val="en-GB"/>
        </w:rPr>
        <w:t>Tekes</w:t>
      </w:r>
      <w:proofErr w:type="spellEnd"/>
      <w:r w:rsidRPr="00360D06">
        <w:rPr>
          <w:rFonts w:ascii="Times New Roman" w:hAnsi="Times New Roman" w:cs="Times New Roman"/>
          <w:sz w:val="24"/>
          <w:szCs w:val="24"/>
          <w:lang w:val="en-GB"/>
        </w:rPr>
        <w:t xml:space="preserve"> decided to cease directly funding the incubators</w:t>
      </w:r>
      <w:r>
        <w:rPr>
          <w:rFonts w:ascii="Times New Roman" w:hAnsi="Times New Roman" w:cs="Times New Roman"/>
          <w:sz w:val="24"/>
          <w:szCs w:val="24"/>
          <w:lang w:val="en-GB"/>
        </w:rPr>
        <w:t xml:space="preserve">. Instead, </w:t>
      </w:r>
      <w:r w:rsidRPr="00360D06">
        <w:rPr>
          <w:rFonts w:ascii="Times New Roman" w:hAnsi="Times New Roman" w:cs="Times New Roman"/>
          <w:sz w:val="24"/>
          <w:szCs w:val="24"/>
          <w:lang w:val="en-GB"/>
        </w:rPr>
        <w:t xml:space="preserve">new, innovative firms receive funding and if </w:t>
      </w:r>
      <w:r>
        <w:rPr>
          <w:rFonts w:ascii="Times New Roman" w:hAnsi="Times New Roman" w:cs="Times New Roman"/>
          <w:sz w:val="24"/>
          <w:szCs w:val="24"/>
          <w:lang w:val="en-GB"/>
        </w:rPr>
        <w:t>they</w:t>
      </w:r>
      <w:r w:rsidRPr="00360D06">
        <w:rPr>
          <w:rFonts w:ascii="Times New Roman" w:hAnsi="Times New Roman" w:cs="Times New Roman"/>
          <w:sz w:val="24"/>
          <w:szCs w:val="24"/>
          <w:lang w:val="en-GB"/>
        </w:rPr>
        <w:t xml:space="preserve"> find that the incubators provide added value, </w:t>
      </w:r>
      <w:r>
        <w:rPr>
          <w:rFonts w:ascii="Times New Roman" w:hAnsi="Times New Roman" w:cs="Times New Roman"/>
          <w:sz w:val="24"/>
          <w:szCs w:val="24"/>
          <w:lang w:val="en-GB"/>
        </w:rPr>
        <w:t>the firms</w:t>
      </w:r>
      <w:r w:rsidRPr="00360D06">
        <w:rPr>
          <w:rFonts w:ascii="Times New Roman" w:hAnsi="Times New Roman" w:cs="Times New Roman"/>
          <w:sz w:val="24"/>
          <w:szCs w:val="24"/>
          <w:lang w:val="en-GB"/>
        </w:rPr>
        <w:t xml:space="preserve"> will purchase incubation services from them. At present a new 6-year programme for “business accelerators” (</w:t>
      </w:r>
      <w:hyperlink r:id="rId5" w:history="1">
        <w:r w:rsidRPr="00360D06">
          <w:rPr>
            <w:rFonts w:ascii="Times New Roman" w:hAnsi="Times New Roman" w:cs="Times New Roman"/>
            <w:sz w:val="24"/>
            <w:szCs w:val="24"/>
            <w:lang w:val="en-GB"/>
          </w:rPr>
          <w:t>www.vigo.fi</w:t>
        </w:r>
      </w:hyperlink>
      <w:r w:rsidRPr="00360D06">
        <w:rPr>
          <w:rFonts w:ascii="Times New Roman" w:hAnsi="Times New Roman" w:cs="Times New Roman"/>
          <w:sz w:val="24"/>
          <w:szCs w:val="24"/>
          <w:lang w:val="en-GB"/>
        </w:rPr>
        <w:t xml:space="preserve">) has been launched to replace the incubator programme scheme financed previously. </w:t>
      </w:r>
      <w:proofErr w:type="gramStart"/>
      <w:r w:rsidRPr="00360D06">
        <w:rPr>
          <w:rFonts w:ascii="Times New Roman" w:hAnsi="Times New Roman" w:cs="Times New Roman"/>
          <w:sz w:val="24"/>
          <w:szCs w:val="24"/>
          <w:lang w:val="en-GB"/>
        </w:rPr>
        <w:t>(MEE, 10.3.2009; MEE, 6.3.2009).</w:t>
      </w:r>
      <w:proofErr w:type="gramEnd"/>
      <w:r w:rsidRPr="00360D06">
        <w:rPr>
          <w:rFonts w:ascii="Times New Roman" w:hAnsi="Times New Roman" w:cs="Times New Roman"/>
          <w:sz w:val="24"/>
          <w:szCs w:val="24"/>
          <w:lang w:val="en-GB"/>
        </w:rPr>
        <w:t xml:space="preserve"> </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The Norwegian technology incubation programme and financing</w:t>
      </w: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Norwegian incubator programmes are funded by the Ministry of Trade and Industry (NHD) and the Ministry of Local Government and Regional Development (KRD). (Table 1) NHD is focused on commercialisation of technology, innovation and business growth, and considers incubators as important means of support for NTBFs and innovation. KRD is responsible for regional development and incubators are applied to support entrepreneurship and economic development in rural areas too. Hence, the TBI programme aims at contributing to innovative and growth-oriented businesses all over the country. SIVA (The Industrial Development Corporation of Norway) is responsible for implementing incubator policies. As KRD has a strong focus on regional development a system of “distributed incubators” has </w:t>
      </w:r>
      <w:r w:rsidRPr="00360D06">
        <w:rPr>
          <w:rFonts w:ascii="Times New Roman" w:hAnsi="Times New Roman" w:cs="Times New Roman"/>
          <w:sz w:val="24"/>
          <w:szCs w:val="24"/>
          <w:lang w:val="en-GB"/>
        </w:rPr>
        <w:lastRenderedPageBreak/>
        <w:t xml:space="preserve">been implemented. “Distributed incubators” implies that incubators should also serve new businesses in smaller communities outside the incubator’s main location through cooperation with other organisations. For the incubators, this implies a possibility of recruiting more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but also brings concerns about the quality of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and the quality of the services the distributed incubator personnel can offer.</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821221">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TBIs are funded by SIVA but the funding decreases annually in line with a goal of incubator self-sustainability after 5 years. In practice, self-sustainability through rent from tenants, success fees, pricing of services or investment in incubator firms has not been possible. As a result, incubators have sought other, typically regional, sources of public funding to supplement the funding from SIVA. Hence, there seems to be an unwritten acceptance that the incubators in Norway will hardly ever be self-sustainable. </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5E76ED">
      <w:pPr>
        <w:rPr>
          <w:rFonts w:ascii="Times New Roman" w:hAnsi="Times New Roman" w:cs="Times New Roman"/>
          <w:b/>
          <w:sz w:val="24"/>
          <w:szCs w:val="24"/>
          <w:lang w:val="en-GB"/>
        </w:rPr>
      </w:pPr>
      <w:r w:rsidRPr="00360D06">
        <w:rPr>
          <w:rFonts w:ascii="Times New Roman" w:hAnsi="Times New Roman" w:cs="Times New Roman"/>
          <w:b/>
          <w:sz w:val="24"/>
          <w:szCs w:val="24"/>
          <w:lang w:val="en-GB"/>
        </w:rPr>
        <w:t>Table 1 Policy goals, actors and funding of TBIs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01"/>
        <w:gridCol w:w="2487"/>
        <w:gridCol w:w="1907"/>
        <w:gridCol w:w="1843"/>
        <w:gridCol w:w="1874"/>
      </w:tblGrid>
      <w:tr w:rsidR="00C46BD6" w:rsidRPr="00360D06" w:rsidTr="005E34E1">
        <w:tc>
          <w:tcPr>
            <w:tcW w:w="1101" w:type="dxa"/>
          </w:tcPr>
          <w:p w:rsidR="00C46BD6" w:rsidRPr="005E34E1" w:rsidRDefault="00C46BD6" w:rsidP="00D209B4">
            <w:pPr>
              <w:rPr>
                <w:rFonts w:ascii="Times New Roman" w:hAnsi="Times New Roman" w:cs="Times New Roman"/>
                <w:sz w:val="24"/>
                <w:szCs w:val="24"/>
                <w:lang w:val="en-GB"/>
              </w:rPr>
            </w:pPr>
          </w:p>
        </w:tc>
        <w:tc>
          <w:tcPr>
            <w:tcW w:w="248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Policy goals</w:t>
            </w:r>
          </w:p>
        </w:tc>
        <w:tc>
          <w:tcPr>
            <w:tcW w:w="190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Funding</w:t>
            </w:r>
          </w:p>
        </w:tc>
        <w:tc>
          <w:tcPr>
            <w:tcW w:w="1843"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Stakeholders</w:t>
            </w:r>
          </w:p>
        </w:tc>
        <w:tc>
          <w:tcPr>
            <w:tcW w:w="1874"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Others</w:t>
            </w:r>
          </w:p>
        </w:tc>
      </w:tr>
      <w:tr w:rsidR="00C46BD6" w:rsidRPr="00360D06" w:rsidTr="005E34E1">
        <w:trPr>
          <w:trHeight w:val="1114"/>
        </w:trPr>
        <w:tc>
          <w:tcPr>
            <w:tcW w:w="1101"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Finland</w:t>
            </w:r>
          </w:p>
        </w:tc>
        <w:tc>
          <w:tcPr>
            <w:tcW w:w="248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a)increase number of innovative start-ups</w:t>
            </w:r>
          </w:p>
          <w:p w:rsidR="00C46BD6" w:rsidRPr="005E34E1" w:rsidRDefault="00C46BD6" w:rsidP="00367BD7">
            <w:pPr>
              <w:rPr>
                <w:rFonts w:ascii="Times New Roman" w:hAnsi="Times New Roman" w:cs="Times New Roman"/>
                <w:sz w:val="24"/>
                <w:szCs w:val="24"/>
                <w:lang w:val="en-GB"/>
              </w:rPr>
            </w:pPr>
            <w:r w:rsidRPr="005E34E1">
              <w:rPr>
                <w:rFonts w:ascii="Times New Roman" w:hAnsi="Times New Roman" w:cs="Times New Roman"/>
                <w:sz w:val="24"/>
                <w:szCs w:val="24"/>
                <w:lang w:val="en-GB"/>
              </w:rPr>
              <w:t>b)improve start-up quality measured by growth, internationalization and investment readiness</w:t>
            </w:r>
          </w:p>
        </w:tc>
        <w:tc>
          <w:tcPr>
            <w:tcW w:w="190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A funding programme for TBIs combining funding from </w:t>
            </w:r>
            <w:proofErr w:type="spellStart"/>
            <w:r w:rsidRPr="005E34E1">
              <w:rPr>
                <w:rFonts w:ascii="Times New Roman" w:hAnsi="Times New Roman" w:cs="Times New Roman"/>
                <w:sz w:val="24"/>
                <w:szCs w:val="24"/>
                <w:lang w:val="en-GB"/>
              </w:rPr>
              <w:t>Tekes</w:t>
            </w:r>
            <w:proofErr w:type="spellEnd"/>
            <w:r w:rsidRPr="005E34E1">
              <w:rPr>
                <w:rFonts w:ascii="Times New Roman" w:hAnsi="Times New Roman" w:cs="Times New Roman"/>
                <w:sz w:val="24"/>
                <w:szCs w:val="24"/>
                <w:lang w:val="en-GB"/>
              </w:rPr>
              <w:t xml:space="preserve"> and other national and regional sources (2004-2007)</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The incubator firms receive a subsidy for rents and other costs. </w:t>
            </w:r>
          </w:p>
        </w:tc>
        <w:tc>
          <w:tcPr>
            <w:tcW w:w="1843" w:type="dxa"/>
          </w:tcPr>
          <w:p w:rsidR="00C46BD6" w:rsidRPr="005E34E1" w:rsidRDefault="00C46BD6" w:rsidP="00033AB7">
            <w:pPr>
              <w:rPr>
                <w:rFonts w:ascii="Times New Roman" w:hAnsi="Times New Roman" w:cs="Times New Roman"/>
                <w:sz w:val="24"/>
                <w:szCs w:val="24"/>
                <w:lang w:val="en-GB"/>
              </w:rPr>
            </w:pPr>
            <w:r w:rsidRPr="005E34E1">
              <w:rPr>
                <w:rFonts w:ascii="Times New Roman" w:hAnsi="Times New Roman" w:cs="Times New Roman"/>
                <w:sz w:val="24"/>
                <w:szCs w:val="24"/>
                <w:lang w:val="en-GB"/>
              </w:rPr>
              <w:t>Strong national stakeholders (</w:t>
            </w:r>
            <w:proofErr w:type="spellStart"/>
            <w:r w:rsidRPr="005E34E1">
              <w:rPr>
                <w:rFonts w:ascii="Times New Roman" w:hAnsi="Times New Roman" w:cs="Times New Roman"/>
                <w:sz w:val="24"/>
                <w:szCs w:val="24"/>
                <w:lang w:val="en-GB"/>
              </w:rPr>
              <w:t>Tekes</w:t>
            </w:r>
            <w:proofErr w:type="spellEnd"/>
            <w:r w:rsidRPr="005E34E1">
              <w:rPr>
                <w:rFonts w:ascii="Times New Roman" w:hAnsi="Times New Roman" w:cs="Times New Roman"/>
                <w:sz w:val="24"/>
                <w:szCs w:val="24"/>
                <w:lang w:val="en-GB"/>
              </w:rPr>
              <w:t xml:space="preserve">, Ministry of Employment and of the Economy, </w:t>
            </w:r>
            <w:proofErr w:type="spellStart"/>
            <w:r w:rsidRPr="005E34E1">
              <w:rPr>
                <w:rFonts w:ascii="Times New Roman" w:hAnsi="Times New Roman" w:cs="Times New Roman"/>
                <w:sz w:val="24"/>
                <w:szCs w:val="24"/>
                <w:lang w:val="en-GB"/>
              </w:rPr>
              <w:t>Sitra</w:t>
            </w:r>
            <w:proofErr w:type="spellEnd"/>
            <w:r w:rsidRPr="005E34E1">
              <w:rPr>
                <w:rFonts w:ascii="Times New Roman" w:hAnsi="Times New Roman" w:cs="Times New Roman"/>
                <w:sz w:val="24"/>
                <w:szCs w:val="24"/>
                <w:lang w:val="en-GB"/>
              </w:rPr>
              <w:t xml:space="preserve">). Incubators are partially owned and funded by regional and local sources. </w:t>
            </w:r>
          </w:p>
        </w:tc>
        <w:tc>
          <w:tcPr>
            <w:tcW w:w="1874" w:type="dxa"/>
          </w:tcPr>
          <w:p w:rsidR="00C46BD6" w:rsidRPr="005E34E1" w:rsidRDefault="00C46BD6" w:rsidP="00D209B4">
            <w:pPr>
              <w:rPr>
                <w:rFonts w:ascii="Times New Roman" w:hAnsi="Times New Roman" w:cs="Times New Roman"/>
                <w:sz w:val="24"/>
                <w:szCs w:val="24"/>
                <w:lang w:val="en-GB"/>
              </w:rPr>
            </w:pPr>
          </w:p>
        </w:tc>
      </w:tr>
      <w:tr w:rsidR="00C46BD6" w:rsidRPr="00360D06" w:rsidTr="005E34E1">
        <w:tc>
          <w:tcPr>
            <w:tcW w:w="1101"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Norway</w:t>
            </w:r>
          </w:p>
        </w:tc>
        <w:tc>
          <w:tcPr>
            <w:tcW w:w="248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a) increased regional innovation, </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b) economic growth, </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c) </w:t>
            </w:r>
            <w:proofErr w:type="gramStart"/>
            <w:r w:rsidRPr="005E34E1">
              <w:rPr>
                <w:rFonts w:ascii="Times New Roman" w:hAnsi="Times New Roman" w:cs="Times New Roman"/>
                <w:sz w:val="24"/>
                <w:szCs w:val="24"/>
                <w:lang w:val="en-GB"/>
              </w:rPr>
              <w:t>development</w:t>
            </w:r>
            <w:proofErr w:type="gramEnd"/>
            <w:r w:rsidRPr="005E34E1">
              <w:rPr>
                <w:rFonts w:ascii="Times New Roman" w:hAnsi="Times New Roman" w:cs="Times New Roman"/>
                <w:sz w:val="24"/>
                <w:szCs w:val="24"/>
                <w:lang w:val="en-GB"/>
              </w:rPr>
              <w:t xml:space="preserve"> of new research and knowledge-based firms with high growth and export potential.</w:t>
            </w:r>
          </w:p>
        </w:tc>
        <w:tc>
          <w:tcPr>
            <w:tcW w:w="1907" w:type="dxa"/>
          </w:tcPr>
          <w:p w:rsidR="00C46BD6" w:rsidRPr="005E34E1" w:rsidRDefault="00C46BD6" w:rsidP="00367BD7">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A funding programme for TBIs from </w:t>
            </w:r>
            <w:proofErr w:type="gramStart"/>
            <w:r w:rsidRPr="005E34E1">
              <w:rPr>
                <w:rFonts w:ascii="Times New Roman" w:hAnsi="Times New Roman" w:cs="Times New Roman"/>
                <w:sz w:val="24"/>
                <w:szCs w:val="24"/>
                <w:lang w:val="en-GB"/>
              </w:rPr>
              <w:t>SIVA,</w:t>
            </w:r>
            <w:proofErr w:type="gramEnd"/>
            <w:r w:rsidRPr="005E34E1">
              <w:rPr>
                <w:rFonts w:ascii="Times New Roman" w:hAnsi="Times New Roman" w:cs="Times New Roman"/>
                <w:sz w:val="24"/>
                <w:szCs w:val="24"/>
                <w:lang w:val="en-GB"/>
              </w:rPr>
              <w:t xml:space="preserve"> combined with funding from regional stakeholders. For some incubators the </w:t>
            </w:r>
            <w:proofErr w:type="spellStart"/>
            <w:r w:rsidRPr="005E34E1">
              <w:rPr>
                <w:rFonts w:ascii="Times New Roman" w:hAnsi="Times New Roman" w:cs="Times New Roman"/>
                <w:sz w:val="24"/>
                <w:szCs w:val="24"/>
                <w:lang w:val="en-GB"/>
              </w:rPr>
              <w:t>incubatees</w:t>
            </w:r>
            <w:proofErr w:type="spellEnd"/>
            <w:r w:rsidRPr="005E34E1">
              <w:rPr>
                <w:rFonts w:ascii="Times New Roman" w:hAnsi="Times New Roman" w:cs="Times New Roman"/>
                <w:sz w:val="24"/>
                <w:szCs w:val="24"/>
                <w:lang w:val="en-GB"/>
              </w:rPr>
              <w:t xml:space="preserve"> pay a fee or rent.</w:t>
            </w:r>
          </w:p>
        </w:tc>
        <w:tc>
          <w:tcPr>
            <w:tcW w:w="1843"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 xml:space="preserve">Two ministries fund SIVAs TBIs. The ministries have partially contradicting demands on the incubators. Regionally the county </w:t>
            </w:r>
            <w:r w:rsidRPr="005E34E1">
              <w:rPr>
                <w:rFonts w:ascii="Times New Roman" w:hAnsi="Times New Roman" w:cs="Times New Roman"/>
                <w:sz w:val="24"/>
                <w:szCs w:val="24"/>
                <w:lang w:val="en-GB"/>
              </w:rPr>
              <w:lastRenderedPageBreak/>
              <w:t>administrations and local municipalities are often stakeholders</w:t>
            </w:r>
          </w:p>
        </w:tc>
        <w:tc>
          <w:tcPr>
            <w:tcW w:w="1874"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lastRenderedPageBreak/>
              <w:t xml:space="preserve">Demand from KRD to develop distributed solutions to comply with demand of rural development. </w:t>
            </w:r>
          </w:p>
        </w:tc>
      </w:tr>
    </w:tbl>
    <w:p w:rsidR="00C46BD6" w:rsidRPr="0063402A" w:rsidRDefault="00C46BD6" w:rsidP="00BB4950">
      <w:pPr>
        <w:rPr>
          <w:rFonts w:ascii="Times New Roman" w:hAnsi="Times New Roman" w:cs="Times New Roman"/>
          <w:sz w:val="22"/>
          <w:szCs w:val="24"/>
          <w:lang w:val="en-GB"/>
        </w:rPr>
      </w:pPr>
      <w:r w:rsidRPr="0063402A">
        <w:rPr>
          <w:rFonts w:ascii="Times New Roman" w:hAnsi="Times New Roman" w:cs="Times New Roman"/>
          <w:sz w:val="22"/>
          <w:szCs w:val="24"/>
          <w:lang w:val="en-GB"/>
        </w:rPr>
        <w:lastRenderedPageBreak/>
        <w:t>* SIVA is The Industrial Development Corporation of Norway</w:t>
      </w:r>
      <w:r>
        <w:rPr>
          <w:rFonts w:ascii="Times New Roman" w:hAnsi="Times New Roman" w:cs="Times New Roman"/>
          <w:sz w:val="22"/>
          <w:szCs w:val="24"/>
          <w:lang w:val="en-GB"/>
        </w:rPr>
        <w:t>; a p</w:t>
      </w:r>
      <w:r w:rsidRPr="0063402A">
        <w:rPr>
          <w:rFonts w:ascii="Times New Roman" w:hAnsi="Times New Roman" w:cs="Times New Roman"/>
          <w:sz w:val="22"/>
          <w:szCs w:val="24"/>
          <w:lang w:val="en-GB"/>
        </w:rPr>
        <w:t xml:space="preserve">ublicly owned organisation with the aim to contribute to industrial development by providing infrastructure. </w:t>
      </w:r>
    </w:p>
    <w:p w:rsidR="00C46BD6" w:rsidRPr="0063402A" w:rsidRDefault="00C46BD6" w:rsidP="00BB4950">
      <w:pPr>
        <w:rPr>
          <w:rFonts w:ascii="Times New Roman" w:hAnsi="Times New Roman" w:cs="Times New Roman"/>
          <w:sz w:val="22"/>
          <w:szCs w:val="24"/>
          <w:lang w:val="en-GB"/>
        </w:rPr>
      </w:pPr>
      <w:r w:rsidRPr="0063402A">
        <w:rPr>
          <w:rFonts w:ascii="Times New Roman" w:hAnsi="Times New Roman" w:cs="Times New Roman"/>
          <w:sz w:val="22"/>
          <w:szCs w:val="24"/>
          <w:lang w:val="en-GB"/>
        </w:rPr>
        <w:t>* TEKES is the Finnish Funding Agency for Technology and Innovation</w:t>
      </w:r>
      <w:r>
        <w:rPr>
          <w:rFonts w:ascii="Times New Roman" w:hAnsi="Times New Roman" w:cs="Times New Roman"/>
          <w:sz w:val="22"/>
          <w:szCs w:val="24"/>
          <w:lang w:val="en-GB"/>
        </w:rPr>
        <w:t>;</w:t>
      </w:r>
      <w:r w:rsidRPr="0063402A">
        <w:rPr>
          <w:rFonts w:ascii="Times New Roman" w:hAnsi="Times New Roman" w:cs="Times New Roman"/>
          <w:sz w:val="22"/>
          <w:szCs w:val="24"/>
          <w:lang w:val="en-GB"/>
        </w:rPr>
        <w:t xml:space="preserve"> </w:t>
      </w:r>
      <w:r>
        <w:rPr>
          <w:rFonts w:ascii="Times New Roman" w:hAnsi="Times New Roman" w:cs="Times New Roman"/>
          <w:sz w:val="22"/>
          <w:szCs w:val="24"/>
          <w:lang w:val="en-GB"/>
        </w:rPr>
        <w:t>a p</w:t>
      </w:r>
      <w:r w:rsidRPr="0063402A">
        <w:rPr>
          <w:rFonts w:ascii="Times New Roman" w:hAnsi="Times New Roman" w:cs="Times New Roman"/>
          <w:sz w:val="22"/>
          <w:szCs w:val="24"/>
          <w:lang w:val="en-GB"/>
        </w:rPr>
        <w:t xml:space="preserve">ublicly owned organisation with the aim to support innovation and technology development. </w:t>
      </w:r>
    </w:p>
    <w:p w:rsidR="00C46BD6" w:rsidRPr="00360D06" w:rsidRDefault="00C46BD6" w:rsidP="005E76ED">
      <w:pPr>
        <w:rPr>
          <w:rFonts w:ascii="Times New Roman" w:hAnsi="Times New Roman" w:cs="Times New Roman"/>
          <w:sz w:val="24"/>
          <w:szCs w:val="24"/>
          <w:lang w:val="en-GB"/>
        </w:rPr>
      </w:pPr>
    </w:p>
    <w:p w:rsidR="00C46BD6" w:rsidRPr="00360D06" w:rsidRDefault="00C46BD6" w:rsidP="005E76ED">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Short description of the TBIs</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All case incubators are non-profit organisations mainly run by science parks or similar organisations. Both Finnish and Norwegian TBIs serve the firms in various phases of the intervention; 1) the idea development phase, (2) the project development phase (pre-incubation) and 3) the incubation phase. Table 2 gives an overview of the cases, their source of finance, capacity, focus, connection to universities/colleges and owners.  </w:t>
      </w:r>
    </w:p>
    <w:p w:rsidR="00C46BD6" w:rsidRPr="00360D06" w:rsidRDefault="00C46BD6" w:rsidP="005E76ED">
      <w:pPr>
        <w:spacing w:line="480" w:lineRule="auto"/>
        <w:rPr>
          <w:rFonts w:ascii="Times New Roman" w:hAnsi="Times New Roman" w:cs="Times New Roman"/>
          <w:sz w:val="24"/>
          <w:szCs w:val="24"/>
          <w:lang w:val="en-GB"/>
        </w:rPr>
      </w:pPr>
    </w:p>
    <w:p w:rsidR="00C46BD6" w:rsidRPr="00360D06" w:rsidRDefault="00C46BD6" w:rsidP="005E76ED">
      <w:pPr>
        <w:pStyle w:val="Caption"/>
        <w:jc w:val="both"/>
        <w:rPr>
          <w:sz w:val="24"/>
          <w:szCs w:val="24"/>
          <w:lang w:val="en-GB"/>
        </w:rPr>
      </w:pPr>
      <w:r w:rsidRPr="00360D06">
        <w:rPr>
          <w:sz w:val="24"/>
          <w:szCs w:val="24"/>
          <w:lang w:val="en-GB"/>
        </w:rPr>
        <w:t xml:space="preserve">Table 2 Description of the TBIs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17"/>
        <w:gridCol w:w="1642"/>
        <w:gridCol w:w="1308"/>
        <w:gridCol w:w="1540"/>
        <w:gridCol w:w="1656"/>
        <w:gridCol w:w="1525"/>
      </w:tblGrid>
      <w:tr w:rsidR="00C46BD6" w:rsidRPr="00360D06" w:rsidTr="005E34E1">
        <w:tc>
          <w:tcPr>
            <w:tcW w:w="1617" w:type="dxa"/>
          </w:tcPr>
          <w:p w:rsidR="00C46BD6" w:rsidRPr="005E34E1" w:rsidRDefault="00C46BD6" w:rsidP="005E34E1">
            <w:pPr>
              <w:pStyle w:val="Caption"/>
              <w:jc w:val="both"/>
              <w:rPr>
                <w:i/>
                <w:sz w:val="24"/>
                <w:szCs w:val="24"/>
                <w:lang w:val="en-GB"/>
              </w:rPr>
            </w:pPr>
            <w:r w:rsidRPr="005E34E1">
              <w:rPr>
                <w:i/>
                <w:sz w:val="24"/>
                <w:szCs w:val="24"/>
                <w:lang w:val="en-GB"/>
              </w:rPr>
              <w:t>Cases</w:t>
            </w:r>
          </w:p>
        </w:tc>
        <w:tc>
          <w:tcPr>
            <w:tcW w:w="1642" w:type="dxa"/>
          </w:tcPr>
          <w:p w:rsidR="00C46BD6" w:rsidRPr="005E34E1" w:rsidRDefault="00C46BD6" w:rsidP="005E34E1">
            <w:pPr>
              <w:pStyle w:val="Caption"/>
              <w:jc w:val="both"/>
              <w:rPr>
                <w:i/>
                <w:sz w:val="24"/>
                <w:szCs w:val="24"/>
                <w:lang w:val="en-GB"/>
              </w:rPr>
            </w:pPr>
            <w:r w:rsidRPr="005E34E1">
              <w:rPr>
                <w:i/>
                <w:sz w:val="24"/>
                <w:szCs w:val="24"/>
                <w:lang w:val="en-GB"/>
              </w:rPr>
              <w:t>Financed by</w:t>
            </w:r>
          </w:p>
        </w:tc>
        <w:tc>
          <w:tcPr>
            <w:tcW w:w="1308" w:type="dxa"/>
          </w:tcPr>
          <w:p w:rsidR="00C46BD6" w:rsidRPr="005E34E1" w:rsidRDefault="00C46BD6" w:rsidP="005E34E1">
            <w:pPr>
              <w:pStyle w:val="Caption"/>
              <w:jc w:val="both"/>
              <w:rPr>
                <w:i/>
                <w:sz w:val="24"/>
                <w:szCs w:val="24"/>
                <w:lang w:val="en-GB"/>
              </w:rPr>
            </w:pPr>
            <w:r w:rsidRPr="005E34E1">
              <w:rPr>
                <w:i/>
                <w:sz w:val="24"/>
                <w:szCs w:val="24"/>
                <w:lang w:val="en-GB"/>
              </w:rPr>
              <w:t>Capacity of businesses in incubation</w:t>
            </w:r>
          </w:p>
        </w:tc>
        <w:tc>
          <w:tcPr>
            <w:tcW w:w="1540" w:type="dxa"/>
          </w:tcPr>
          <w:p w:rsidR="00C46BD6" w:rsidRPr="005E34E1" w:rsidRDefault="00C46BD6" w:rsidP="005E34E1">
            <w:pPr>
              <w:pStyle w:val="Caption"/>
              <w:jc w:val="both"/>
              <w:rPr>
                <w:i/>
                <w:sz w:val="24"/>
                <w:szCs w:val="24"/>
                <w:lang w:val="en-GB"/>
              </w:rPr>
            </w:pPr>
            <w:r w:rsidRPr="005E34E1">
              <w:rPr>
                <w:i/>
                <w:sz w:val="24"/>
                <w:szCs w:val="24"/>
                <w:lang w:val="en-GB"/>
              </w:rPr>
              <w:t>Special focus</w:t>
            </w:r>
          </w:p>
        </w:tc>
        <w:tc>
          <w:tcPr>
            <w:tcW w:w="1656" w:type="dxa"/>
          </w:tcPr>
          <w:p w:rsidR="00C46BD6" w:rsidRPr="005E34E1" w:rsidRDefault="00C46BD6" w:rsidP="005E34E1">
            <w:pPr>
              <w:pStyle w:val="Caption"/>
              <w:jc w:val="both"/>
              <w:rPr>
                <w:i/>
                <w:sz w:val="24"/>
                <w:szCs w:val="24"/>
                <w:lang w:val="en-GB"/>
              </w:rPr>
            </w:pPr>
            <w:r w:rsidRPr="005E34E1">
              <w:rPr>
                <w:i/>
                <w:sz w:val="24"/>
                <w:szCs w:val="24"/>
                <w:lang w:val="en-GB"/>
              </w:rPr>
              <w:t>Connection to universities/</w:t>
            </w:r>
          </w:p>
          <w:p w:rsidR="00C46BD6" w:rsidRPr="005E34E1" w:rsidRDefault="00C46BD6" w:rsidP="005E34E1">
            <w:pPr>
              <w:pStyle w:val="Caption"/>
              <w:jc w:val="both"/>
              <w:rPr>
                <w:i/>
                <w:sz w:val="24"/>
                <w:szCs w:val="24"/>
                <w:lang w:val="en-GB"/>
              </w:rPr>
            </w:pPr>
            <w:r w:rsidRPr="005E34E1">
              <w:rPr>
                <w:i/>
                <w:sz w:val="24"/>
                <w:szCs w:val="24"/>
                <w:lang w:val="en-GB"/>
              </w:rPr>
              <w:t>colleges</w:t>
            </w:r>
          </w:p>
        </w:tc>
        <w:tc>
          <w:tcPr>
            <w:tcW w:w="1525" w:type="dxa"/>
          </w:tcPr>
          <w:p w:rsidR="00C46BD6" w:rsidRPr="005E34E1" w:rsidRDefault="00C46BD6" w:rsidP="005E34E1">
            <w:pPr>
              <w:pStyle w:val="Caption"/>
              <w:jc w:val="both"/>
              <w:rPr>
                <w:i/>
                <w:sz w:val="24"/>
                <w:szCs w:val="24"/>
                <w:lang w:val="en-GB"/>
              </w:rPr>
            </w:pPr>
            <w:r w:rsidRPr="005E34E1">
              <w:rPr>
                <w:i/>
                <w:sz w:val="24"/>
                <w:szCs w:val="24"/>
                <w:lang w:val="en-GB"/>
              </w:rPr>
              <w:t>Owners</w:t>
            </w: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t>Norway 1</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Established in 2002</w:t>
            </w:r>
            <w:r w:rsidRPr="005E34E1">
              <w:rPr>
                <w:b/>
                <w:sz w:val="24"/>
                <w:szCs w:val="24"/>
                <w:lang w:val="en-GB"/>
              </w:rPr>
              <w:t xml:space="preserve"> </w:t>
            </w:r>
            <w:r w:rsidRPr="005E34E1">
              <w:rPr>
                <w:rFonts w:ascii="Times New Roman" w:hAnsi="Times New Roman" w:cs="Times New Roman"/>
                <w:sz w:val="24"/>
                <w:szCs w:val="24"/>
                <w:lang w:val="en-GB"/>
              </w:rPr>
              <w:t>in an industrial town</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Financed by SIVA</w:t>
            </w:r>
          </w:p>
          <w:p w:rsidR="00C46BD6" w:rsidRPr="005E34E1" w:rsidRDefault="00C46BD6" w:rsidP="00D209B4">
            <w:pPr>
              <w:rPr>
                <w:lang w:val="en-GB"/>
              </w:rPr>
            </w:pPr>
            <w:r w:rsidRPr="005E34E1">
              <w:rPr>
                <w:rFonts w:ascii="Times New Roman" w:hAnsi="Times New Roman" w:cs="Times New Roman"/>
                <w:sz w:val="24"/>
                <w:szCs w:val="24"/>
                <w:lang w:val="en-GB"/>
              </w:rPr>
              <w:t>At present two employees</w:t>
            </w:r>
          </w:p>
        </w:tc>
        <w:tc>
          <w:tcPr>
            <w:tcW w:w="1642" w:type="dxa"/>
          </w:tcPr>
          <w:p w:rsidR="00C46BD6" w:rsidRPr="005E34E1" w:rsidRDefault="00C46BD6" w:rsidP="005E34E1">
            <w:pPr>
              <w:pStyle w:val="Caption"/>
              <w:jc w:val="both"/>
              <w:rPr>
                <w:b w:val="0"/>
                <w:sz w:val="24"/>
                <w:szCs w:val="24"/>
                <w:lang w:val="en-GB"/>
              </w:rPr>
            </w:pPr>
            <w:r w:rsidRPr="005E34E1">
              <w:rPr>
                <w:b w:val="0"/>
                <w:sz w:val="24"/>
                <w:szCs w:val="24"/>
                <w:lang w:val="en-GB"/>
              </w:rPr>
              <w:t>SIVA</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Capacity of 8 </w:t>
            </w:r>
            <w:proofErr w:type="spellStart"/>
            <w:r w:rsidRPr="005E34E1">
              <w:rPr>
                <w:b w:val="0"/>
                <w:sz w:val="24"/>
                <w:szCs w:val="24"/>
                <w:lang w:val="en-GB"/>
              </w:rPr>
              <w:t>incubatees</w:t>
            </w:r>
            <w:proofErr w:type="spellEnd"/>
            <w:r w:rsidRPr="005E34E1">
              <w:rPr>
                <w:b w:val="0"/>
                <w:sz w:val="24"/>
                <w:szCs w:val="24"/>
                <w:lang w:val="en-GB"/>
              </w:rPr>
              <w:t>– currently  they have</w:t>
            </w:r>
          </w:p>
          <w:p w:rsidR="00C46BD6" w:rsidRPr="005E34E1" w:rsidRDefault="00C46BD6" w:rsidP="005E34E1">
            <w:pPr>
              <w:pStyle w:val="Caption"/>
              <w:jc w:val="both"/>
              <w:rPr>
                <w:b w:val="0"/>
                <w:sz w:val="24"/>
                <w:szCs w:val="24"/>
                <w:lang w:val="en-GB"/>
              </w:rPr>
            </w:pPr>
            <w:r w:rsidRPr="005E34E1">
              <w:rPr>
                <w:b w:val="0"/>
                <w:sz w:val="24"/>
                <w:szCs w:val="24"/>
                <w:lang w:val="en-GB"/>
              </w:rPr>
              <w:t xml:space="preserve">three </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Process technology at the start, now expanded to more diversified technologies</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Technological university college</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The county administration and the regional office of the national employers’ union (NHO)</w:t>
            </w: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t>Norway 2</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Established in 2000 in a larger university city</w:t>
            </w:r>
          </w:p>
        </w:tc>
        <w:tc>
          <w:tcPr>
            <w:tcW w:w="1642" w:type="dxa"/>
          </w:tcPr>
          <w:p w:rsidR="00C46BD6" w:rsidRPr="005E34E1" w:rsidRDefault="00C46BD6" w:rsidP="005E34E1">
            <w:pPr>
              <w:pStyle w:val="Caption"/>
              <w:jc w:val="both"/>
              <w:rPr>
                <w:b w:val="0"/>
                <w:sz w:val="24"/>
                <w:szCs w:val="24"/>
                <w:lang w:val="en-GB"/>
              </w:rPr>
            </w:pPr>
            <w:r w:rsidRPr="005E34E1">
              <w:rPr>
                <w:b w:val="0"/>
                <w:sz w:val="24"/>
                <w:szCs w:val="24"/>
                <w:lang w:val="en-GB"/>
              </w:rPr>
              <w:t>SIVA, IN, the firms as tenants and with a fee and the municipality</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At present they have six </w:t>
            </w:r>
            <w:proofErr w:type="spellStart"/>
            <w:r w:rsidRPr="005E34E1">
              <w:rPr>
                <w:b w:val="0"/>
                <w:sz w:val="24"/>
                <w:szCs w:val="24"/>
                <w:lang w:val="en-GB"/>
              </w:rPr>
              <w:t>incubatees</w:t>
            </w:r>
            <w:proofErr w:type="spellEnd"/>
            <w:r w:rsidRPr="005E34E1">
              <w:rPr>
                <w:b w:val="0"/>
                <w:sz w:val="24"/>
                <w:szCs w:val="24"/>
                <w:lang w:val="en-GB"/>
              </w:rPr>
              <w:t xml:space="preserve"> </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At the start academic generated business ideas was the focus</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University</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The university through their research institute, SIVA and seven private businesses, some local</w:t>
            </w: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t>Norway 3</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lastRenderedPageBreak/>
              <w:t>Established in a university city</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2 employees</w:t>
            </w:r>
          </w:p>
        </w:tc>
        <w:tc>
          <w:tcPr>
            <w:tcW w:w="1642"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 xml:space="preserve">SIVA and the </w:t>
            </w:r>
            <w:proofErr w:type="spellStart"/>
            <w:r w:rsidRPr="005E34E1">
              <w:rPr>
                <w:b w:val="0"/>
                <w:sz w:val="24"/>
                <w:szCs w:val="24"/>
                <w:lang w:val="en-GB"/>
              </w:rPr>
              <w:lastRenderedPageBreak/>
              <w:t>incubatees</w:t>
            </w:r>
            <w:proofErr w:type="spellEnd"/>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 xml:space="preserve">Capacity </w:t>
            </w:r>
            <w:r w:rsidRPr="005E34E1">
              <w:rPr>
                <w:b w:val="0"/>
                <w:sz w:val="24"/>
                <w:szCs w:val="24"/>
                <w:lang w:val="en-GB"/>
              </w:rPr>
              <w:lastRenderedPageBreak/>
              <w:t xml:space="preserve">of 20 firms, at present they have 13 </w:t>
            </w:r>
            <w:proofErr w:type="spellStart"/>
            <w:r w:rsidRPr="005E34E1">
              <w:rPr>
                <w:b w:val="0"/>
                <w:sz w:val="24"/>
                <w:szCs w:val="24"/>
                <w:lang w:val="en-GB"/>
              </w:rPr>
              <w:t>incubatees</w:t>
            </w:r>
            <w:proofErr w:type="spellEnd"/>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 xml:space="preserve">At the start, </w:t>
            </w:r>
            <w:r w:rsidRPr="005E34E1">
              <w:rPr>
                <w:b w:val="0"/>
                <w:sz w:val="24"/>
                <w:szCs w:val="24"/>
                <w:lang w:val="en-GB"/>
              </w:rPr>
              <w:lastRenderedPageBreak/>
              <w:t xml:space="preserve">technology firms, now they have opened for other </w:t>
            </w:r>
            <w:proofErr w:type="spellStart"/>
            <w:r w:rsidRPr="005E34E1">
              <w:rPr>
                <w:b w:val="0"/>
                <w:sz w:val="24"/>
                <w:szCs w:val="24"/>
                <w:lang w:val="en-GB"/>
              </w:rPr>
              <w:t>incubatees</w:t>
            </w:r>
            <w:proofErr w:type="spellEnd"/>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 xml:space="preserve">Technological </w:t>
            </w:r>
            <w:r w:rsidRPr="005E34E1">
              <w:rPr>
                <w:b w:val="0"/>
                <w:sz w:val="24"/>
                <w:szCs w:val="24"/>
                <w:lang w:val="en-GB"/>
              </w:rPr>
              <w:lastRenderedPageBreak/>
              <w:t>university</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 xml:space="preserve">SIVA, the </w:t>
            </w:r>
            <w:r w:rsidRPr="005E34E1">
              <w:rPr>
                <w:b w:val="0"/>
                <w:sz w:val="24"/>
                <w:szCs w:val="24"/>
                <w:lang w:val="en-GB"/>
              </w:rPr>
              <w:lastRenderedPageBreak/>
              <w:t>university, municipalities and county administrations and a number of businesses</w:t>
            </w: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lastRenderedPageBreak/>
              <w:t>Finland 1</w:t>
            </w:r>
          </w:p>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Established in a town in 2001/operation in 2004</w:t>
            </w:r>
          </w:p>
          <w:p w:rsidR="00C46BD6" w:rsidRPr="005E34E1" w:rsidRDefault="00C46BD6" w:rsidP="00D209B4">
            <w:pPr>
              <w:rPr>
                <w:lang w:val="en-GB"/>
              </w:rPr>
            </w:pPr>
            <w:r w:rsidRPr="005E34E1">
              <w:rPr>
                <w:rFonts w:ascii="Times New Roman" w:hAnsi="Times New Roman" w:cs="Times New Roman"/>
                <w:sz w:val="24"/>
                <w:szCs w:val="24"/>
                <w:lang w:val="en-GB"/>
              </w:rPr>
              <w:t>1-3 employees</w:t>
            </w:r>
          </w:p>
          <w:p w:rsidR="00C46BD6" w:rsidRPr="005E34E1" w:rsidRDefault="00C46BD6" w:rsidP="00D209B4">
            <w:pPr>
              <w:rPr>
                <w:lang w:val="en-GB"/>
              </w:rPr>
            </w:pPr>
          </w:p>
        </w:tc>
        <w:tc>
          <w:tcPr>
            <w:tcW w:w="1642" w:type="dxa"/>
          </w:tcPr>
          <w:p w:rsidR="00C46BD6" w:rsidRPr="005E34E1" w:rsidRDefault="00C46BD6" w:rsidP="005E34E1">
            <w:pPr>
              <w:pStyle w:val="Caption"/>
              <w:jc w:val="both"/>
              <w:rPr>
                <w:b w:val="0"/>
                <w:sz w:val="24"/>
                <w:szCs w:val="24"/>
                <w:lang w:val="en-GB"/>
              </w:rPr>
            </w:pPr>
            <w:proofErr w:type="spellStart"/>
            <w:r w:rsidRPr="005E34E1">
              <w:rPr>
                <w:b w:val="0"/>
                <w:sz w:val="24"/>
                <w:szCs w:val="24"/>
                <w:lang w:val="en-GB"/>
              </w:rPr>
              <w:t>Tekes</w:t>
            </w:r>
            <w:proofErr w:type="spellEnd"/>
            <w:r w:rsidRPr="005E34E1">
              <w:rPr>
                <w:b w:val="0"/>
                <w:sz w:val="24"/>
                <w:szCs w:val="24"/>
                <w:lang w:val="en-GB"/>
              </w:rPr>
              <w:t>*, regional funding, county administrations</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5 firms in the incubator (between 5-13 new entrants annually)</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Focus on ICT technology (but also others)</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University of applied sciences + university regional centres</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Technology centre, Local administration, University of Applied Sciences, and a Foundation </w:t>
            </w:r>
          </w:p>
        </w:tc>
      </w:tr>
      <w:tr w:rsidR="00C46BD6" w:rsidRPr="00360D06" w:rsidTr="005E34E1">
        <w:tc>
          <w:tcPr>
            <w:tcW w:w="1617" w:type="dxa"/>
          </w:tcPr>
          <w:p w:rsidR="00C46BD6" w:rsidRPr="005E34E1" w:rsidRDefault="00C46BD6" w:rsidP="00D209B4">
            <w:pPr>
              <w:rPr>
                <w:rFonts w:ascii="Times New Roman" w:hAnsi="Times New Roman" w:cs="Times New Roman"/>
                <w:sz w:val="24"/>
                <w:szCs w:val="24"/>
                <w:lang w:val="en-GB"/>
              </w:rPr>
            </w:pPr>
            <w:r w:rsidRPr="005E34E1">
              <w:rPr>
                <w:rFonts w:ascii="Times New Roman" w:hAnsi="Times New Roman" w:cs="Times New Roman"/>
                <w:sz w:val="24"/>
                <w:szCs w:val="24"/>
                <w:lang w:val="en-GB"/>
              </w:rPr>
              <w:t>Finland 2</w:t>
            </w:r>
          </w:p>
          <w:p w:rsidR="00C46BD6" w:rsidRPr="005E34E1" w:rsidRDefault="00C46BD6" w:rsidP="00D209B4">
            <w:pPr>
              <w:rPr>
                <w:lang w:val="en-GB"/>
              </w:rPr>
            </w:pPr>
            <w:r w:rsidRPr="005E34E1">
              <w:rPr>
                <w:rFonts w:ascii="Times New Roman" w:hAnsi="Times New Roman" w:cs="Times New Roman"/>
                <w:sz w:val="24"/>
                <w:szCs w:val="24"/>
                <w:lang w:val="en-GB"/>
              </w:rPr>
              <w:t>Established in 1989 in a large university city, 4 employees</w:t>
            </w:r>
          </w:p>
        </w:tc>
        <w:tc>
          <w:tcPr>
            <w:tcW w:w="1642" w:type="dxa"/>
          </w:tcPr>
          <w:p w:rsidR="00C46BD6" w:rsidRPr="005E34E1" w:rsidRDefault="00C46BD6" w:rsidP="005E34E1">
            <w:pPr>
              <w:pStyle w:val="Caption"/>
              <w:jc w:val="both"/>
              <w:rPr>
                <w:b w:val="0"/>
                <w:sz w:val="24"/>
                <w:szCs w:val="24"/>
                <w:lang w:val="en-GB"/>
              </w:rPr>
            </w:pPr>
            <w:proofErr w:type="spellStart"/>
            <w:r w:rsidRPr="005E34E1">
              <w:rPr>
                <w:b w:val="0"/>
                <w:sz w:val="24"/>
                <w:szCs w:val="24"/>
                <w:lang w:val="en-GB"/>
              </w:rPr>
              <w:t>Tekes</w:t>
            </w:r>
            <w:proofErr w:type="spellEnd"/>
            <w:r w:rsidRPr="005E34E1">
              <w:rPr>
                <w:b w:val="0"/>
                <w:sz w:val="24"/>
                <w:szCs w:val="24"/>
                <w:lang w:val="en-GB"/>
              </w:rPr>
              <w:t>*, city and some regional funding</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About 15-20 firms in the incubator (between 5-13 new entrants annually)</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Focus on ICT and biotechnology </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Three universities in the city</w:t>
            </w:r>
          </w:p>
          <w:p w:rsidR="00C46BD6" w:rsidRPr="005E34E1" w:rsidRDefault="00C46BD6" w:rsidP="00D209B4">
            <w:pPr>
              <w:rPr>
                <w:lang w:val="en-GB"/>
              </w:rPr>
            </w:pP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Science Park which is owned by the city </w:t>
            </w: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t>Finland 3, established in 2002 in a university city</w:t>
            </w:r>
          </w:p>
        </w:tc>
        <w:tc>
          <w:tcPr>
            <w:tcW w:w="1642" w:type="dxa"/>
          </w:tcPr>
          <w:p w:rsidR="00C46BD6" w:rsidRPr="005E34E1" w:rsidRDefault="00C46BD6" w:rsidP="005E34E1">
            <w:pPr>
              <w:pStyle w:val="Caption"/>
              <w:jc w:val="both"/>
              <w:rPr>
                <w:b w:val="0"/>
                <w:sz w:val="24"/>
                <w:szCs w:val="24"/>
                <w:lang w:val="en-GB"/>
              </w:rPr>
            </w:pPr>
            <w:proofErr w:type="spellStart"/>
            <w:r w:rsidRPr="005E34E1">
              <w:rPr>
                <w:b w:val="0"/>
                <w:sz w:val="24"/>
                <w:szCs w:val="24"/>
                <w:lang w:val="en-GB"/>
              </w:rPr>
              <w:t>Tekes</w:t>
            </w:r>
            <w:proofErr w:type="spellEnd"/>
            <w:r w:rsidRPr="005E34E1">
              <w:rPr>
                <w:b w:val="0"/>
                <w:sz w:val="24"/>
                <w:szCs w:val="24"/>
                <w:lang w:val="en-GB"/>
              </w:rPr>
              <w:t>*, regional funding</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About 20 firms in the incubator (10 new entrants annually) </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Focus on several technologies</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University</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In 2004: regional owners including firms </w:t>
            </w:r>
          </w:p>
          <w:p w:rsidR="00C46BD6" w:rsidRPr="005E34E1" w:rsidRDefault="00C46BD6" w:rsidP="00D209B4">
            <w:pPr>
              <w:rPr>
                <w:rFonts w:ascii="Times New Roman" w:hAnsi="Times New Roman" w:cs="Times New Roman"/>
                <w:bCs/>
                <w:sz w:val="24"/>
                <w:szCs w:val="24"/>
                <w:lang w:val="en-GB"/>
              </w:rPr>
            </w:pPr>
            <w:r w:rsidRPr="005E34E1">
              <w:rPr>
                <w:rFonts w:ascii="Times New Roman" w:hAnsi="Times New Roman" w:cs="Times New Roman"/>
                <w:bCs/>
                <w:sz w:val="24"/>
                <w:szCs w:val="24"/>
                <w:lang w:val="en-GB"/>
              </w:rPr>
              <w:t xml:space="preserve">In 2008: </w:t>
            </w:r>
            <w:proofErr w:type="spellStart"/>
            <w:r w:rsidRPr="005E34E1">
              <w:rPr>
                <w:rFonts w:ascii="Times New Roman" w:hAnsi="Times New Roman" w:cs="Times New Roman"/>
                <w:bCs/>
                <w:sz w:val="24"/>
                <w:szCs w:val="24"/>
                <w:lang w:val="en-GB"/>
              </w:rPr>
              <w:t>Technolopolis</w:t>
            </w:r>
            <w:proofErr w:type="spellEnd"/>
            <w:r w:rsidRPr="005E34E1">
              <w:rPr>
                <w:rFonts w:ascii="Times New Roman" w:hAnsi="Times New Roman" w:cs="Times New Roman"/>
                <w:bCs/>
                <w:sz w:val="24"/>
                <w:szCs w:val="24"/>
                <w:lang w:val="en-GB"/>
              </w:rPr>
              <w:t xml:space="preserve"> Plc. </w:t>
            </w:r>
          </w:p>
          <w:p w:rsidR="00C46BD6" w:rsidRPr="005E34E1" w:rsidRDefault="00C46BD6" w:rsidP="00D209B4">
            <w:pPr>
              <w:rPr>
                <w:rFonts w:ascii="Times New Roman" w:hAnsi="Times New Roman" w:cs="Times New Roman"/>
                <w:bCs/>
                <w:sz w:val="24"/>
                <w:szCs w:val="24"/>
                <w:lang w:val="en-GB"/>
              </w:rPr>
            </w:pPr>
          </w:p>
        </w:tc>
      </w:tr>
      <w:tr w:rsidR="00C46BD6" w:rsidRPr="00360D06" w:rsidTr="005E34E1">
        <w:tc>
          <w:tcPr>
            <w:tcW w:w="1617" w:type="dxa"/>
          </w:tcPr>
          <w:p w:rsidR="00C46BD6" w:rsidRPr="005E34E1" w:rsidRDefault="00C46BD6" w:rsidP="005E34E1">
            <w:pPr>
              <w:pStyle w:val="Caption"/>
              <w:jc w:val="both"/>
              <w:rPr>
                <w:b w:val="0"/>
                <w:sz w:val="24"/>
                <w:szCs w:val="24"/>
                <w:lang w:val="en-GB"/>
              </w:rPr>
            </w:pPr>
            <w:r w:rsidRPr="005E34E1">
              <w:rPr>
                <w:b w:val="0"/>
                <w:sz w:val="24"/>
                <w:szCs w:val="24"/>
                <w:lang w:val="en-GB"/>
              </w:rPr>
              <w:t>Finland 4</w:t>
            </w:r>
          </w:p>
        </w:tc>
        <w:tc>
          <w:tcPr>
            <w:tcW w:w="1642" w:type="dxa"/>
          </w:tcPr>
          <w:p w:rsidR="00C46BD6" w:rsidRPr="005E34E1" w:rsidRDefault="00C46BD6" w:rsidP="005E34E1">
            <w:pPr>
              <w:pStyle w:val="Caption"/>
              <w:jc w:val="both"/>
              <w:rPr>
                <w:b w:val="0"/>
                <w:sz w:val="24"/>
                <w:szCs w:val="24"/>
                <w:lang w:val="en-GB"/>
              </w:rPr>
            </w:pPr>
            <w:proofErr w:type="spellStart"/>
            <w:r w:rsidRPr="005E34E1">
              <w:rPr>
                <w:b w:val="0"/>
                <w:sz w:val="24"/>
                <w:szCs w:val="24"/>
                <w:lang w:val="en-GB"/>
              </w:rPr>
              <w:t>Tekes</w:t>
            </w:r>
            <w:proofErr w:type="spellEnd"/>
            <w:r w:rsidRPr="005E34E1">
              <w:rPr>
                <w:b w:val="0"/>
                <w:sz w:val="24"/>
                <w:szCs w:val="24"/>
                <w:lang w:val="en-GB"/>
              </w:rPr>
              <w:t>*, regional and local funding</w:t>
            </w:r>
          </w:p>
        </w:tc>
        <w:tc>
          <w:tcPr>
            <w:tcW w:w="1308" w:type="dxa"/>
          </w:tcPr>
          <w:p w:rsidR="00C46BD6" w:rsidRPr="005E34E1" w:rsidRDefault="00C46BD6" w:rsidP="005E34E1">
            <w:pPr>
              <w:pStyle w:val="Caption"/>
              <w:jc w:val="both"/>
              <w:rPr>
                <w:b w:val="0"/>
                <w:sz w:val="24"/>
                <w:szCs w:val="24"/>
                <w:lang w:val="en-GB"/>
              </w:rPr>
            </w:pPr>
            <w:r w:rsidRPr="005E34E1">
              <w:rPr>
                <w:b w:val="0"/>
                <w:sz w:val="24"/>
                <w:szCs w:val="24"/>
                <w:lang w:val="en-GB"/>
              </w:rPr>
              <w:t>About 25 firms in the incubator (20 new entrants annually)</w:t>
            </w:r>
          </w:p>
        </w:tc>
        <w:tc>
          <w:tcPr>
            <w:tcW w:w="1540"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Focus on several technologies </w:t>
            </w:r>
          </w:p>
        </w:tc>
        <w:tc>
          <w:tcPr>
            <w:tcW w:w="1656" w:type="dxa"/>
          </w:tcPr>
          <w:p w:rsidR="00C46BD6" w:rsidRPr="005E34E1" w:rsidRDefault="00C46BD6" w:rsidP="005E34E1">
            <w:pPr>
              <w:pStyle w:val="Caption"/>
              <w:jc w:val="both"/>
              <w:rPr>
                <w:b w:val="0"/>
                <w:sz w:val="24"/>
                <w:szCs w:val="24"/>
                <w:lang w:val="en-GB"/>
              </w:rPr>
            </w:pPr>
            <w:r w:rsidRPr="005E34E1">
              <w:rPr>
                <w:b w:val="0"/>
                <w:sz w:val="24"/>
                <w:szCs w:val="24"/>
                <w:lang w:val="en-GB"/>
              </w:rPr>
              <w:t>University of applied sciences + university regional centres</w:t>
            </w:r>
          </w:p>
        </w:tc>
        <w:tc>
          <w:tcPr>
            <w:tcW w:w="1525" w:type="dxa"/>
          </w:tcPr>
          <w:p w:rsidR="00C46BD6" w:rsidRPr="005E34E1" w:rsidRDefault="00C46BD6" w:rsidP="005E34E1">
            <w:pPr>
              <w:pStyle w:val="Caption"/>
              <w:jc w:val="both"/>
              <w:rPr>
                <w:b w:val="0"/>
                <w:sz w:val="24"/>
                <w:szCs w:val="24"/>
                <w:lang w:val="en-GB"/>
              </w:rPr>
            </w:pPr>
            <w:r w:rsidRPr="005E34E1">
              <w:rPr>
                <w:b w:val="0"/>
                <w:sz w:val="24"/>
                <w:szCs w:val="24"/>
                <w:lang w:val="en-GB"/>
              </w:rPr>
              <w:t xml:space="preserve">City + minority owners </w:t>
            </w:r>
          </w:p>
        </w:tc>
      </w:tr>
    </w:tbl>
    <w:p w:rsidR="00C46BD6" w:rsidRPr="00360D06" w:rsidRDefault="00C46BD6" w:rsidP="005E76ED">
      <w:pPr>
        <w:pStyle w:val="Caption"/>
        <w:jc w:val="both"/>
        <w:rPr>
          <w:b w:val="0"/>
          <w:i/>
          <w:sz w:val="24"/>
          <w:szCs w:val="24"/>
          <w:lang w:val="en-GB"/>
        </w:rPr>
      </w:pPr>
      <w:proofErr w:type="spellStart"/>
      <w:r w:rsidRPr="00360D06">
        <w:rPr>
          <w:b w:val="0"/>
          <w:i/>
          <w:sz w:val="24"/>
          <w:szCs w:val="24"/>
          <w:lang w:val="en-GB"/>
        </w:rPr>
        <w:t>Tekes</w:t>
      </w:r>
      <w:proofErr w:type="spellEnd"/>
      <w:r w:rsidRPr="00360D06">
        <w:rPr>
          <w:b w:val="0"/>
          <w:i/>
          <w:sz w:val="24"/>
          <w:szCs w:val="24"/>
          <w:lang w:val="en-GB"/>
        </w:rPr>
        <w:t>* funded the incubators during the development programme 2004-2007.</w:t>
      </w:r>
    </w:p>
    <w:p w:rsidR="00C46BD6" w:rsidRPr="00360D06" w:rsidRDefault="00C46BD6" w:rsidP="00970EAB">
      <w:pPr>
        <w:spacing w:line="480" w:lineRule="auto"/>
        <w:rPr>
          <w:rFonts w:ascii="Times New Roman" w:hAnsi="Times New Roman" w:cs="Times New Roman"/>
          <w:b/>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4. ANALYSIS</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next section presents the findings related to incubator management from the perspective of incubators by identifying the different stakeholder types and their salience (dormant, discretionary, demanding, dominant, dangerous, dependent and definitive stakeholders) </w:t>
      </w:r>
      <w:r w:rsidRPr="00360D06">
        <w:rPr>
          <w:rFonts w:ascii="Times New Roman" w:hAnsi="Times New Roman" w:cs="Times New Roman"/>
          <w:sz w:val="24"/>
          <w:szCs w:val="24"/>
          <w:lang w:val="en-GB"/>
        </w:rPr>
        <w:lastRenderedPageBreak/>
        <w:t xml:space="preserve">(Knox and </w:t>
      </w:r>
      <w:proofErr w:type="spellStart"/>
      <w:r w:rsidRPr="00360D06">
        <w:rPr>
          <w:rFonts w:ascii="Times New Roman" w:hAnsi="Times New Roman" w:cs="Times New Roman"/>
          <w:sz w:val="24"/>
          <w:szCs w:val="24"/>
          <w:lang w:val="en-GB"/>
        </w:rPr>
        <w:t>Gruar</w:t>
      </w:r>
      <w:proofErr w:type="spellEnd"/>
      <w:r w:rsidRPr="00360D06">
        <w:rPr>
          <w:rFonts w:ascii="Times New Roman" w:hAnsi="Times New Roman" w:cs="Times New Roman"/>
          <w:sz w:val="24"/>
          <w:szCs w:val="24"/>
          <w:lang w:val="en-GB"/>
        </w:rPr>
        <w:t>, 2007;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1997). The following stakeholder types were found to be the most important for all seven incubators: 1) Government and regional policy makers, 2) incubator firms (ideal and actual, as well as 3) universities/colleges, research institutions, and corporations. In the last category, universities were the most visible stakeholder in the majority of cases (see table 2 above).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4.1 Government &amp; regional policy makers </w:t>
      </w: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sz w:val="24"/>
          <w:szCs w:val="24"/>
          <w:lang w:val="en-GB"/>
        </w:rPr>
        <w:t xml:space="preserve">Policy in the Nordic countries is focused on supporting competitiveness especially through focusing on NTBFs. The incubators are a means to that end. Our case descriptions illustrate that the TBIs are dependent on public funding. This is further underlined by a quote from a Norwegian incubator manager: </w:t>
      </w:r>
    </w:p>
    <w:p w:rsidR="00C46BD6" w:rsidRPr="00360D06" w:rsidRDefault="00C46BD6" w:rsidP="00F902E4">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SIVA has as an aim that the incubators should be self-sustainable after some years. Actually, it is the ministries that demand this from SIVA, and SIVA only does what is expected of them. But all incubators have said this is impossible.</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96C2C">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Hence the governments exercise normative, symbolic power over the incubators. They possess the utilitarian power in terms of money. Both in research and practice the government policy makers are construed as legitimate stakeholders for the incubators. Depending on the economic cycle the government urgency in establishing new firms may change but is nevertheless fairly stable across all cycles and governments. For example, in Norway</w:t>
      </w:r>
      <w:proofErr w:type="gramStart"/>
      <w:r w:rsidRPr="00360D06">
        <w:rPr>
          <w:rFonts w:ascii="Times New Roman" w:hAnsi="Times New Roman" w:cs="Times New Roman"/>
          <w:sz w:val="24"/>
          <w:szCs w:val="24"/>
          <w:lang w:val="en-GB"/>
        </w:rPr>
        <w:t>,  government</w:t>
      </w:r>
      <w:proofErr w:type="gramEnd"/>
      <w:r w:rsidRPr="00360D06">
        <w:rPr>
          <w:rFonts w:ascii="Times New Roman" w:hAnsi="Times New Roman" w:cs="Times New Roman"/>
          <w:sz w:val="24"/>
          <w:szCs w:val="24"/>
          <w:lang w:val="en-GB"/>
        </w:rPr>
        <w:t xml:space="preserve"> support for the incubators is in theory restricted to a maximum of five years. In practice, the incubators have received continued funding beyond the five-year limit through new programmes with slightly different conditions. Therefore, the government represents both </w:t>
      </w:r>
      <w:r w:rsidRPr="00360D06">
        <w:rPr>
          <w:rFonts w:ascii="Times New Roman" w:hAnsi="Times New Roman" w:cs="Times New Roman"/>
          <w:i/>
          <w:sz w:val="24"/>
          <w:szCs w:val="24"/>
          <w:lang w:val="en-GB"/>
        </w:rPr>
        <w:t xml:space="preserve">dominant </w:t>
      </w:r>
      <w:r w:rsidRPr="00360D06">
        <w:rPr>
          <w:rFonts w:ascii="Times New Roman" w:hAnsi="Times New Roman" w:cs="Times New Roman"/>
          <w:sz w:val="24"/>
          <w:szCs w:val="24"/>
          <w:lang w:val="en-GB"/>
        </w:rPr>
        <w:t xml:space="preserve">and </w:t>
      </w:r>
      <w:r w:rsidRPr="00360D06">
        <w:rPr>
          <w:rFonts w:ascii="Times New Roman" w:hAnsi="Times New Roman" w:cs="Times New Roman"/>
          <w:i/>
          <w:sz w:val="24"/>
          <w:szCs w:val="24"/>
          <w:lang w:val="en-GB"/>
        </w:rPr>
        <w:t>definitive stakeholders</w:t>
      </w:r>
      <w:r w:rsidRPr="00360D06">
        <w:rPr>
          <w:rFonts w:ascii="Times New Roman" w:hAnsi="Times New Roman" w:cs="Times New Roman"/>
          <w:sz w:val="24"/>
          <w:szCs w:val="24"/>
          <w:lang w:val="en-GB"/>
        </w:rPr>
        <w:t xml:space="preserve">. However, these are dynamic relations (Miles </w:t>
      </w:r>
      <w:r w:rsidRPr="00360D06">
        <w:rPr>
          <w:rFonts w:ascii="Times New Roman" w:hAnsi="Times New Roman" w:cs="Times New Roman"/>
          <w:i/>
          <w:sz w:val="24"/>
          <w:szCs w:val="24"/>
          <w:lang w:val="en-GB"/>
        </w:rPr>
        <w:t>et al</w:t>
      </w:r>
      <w:r w:rsidRPr="00360D06">
        <w:rPr>
          <w:rFonts w:ascii="Times New Roman" w:hAnsi="Times New Roman" w:cs="Times New Roman"/>
          <w:sz w:val="24"/>
          <w:szCs w:val="24"/>
          <w:lang w:val="en-GB"/>
        </w:rPr>
        <w:t xml:space="preserve">., 1997; Friedman and Miles, 2002). The government may decide to exercise their utilitarian power and fund the incubators, and at the end of a financial period may decide to cease funding them or to substantially change the conditions of funding. For example, in the Finnish </w:t>
      </w:r>
      <w:r w:rsidRPr="00360D06">
        <w:rPr>
          <w:rFonts w:ascii="Times New Roman" w:hAnsi="Times New Roman" w:cs="Times New Roman"/>
          <w:sz w:val="24"/>
          <w:szCs w:val="24"/>
          <w:lang w:val="en-GB"/>
        </w:rPr>
        <w:lastRenderedPageBreak/>
        <w:t xml:space="preserve">case, the government exercised their power in terms of redirecting the funding to firms instead of incubators. The Finnish government reconstructed themselves as illegitimate stakeholders in the TBIs. By initiating a new programme for for-profit accelerators the government continues to exercise power in the innovation policy domain. From the incubator management perspective the current relation with the national government can be labelled </w:t>
      </w:r>
      <w:r w:rsidRPr="00360D06">
        <w:rPr>
          <w:rFonts w:ascii="Times New Roman" w:hAnsi="Times New Roman" w:cs="Times New Roman"/>
          <w:i/>
          <w:sz w:val="24"/>
          <w:szCs w:val="24"/>
          <w:lang w:val="en-GB"/>
        </w:rPr>
        <w:t>dormant</w:t>
      </w:r>
      <w:r w:rsidRPr="00360D06">
        <w:rPr>
          <w:rFonts w:ascii="Times New Roman" w:hAnsi="Times New Roman" w:cs="Times New Roman"/>
          <w:sz w:val="24"/>
          <w:szCs w:val="24"/>
          <w:lang w:val="en-GB"/>
        </w:rPr>
        <w:t xml:space="preserve"> or even ‘</w:t>
      </w:r>
      <w:r w:rsidRPr="00360D06">
        <w:rPr>
          <w:rFonts w:ascii="Times New Roman" w:hAnsi="Times New Roman" w:cs="Times New Roman"/>
          <w:i/>
          <w:sz w:val="24"/>
          <w:szCs w:val="24"/>
          <w:lang w:val="en-GB"/>
        </w:rPr>
        <w:t>dangerous</w:t>
      </w:r>
      <w:r w:rsidRPr="00360D06">
        <w:rPr>
          <w:rFonts w:ascii="Times New Roman" w:hAnsi="Times New Roman" w:cs="Times New Roman"/>
          <w:sz w:val="24"/>
          <w:szCs w:val="24"/>
          <w:lang w:val="en-GB"/>
        </w:rPr>
        <w:t xml:space="preserve">’. The decision to withdraw and redirect the funding from the TBIs has a negative impact on their image and operations.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Regional and local governments are important stakeholders for the incubators as they play a central part in the funding both in Norway and Finland. Incubators are tools for regional policy makers to exercise the goals of regional rejuvenation and reformation through new businesses creation. A Finnish incubator manager claims that: </w:t>
      </w:r>
    </w:p>
    <w:p w:rsidR="00C46BD6" w:rsidRPr="00360D06" w:rsidRDefault="00C46BD6" w:rsidP="000D2BB9">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And each [TBI] also applies its own perspectives. For example, the city supports our companies with their rent. Not all the cities have the same. And this we intend to keep if possible because it is beneficial for the industrial policy here…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While the ultimate dream is to have NTBFs, regional government also settles for less. Firms with modest employment gains are often sufficient, at least in rural areas. In many incubators, regional/local governments strongly influence decision-making through participation on the incubator boards or the acceptance panels for new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Hence, they are </w:t>
      </w:r>
      <w:r w:rsidRPr="00360D06">
        <w:rPr>
          <w:rFonts w:ascii="Times New Roman" w:hAnsi="Times New Roman" w:cs="Times New Roman"/>
          <w:i/>
          <w:sz w:val="24"/>
          <w:szCs w:val="24"/>
          <w:lang w:val="en-GB"/>
        </w:rPr>
        <w:t>definitive stakeholders</w:t>
      </w:r>
      <w:r w:rsidRPr="00360D06">
        <w:rPr>
          <w:rFonts w:ascii="Times New Roman" w:hAnsi="Times New Roman" w:cs="Times New Roman"/>
          <w:sz w:val="24"/>
          <w:szCs w:val="24"/>
          <w:lang w:val="en-GB"/>
        </w:rPr>
        <w:t xml:space="preserve"> from the perspective of the incubators. In Finland, this relationship seems to be more stable than with the national government, which may be linked to the ownership, sentiment attached or expectation that incubators continue to provide something of great value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1997). Through the reciprocal and tangible relationship with the regional policy makers the managers find it relatively easy to manage these stakeholder relationships. Still, there may also be complexities at the regional level. There can be a regional development agency or other actors besides the incubator and the division of their tasks is not </w:t>
      </w:r>
      <w:r w:rsidRPr="00360D06">
        <w:rPr>
          <w:rFonts w:ascii="Times New Roman" w:hAnsi="Times New Roman" w:cs="Times New Roman"/>
          <w:sz w:val="24"/>
          <w:szCs w:val="24"/>
          <w:lang w:val="en-GB"/>
        </w:rPr>
        <w:lastRenderedPageBreak/>
        <w:t xml:space="preserve">self-evident to other stakeholders. Therefore, the incubators need to position themselves in relation to the other regional actors. For some incubators both in Finland and Norway, this positioning is an important part of managing regional stakeholders. An incubator manager in Finland says that: </w:t>
      </w:r>
    </w:p>
    <w:p w:rsidR="00C46BD6" w:rsidRPr="00360D06" w:rsidRDefault="00C46BD6" w:rsidP="00F81E79">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Now the town officials start to learn that there is more here [in the science park] than the real estate. [...] We have been able to clarify the division of tasks between ourselves and these regional development agencies so that the nascent entrepreneurs can be guided to the right place. </w:t>
      </w:r>
    </w:p>
    <w:p w:rsidR="00C46BD6" w:rsidRPr="00360D06" w:rsidRDefault="00C46BD6" w:rsidP="00F81E79">
      <w:pPr>
        <w:ind w:left="709"/>
        <w:rPr>
          <w:rFonts w:ascii="Times New Roman" w:hAnsi="Times New Roman" w:cs="Times New Roman"/>
          <w:i/>
          <w:sz w:val="24"/>
          <w:szCs w:val="24"/>
          <w:lang w:val="en-GB"/>
        </w:rPr>
      </w:pPr>
    </w:p>
    <w:p w:rsidR="00C46BD6" w:rsidRPr="00360D06" w:rsidRDefault="00C46BD6" w:rsidP="00F81E79">
      <w:pPr>
        <w:ind w:left="709"/>
        <w:rPr>
          <w:rFonts w:ascii="Times New Roman" w:hAnsi="Times New Roman" w:cs="Times New Roman"/>
          <w:i/>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4.2 Incubator firms </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The incubator literature tends to view all incubator firms as a homogeneous group. In reality they represent a heterogeneous group in terms of their business potential and maturity (Hytti and Mäki, 2007). From the stakeholder perspective they can be grouped into different stakeholder types:</w:t>
      </w:r>
    </w:p>
    <w:p w:rsidR="00C46BD6" w:rsidRPr="00360D06" w:rsidRDefault="00C46BD6" w:rsidP="00970EAB">
      <w:pPr>
        <w:pStyle w:val="ListParagraph"/>
        <w:numPr>
          <w:ilvl w:val="0"/>
          <w:numId w:val="1"/>
        </w:num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ideal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as the </w:t>
      </w:r>
      <w:r w:rsidRPr="00360D06">
        <w:rPr>
          <w:rFonts w:ascii="Times New Roman" w:hAnsi="Times New Roman" w:cs="Times New Roman"/>
          <w:i/>
          <w:sz w:val="24"/>
          <w:szCs w:val="24"/>
          <w:lang w:val="en-GB"/>
        </w:rPr>
        <w:t>definitive</w:t>
      </w:r>
      <w:r w:rsidRPr="00360D06">
        <w:rPr>
          <w:rFonts w:ascii="Times New Roman" w:hAnsi="Times New Roman" w:cs="Times New Roman"/>
          <w:sz w:val="24"/>
          <w:szCs w:val="24"/>
          <w:lang w:val="en-GB"/>
        </w:rPr>
        <w:t xml:space="preserve"> or </w:t>
      </w:r>
      <w:r w:rsidRPr="00360D06">
        <w:rPr>
          <w:rFonts w:ascii="Times New Roman" w:hAnsi="Times New Roman" w:cs="Times New Roman"/>
          <w:i/>
          <w:sz w:val="24"/>
          <w:szCs w:val="24"/>
          <w:lang w:val="en-GB"/>
        </w:rPr>
        <w:t>dormant</w:t>
      </w:r>
      <w:r w:rsidRPr="00360D06">
        <w:rPr>
          <w:rFonts w:ascii="Times New Roman" w:hAnsi="Times New Roman" w:cs="Times New Roman"/>
          <w:sz w:val="24"/>
          <w:szCs w:val="24"/>
          <w:lang w:val="en-GB"/>
        </w:rPr>
        <w:t xml:space="preserve"> stakeholders </w:t>
      </w:r>
    </w:p>
    <w:p w:rsidR="00C46BD6" w:rsidRPr="00360D06" w:rsidRDefault="00C46BD6" w:rsidP="00970EAB">
      <w:pPr>
        <w:pStyle w:val="ListParagraph"/>
        <w:numPr>
          <w:ilvl w:val="0"/>
          <w:numId w:val="1"/>
        </w:num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actual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as </w:t>
      </w:r>
      <w:r w:rsidRPr="00360D06">
        <w:rPr>
          <w:rFonts w:ascii="Times New Roman" w:hAnsi="Times New Roman" w:cs="Times New Roman"/>
          <w:i/>
          <w:sz w:val="24"/>
          <w:szCs w:val="24"/>
          <w:lang w:val="en-GB"/>
        </w:rPr>
        <w:t>definitive</w:t>
      </w:r>
      <w:r w:rsidRPr="00360D06">
        <w:rPr>
          <w:rFonts w:ascii="Times New Roman" w:hAnsi="Times New Roman" w:cs="Times New Roman"/>
          <w:sz w:val="24"/>
          <w:szCs w:val="24"/>
          <w:lang w:val="en-GB"/>
        </w:rPr>
        <w:t xml:space="preserve"> or </w:t>
      </w:r>
      <w:r w:rsidRPr="00360D06">
        <w:rPr>
          <w:rFonts w:ascii="Times New Roman" w:hAnsi="Times New Roman" w:cs="Times New Roman"/>
          <w:i/>
          <w:sz w:val="24"/>
          <w:szCs w:val="24"/>
          <w:lang w:val="en-GB"/>
        </w:rPr>
        <w:t>dependent</w:t>
      </w:r>
      <w:r w:rsidRPr="00360D06">
        <w:rPr>
          <w:rFonts w:ascii="Times New Roman" w:hAnsi="Times New Roman" w:cs="Times New Roman"/>
          <w:sz w:val="24"/>
          <w:szCs w:val="24"/>
          <w:lang w:val="en-GB"/>
        </w:rPr>
        <w:t xml:space="preserve"> stakeholders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C6516">
      <w:p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Ideal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are firms that the incubators target and primarily wish to have in their incubator and actual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are the firms that they accept in the incubator, and these two categories of firms are not </w:t>
      </w:r>
      <w:r>
        <w:rPr>
          <w:rFonts w:ascii="Times New Roman" w:hAnsi="Times New Roman" w:cs="Times New Roman"/>
          <w:sz w:val="24"/>
          <w:szCs w:val="24"/>
          <w:lang w:val="en-GB"/>
        </w:rPr>
        <w:t>the same as will be discussed next</w:t>
      </w:r>
      <w:r w:rsidRPr="00360D06">
        <w:rPr>
          <w:rFonts w:ascii="Times New Roman" w:hAnsi="Times New Roman" w:cs="Times New Roman"/>
          <w:sz w:val="24"/>
          <w:szCs w:val="24"/>
          <w:lang w:val="en-GB"/>
        </w:rPr>
        <w:t xml:space="preserve">.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Ideal </w:t>
      </w:r>
      <w:proofErr w:type="spellStart"/>
      <w:r w:rsidRPr="00360D06">
        <w:rPr>
          <w:rFonts w:ascii="Times New Roman" w:hAnsi="Times New Roman" w:cs="Times New Roman"/>
          <w:b/>
          <w:sz w:val="24"/>
          <w:szCs w:val="24"/>
          <w:lang w:val="en-GB"/>
        </w:rPr>
        <w:t>incubatees</w:t>
      </w:r>
      <w:proofErr w:type="spellEnd"/>
      <w:r w:rsidRPr="00360D06">
        <w:rPr>
          <w:rFonts w:ascii="Times New Roman" w:hAnsi="Times New Roman" w:cs="Times New Roman"/>
          <w:b/>
          <w:sz w:val="24"/>
          <w:szCs w:val="24"/>
          <w:lang w:val="en-GB"/>
        </w:rPr>
        <w:t xml:space="preserve"> </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Ideally, the incubators should screen and select the largest number </w:t>
      </w:r>
      <w:proofErr w:type="gramStart"/>
      <w:r w:rsidRPr="00360D06">
        <w:rPr>
          <w:rFonts w:ascii="Times New Roman" w:hAnsi="Times New Roman" w:cs="Times New Roman"/>
          <w:sz w:val="24"/>
          <w:szCs w:val="24"/>
          <w:lang w:val="en-GB"/>
        </w:rPr>
        <w:t>of  potential</w:t>
      </w:r>
      <w:proofErr w:type="gramEnd"/>
      <w:r w:rsidRPr="00360D06">
        <w:rPr>
          <w:rFonts w:ascii="Times New Roman" w:hAnsi="Times New Roman" w:cs="Times New Roman"/>
          <w:sz w:val="24"/>
          <w:szCs w:val="24"/>
          <w:lang w:val="en-GB"/>
        </w:rPr>
        <w:t xml:space="preserve"> clients that could benefit from their services. In TBIs, ideal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are university spin-offs, research-based ideas, technology based and high growth. Our findings seem to support that there is an active screening process in place. In Finland, every tenth initial contact is selected for the incubator. In Norway, about 25% of the firms applying for the incubators are admitted. In </w:t>
      </w:r>
      <w:r w:rsidRPr="00360D06">
        <w:rPr>
          <w:rFonts w:ascii="Times New Roman" w:hAnsi="Times New Roman" w:cs="Times New Roman"/>
          <w:sz w:val="24"/>
          <w:szCs w:val="24"/>
          <w:lang w:val="en-GB"/>
        </w:rPr>
        <w:lastRenderedPageBreak/>
        <w:t xml:space="preserve">practice, however, the screening process does not result in selecting the ideal candidates for the incubator. For example, three quarters of Norwegian incubator managers report that they find it difficult to recruit innovative firms with high potential into the TBI (Rønning </w:t>
      </w:r>
      <w:r w:rsidRPr="00360D06">
        <w:rPr>
          <w:rFonts w:ascii="Times New Roman" w:hAnsi="Times New Roman" w:cs="Times New Roman"/>
          <w:i/>
          <w:sz w:val="24"/>
          <w:szCs w:val="24"/>
          <w:lang w:val="en-GB"/>
        </w:rPr>
        <w:t>et al.</w:t>
      </w:r>
      <w:r w:rsidRPr="00360D06">
        <w:rPr>
          <w:rFonts w:ascii="Times New Roman" w:hAnsi="Times New Roman" w:cs="Times New Roman"/>
          <w:sz w:val="24"/>
          <w:szCs w:val="24"/>
          <w:lang w:val="en-GB"/>
        </w:rPr>
        <w:t xml:space="preserve"> 2009). A Finnish incubator manager states that:  </w:t>
      </w:r>
    </w:p>
    <w:p w:rsidR="00C46BD6" w:rsidRPr="00360D06" w:rsidRDefault="00C46BD6" w:rsidP="000D2BB9">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The starting point is that of all possible [initial] contacts, if there is a business, we will make a company [into the incubator].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The ideal type of incubator firms is rare, especially in rural locations (Rønning</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2009). Consequently, the incubator managers in both countries report that they cannot meet their goals with regard to the quality of the firms. Hence, an important part of the incubation is not about selecting the ideal candidates from the queue outside but promoting and searching for ideas, for example, by actively visiting research laboratories, promoting their outplacement services for firms and by launching business planning competitions. A Norwegian incubator manager says that: </w:t>
      </w:r>
    </w:p>
    <w:p w:rsidR="00C46BD6" w:rsidRPr="00360D06" w:rsidRDefault="00C46BD6" w:rsidP="000D2BB9">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It’s not easy to recruit new firms to our incubator; they don’t queue to get in. We have to actively search for them. We have established a network to help us find prospective new firms.</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It also became clear from the interviews with incubator managers that promoting businesses from the university is a challenging task. First, many of the ideas are immature and therefore do not offer opportunities for fast growth. Second, researchers often lack much experience of business life and may not be interested in entrepreneurship. A Finnish incubator manager talks about trying to promote business ideas from the university but concludes that </w:t>
      </w:r>
    </w:p>
    <w:p w:rsidR="00C46BD6" w:rsidRPr="00360D06" w:rsidRDefault="00C46BD6" w:rsidP="000D2BB9">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We have really weak opportunities to try to influence the decision-making if one really becomes an entrepreneur (or not).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Only a minority of the chosen entrepreneurs come from a university. For example, in Finland the proportion was only 17%. Similarly, less than half of the surveyed Norwegian incubator managers emphasise “spin-off from university or research environment” as a viable selection </w:t>
      </w:r>
      <w:r w:rsidRPr="00360D06">
        <w:rPr>
          <w:rFonts w:ascii="Times New Roman" w:hAnsi="Times New Roman" w:cs="Times New Roman"/>
          <w:sz w:val="24"/>
          <w:szCs w:val="24"/>
          <w:lang w:val="en-GB"/>
        </w:rPr>
        <w:lastRenderedPageBreak/>
        <w:t xml:space="preserve">criterion for new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In order to overcome this problem, activities like brokering research-based ideas for potential entrepreneurial candidates are undertaken (also </w:t>
      </w:r>
      <w:proofErr w:type="spellStart"/>
      <w:r w:rsidRPr="00360D06">
        <w:rPr>
          <w:rFonts w:ascii="Times New Roman" w:hAnsi="Times New Roman" w:cs="Times New Roman"/>
          <w:sz w:val="24"/>
          <w:szCs w:val="24"/>
          <w:lang w:val="en-GB"/>
        </w:rPr>
        <w:t>Löfsten</w:t>
      </w:r>
      <w:proofErr w:type="spellEnd"/>
      <w:r w:rsidRPr="00360D06">
        <w:rPr>
          <w:rFonts w:ascii="Times New Roman" w:hAnsi="Times New Roman" w:cs="Times New Roman"/>
          <w:sz w:val="24"/>
          <w:szCs w:val="24"/>
          <w:lang w:val="en-GB"/>
        </w:rPr>
        <w:t xml:space="preserve"> et al. 2006).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073436">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It seems the ideal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are business ventures that the incubator would eagerly accept but which do not exist in the region or are not interested in joining the incubator. This is implied in the interview in a Finnish incubator and explained by the actions of a local financier (policy-maker): </w:t>
      </w:r>
    </w:p>
    <w:p w:rsidR="00C46BD6" w:rsidRPr="00360D06" w:rsidRDefault="00C46BD6" w:rsidP="00C75119">
      <w:pPr>
        <w:spacing w:after="60"/>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The best firms and ideas do not seek to join the incubator as the incubators have a reputation as places where you need to do a lot of paper work. There are regional differences in the decision making. For instance, competent entrepreneurial candidates have not received (financial) support. </w:t>
      </w:r>
    </w:p>
    <w:p w:rsidR="00C46BD6" w:rsidRPr="00360D06" w:rsidRDefault="00C46BD6" w:rsidP="00073436">
      <w:pPr>
        <w:ind w:left="709"/>
        <w:rPr>
          <w:rFonts w:ascii="Times New Roman" w:hAnsi="Times New Roman" w:cs="Times New Roman"/>
          <w:i/>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These ventures have the power but decide not to exercise it and hence they do not become salient members (</w:t>
      </w:r>
      <w:r w:rsidRPr="00360D06">
        <w:rPr>
          <w:rFonts w:ascii="Times New Roman" w:hAnsi="Times New Roman" w:cs="Times New Roman"/>
          <w:i/>
          <w:sz w:val="24"/>
          <w:szCs w:val="24"/>
          <w:lang w:val="en-GB"/>
        </w:rPr>
        <w:t>dormant stakeholders</w:t>
      </w:r>
      <w:r w:rsidRPr="00360D06">
        <w:rPr>
          <w:rFonts w:ascii="Times New Roman" w:hAnsi="Times New Roman" w:cs="Times New Roman"/>
          <w:sz w:val="24"/>
          <w:szCs w:val="24"/>
          <w:lang w:val="en-GB"/>
        </w:rPr>
        <w:t xml:space="preserve">). Their power is particularly large if the incubator manager is not able to fill all places in the incubator. This may result in changing the conditions of entry, for example, in reduction of prices, as was the case in Norway. Their power increases if the financiers of incubators focus strongly on the incubator’s ability to recruit this ideal type of </w:t>
      </w:r>
      <w:proofErr w:type="spellStart"/>
      <w:r w:rsidRPr="00360D06">
        <w:rPr>
          <w:rFonts w:ascii="Times New Roman" w:hAnsi="Times New Roman" w:cs="Times New Roman"/>
          <w:sz w:val="24"/>
          <w:szCs w:val="24"/>
          <w:lang w:val="en-GB"/>
        </w:rPr>
        <w:t>incubatee</w:t>
      </w:r>
      <w:proofErr w:type="spellEnd"/>
      <w:r w:rsidRPr="00360D06">
        <w:rPr>
          <w:rFonts w:ascii="Times New Roman" w:hAnsi="Times New Roman" w:cs="Times New Roman"/>
          <w:sz w:val="24"/>
          <w:szCs w:val="24"/>
          <w:lang w:val="en-GB"/>
        </w:rPr>
        <w:t xml:space="preserve">.  </w:t>
      </w:r>
    </w:p>
    <w:p w:rsidR="00C46BD6" w:rsidRPr="00360D06" w:rsidRDefault="00C46BD6" w:rsidP="00970EAB">
      <w:pPr>
        <w:spacing w:line="480" w:lineRule="auto"/>
        <w:rPr>
          <w:rFonts w:ascii="Times New Roman" w:hAnsi="Times New Roman" w:cs="Times New Roman"/>
          <w:b/>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Actual incubator firms </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A critical mass of incubator firms is necessary for the incubator in terms of financing but it is also important for recruiting further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Networking within the incubator is a benefit the incubators provide, and without other firms that is impossible. Consequently, many incubator firms do not fit the image and ideal of NTBFs. For example, a third of all incubator firms within the Finnish TBIs had not grown at all and did not report any motivation for growth </w:t>
      </w:r>
      <w:proofErr w:type="gramStart"/>
      <w:r w:rsidRPr="00360D06">
        <w:rPr>
          <w:rFonts w:ascii="Times New Roman" w:hAnsi="Times New Roman" w:cs="Times New Roman"/>
          <w:sz w:val="24"/>
          <w:szCs w:val="24"/>
          <w:lang w:val="en-GB"/>
        </w:rPr>
        <w:t>either (Mäki and</w:t>
      </w:r>
      <w:proofErr w:type="gramEnd"/>
      <w:r w:rsidRPr="00360D06">
        <w:rPr>
          <w:rFonts w:ascii="Times New Roman" w:hAnsi="Times New Roman" w:cs="Times New Roman"/>
          <w:sz w:val="24"/>
          <w:szCs w:val="24"/>
          <w:lang w:val="en-GB"/>
        </w:rPr>
        <w:t xml:space="preserve"> Hytti, 2008). On the other hand, the firms may not be ideal for the incubators in terms of their willingness and ability to benefit from the incubator, for example, </w:t>
      </w:r>
      <w:r w:rsidRPr="00360D06">
        <w:rPr>
          <w:rFonts w:ascii="Times New Roman" w:hAnsi="Times New Roman" w:cs="Times New Roman"/>
          <w:sz w:val="24"/>
          <w:szCs w:val="24"/>
          <w:lang w:val="en-GB"/>
        </w:rPr>
        <w:lastRenderedPageBreak/>
        <w:t xml:space="preserve">with regard to the technology specification. Although explicitly some of the TBIs focus on certain technologies, this focus is not easy to maintain, as this Norwegian excerpt illustrates: </w:t>
      </w:r>
    </w:p>
    <w:p w:rsidR="00C46BD6" w:rsidRPr="00360D06" w:rsidRDefault="00C46BD6" w:rsidP="00DE7185">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Our understanding of technology firms is expanded from what it was at the start, we now accept more types of technologies among our </w:t>
      </w:r>
      <w:proofErr w:type="spellStart"/>
      <w:r w:rsidRPr="00360D06">
        <w:rPr>
          <w:rFonts w:ascii="Times New Roman" w:hAnsi="Times New Roman" w:cs="Times New Roman"/>
          <w:i/>
          <w:sz w:val="24"/>
          <w:szCs w:val="24"/>
          <w:lang w:val="en-GB"/>
        </w:rPr>
        <w:t>incubatees</w:t>
      </w:r>
      <w:proofErr w:type="spellEnd"/>
      <w:r w:rsidRPr="00360D06">
        <w:rPr>
          <w:rFonts w:ascii="Times New Roman" w:hAnsi="Times New Roman" w:cs="Times New Roman"/>
          <w:i/>
          <w:sz w:val="24"/>
          <w:szCs w:val="24"/>
          <w:lang w:val="en-GB"/>
        </w:rPr>
        <w:t>.</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In addition, the firms may be prematurely invited to the incubator, or their incubation period is not on a par with their needs. Hence, the incubation period may depend on the availability of potential tenants (Schwartz and </w:t>
      </w:r>
      <w:proofErr w:type="spellStart"/>
      <w:r w:rsidRPr="00360D06">
        <w:rPr>
          <w:rFonts w:ascii="Times New Roman" w:hAnsi="Times New Roman" w:cs="Times New Roman"/>
          <w:sz w:val="24"/>
          <w:szCs w:val="24"/>
          <w:lang w:val="en-GB"/>
        </w:rPr>
        <w:t>Hornych</w:t>
      </w:r>
      <w:proofErr w:type="spellEnd"/>
      <w:r w:rsidRPr="00360D06">
        <w:rPr>
          <w:rFonts w:ascii="Times New Roman" w:hAnsi="Times New Roman" w:cs="Times New Roman"/>
          <w:sz w:val="24"/>
          <w:szCs w:val="24"/>
          <w:lang w:val="en-GB"/>
        </w:rPr>
        <w:t xml:space="preserve">, 2008; Sternberg, 2004). The financiers of incubators may also predetermine the length of the incubation period, and this is not always connected to any other criteria, e.g. industry or firm development (Hytti and Mäki, 2008). A Norwegian incubator manager states that: </w:t>
      </w:r>
    </w:p>
    <w:p w:rsidR="00C46BD6" w:rsidRPr="00360D06" w:rsidRDefault="00C46BD6" w:rsidP="00DE7185">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The </w:t>
      </w:r>
      <w:proofErr w:type="spellStart"/>
      <w:r w:rsidRPr="00360D06">
        <w:rPr>
          <w:rFonts w:ascii="Times New Roman" w:hAnsi="Times New Roman" w:cs="Times New Roman"/>
          <w:i/>
          <w:sz w:val="24"/>
          <w:szCs w:val="24"/>
          <w:lang w:val="en-GB"/>
        </w:rPr>
        <w:t>incubatees</w:t>
      </w:r>
      <w:proofErr w:type="spellEnd"/>
      <w:r w:rsidRPr="00360D06">
        <w:rPr>
          <w:rFonts w:ascii="Times New Roman" w:hAnsi="Times New Roman" w:cs="Times New Roman"/>
          <w:i/>
          <w:sz w:val="24"/>
          <w:szCs w:val="24"/>
          <w:lang w:val="en-GB"/>
        </w:rPr>
        <w:t xml:space="preserve"> have two years to become commercially viable, according to the expectations of SIVA that we as an incubator [should] meet. It’s too short a time; it should have been three to four years at least.</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sz w:val="24"/>
          <w:szCs w:val="24"/>
          <w:lang w:val="en-GB"/>
        </w:rPr>
      </w:pPr>
      <w:r w:rsidRPr="00360D06">
        <w:rPr>
          <w:rFonts w:ascii="Times New Roman" w:hAnsi="Times New Roman" w:cs="Times New Roman"/>
          <w:sz w:val="24"/>
          <w:szCs w:val="24"/>
          <w:lang w:val="en-GB"/>
        </w:rPr>
        <w:t>Some incubators solved this problem by allowing firms to stay longer in the incubator but increasing their rent after the limited time period. Accordingly, they claimed they were no longer renting subsidised premises. This is a way to balance between the demands of the financiers, the needs of actual firms and, in some cases, the needs of the incubators to fill their space.</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CD022F">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w:t>
      </w:r>
      <w:r w:rsidRPr="00360D06">
        <w:rPr>
          <w:rFonts w:ascii="Times New Roman" w:hAnsi="Times New Roman" w:cs="Times New Roman"/>
          <w:i/>
          <w:sz w:val="24"/>
          <w:szCs w:val="24"/>
          <w:lang w:val="en-GB"/>
        </w:rPr>
        <w:t xml:space="preserve">actual </w:t>
      </w:r>
      <w:proofErr w:type="spellStart"/>
      <w:r w:rsidRPr="00360D06">
        <w:rPr>
          <w:rFonts w:ascii="Times New Roman" w:hAnsi="Times New Roman" w:cs="Times New Roman"/>
          <w:i/>
          <w:sz w:val="24"/>
          <w:szCs w:val="24"/>
          <w:lang w:val="en-GB"/>
        </w:rPr>
        <w:t>incubatees</w:t>
      </w:r>
      <w:proofErr w:type="spellEnd"/>
      <w:r w:rsidRPr="00360D06">
        <w:rPr>
          <w:rFonts w:ascii="Times New Roman" w:hAnsi="Times New Roman" w:cs="Times New Roman"/>
          <w:sz w:val="24"/>
          <w:szCs w:val="24"/>
          <w:lang w:val="en-GB"/>
        </w:rPr>
        <w:t xml:space="preserve"> fall into different categories, for example on the level of attention they need and should receive (Rice, 2002). The ABC classification applied by the Finnish technology incubator programme illustrates this: </w:t>
      </w:r>
    </w:p>
    <w:p w:rsidR="00C46BD6" w:rsidRPr="00360D06" w:rsidRDefault="00C46BD6" w:rsidP="00DE7185">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When we set up this mentoring system each firm will have their own mentor. At least the A and B firms will get a personal mentor during this autumn.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A’s have been assessed to have the best potential for growth and contribution to the national economy, hence, they are legitimate stakeholders and should be given priority in </w:t>
      </w:r>
      <w:r w:rsidRPr="00360D06">
        <w:rPr>
          <w:rFonts w:ascii="Times New Roman" w:hAnsi="Times New Roman" w:cs="Times New Roman"/>
          <w:sz w:val="24"/>
          <w:szCs w:val="24"/>
          <w:lang w:val="en-GB"/>
        </w:rPr>
        <w:lastRenderedPageBreak/>
        <w:t xml:space="preserve">servicing their needs, and can also exercise their power on the firm. This means that they are </w:t>
      </w:r>
      <w:r w:rsidRPr="00360D06">
        <w:rPr>
          <w:rFonts w:ascii="Times New Roman" w:hAnsi="Times New Roman" w:cs="Times New Roman"/>
          <w:i/>
          <w:sz w:val="24"/>
          <w:szCs w:val="24"/>
          <w:lang w:val="en-GB"/>
        </w:rPr>
        <w:t xml:space="preserve">definitive stakeholders. </w:t>
      </w:r>
      <w:r w:rsidRPr="00360D06">
        <w:rPr>
          <w:rFonts w:ascii="Times New Roman" w:hAnsi="Times New Roman" w:cs="Times New Roman"/>
          <w:sz w:val="24"/>
          <w:szCs w:val="24"/>
          <w:lang w:val="en-GB"/>
        </w:rPr>
        <w:t xml:space="preserve">On the other hand, the B and C firms have been accepted into the incubation programme (legitimacy) and may have urgent claims on the incubator. However, since the programme is financed by a third party prioritising the A firms, the B and C firms may lack power to impose their will. For this reason, they may fall into the category of </w:t>
      </w:r>
      <w:r w:rsidRPr="00360D06">
        <w:rPr>
          <w:rFonts w:ascii="Times New Roman" w:hAnsi="Times New Roman" w:cs="Times New Roman"/>
          <w:i/>
          <w:sz w:val="24"/>
          <w:szCs w:val="24"/>
          <w:lang w:val="en-GB"/>
        </w:rPr>
        <w:t xml:space="preserve">dependent stakeholders. </w:t>
      </w:r>
      <w:r w:rsidRPr="00360D06">
        <w:rPr>
          <w:rFonts w:ascii="Times New Roman" w:hAnsi="Times New Roman" w:cs="Times New Roman"/>
          <w:sz w:val="24"/>
          <w:szCs w:val="24"/>
          <w:lang w:val="en-GB"/>
        </w:rPr>
        <w:t>From the incubator management perspective, it is an important incubation activity to be able to satisfy the customer needs in the ABC-categories despite the differing services and time allocation in the categories. The incubators still need the B and C firms in order to achieve the critical mass in the incubator.</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970EAB">
      <w:pPr>
        <w:spacing w:line="480" w:lineRule="auto"/>
        <w:rPr>
          <w:rFonts w:ascii="Times New Roman" w:hAnsi="Times New Roman" w:cs="Times New Roman"/>
          <w:b/>
          <w:sz w:val="24"/>
          <w:szCs w:val="24"/>
          <w:lang w:val="en-GB"/>
        </w:rPr>
      </w:pPr>
      <w:r w:rsidRPr="00360D06">
        <w:rPr>
          <w:rFonts w:ascii="Times New Roman" w:hAnsi="Times New Roman" w:cs="Times New Roman"/>
          <w:b/>
          <w:sz w:val="24"/>
          <w:szCs w:val="24"/>
          <w:lang w:val="en-GB"/>
        </w:rPr>
        <w:t xml:space="preserve">4.3 Universities, university colleges, research institutions, and corporations </w:t>
      </w: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Universities and research institutes represent key stakeholders from the perspective of the incubators. They are considered to be a source of new business ideas and ventures. Whether the firms within TBIs really fit the above ideal profile is another question. The links to universities and other research organisations may be loose or missing (Sternberg, 2004), especially in rural areas (Schwartz and </w:t>
      </w:r>
      <w:proofErr w:type="spellStart"/>
      <w:r w:rsidRPr="00360D06">
        <w:rPr>
          <w:rFonts w:ascii="Times New Roman" w:hAnsi="Times New Roman" w:cs="Times New Roman"/>
          <w:sz w:val="24"/>
          <w:szCs w:val="24"/>
          <w:lang w:val="en-GB"/>
        </w:rPr>
        <w:t>Hornych</w:t>
      </w:r>
      <w:proofErr w:type="spellEnd"/>
      <w:r w:rsidRPr="00360D06">
        <w:rPr>
          <w:rFonts w:ascii="Times New Roman" w:hAnsi="Times New Roman" w:cs="Times New Roman"/>
          <w:sz w:val="24"/>
          <w:szCs w:val="24"/>
          <w:lang w:val="en-GB"/>
        </w:rPr>
        <w:t xml:space="preserve">, 2008) as our cases demonstrate. </w:t>
      </w:r>
    </w:p>
    <w:p w:rsidR="00C46BD6" w:rsidRPr="00360D06" w:rsidRDefault="00C46BD6" w:rsidP="008668AE">
      <w:pPr>
        <w:ind w:left="1414"/>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There are quite few actors in the university. In particular the research and innovation liaisons are our contacts. There is also a research institute where we have good contacts. And I guess we have co-operation with most departments at the university. </w:t>
      </w:r>
    </w:p>
    <w:p w:rsidR="00C46BD6" w:rsidRPr="00360D06" w:rsidRDefault="00C46BD6" w:rsidP="00E678C0">
      <w:pPr>
        <w:spacing w:line="480" w:lineRule="auto"/>
        <w:jc w:val="both"/>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above quote from a Finnish incubator manager illustrates that the universities have been difficult stakeholders from the perspective of the incubators: they consist of individuals with various expectations, rather than organisations with a definite set of goals. Influencing them has imposed a considerable workload on the incubators: they need to reach the individual researchers and the independent research teams and laboratories. On the other hand, the </w:t>
      </w:r>
      <w:r w:rsidRPr="00360D06">
        <w:rPr>
          <w:rFonts w:ascii="Times New Roman" w:hAnsi="Times New Roman" w:cs="Times New Roman"/>
          <w:sz w:val="24"/>
          <w:szCs w:val="24"/>
          <w:lang w:val="en-GB"/>
        </w:rPr>
        <w:lastRenderedPageBreak/>
        <w:t xml:space="preserve">universities face increasing pressures on fund raising and may even become competitors of the incubators, as the following quotation from the Finnish case illustrates: </w:t>
      </w:r>
    </w:p>
    <w:p w:rsidR="00C46BD6" w:rsidRPr="00360D06" w:rsidRDefault="00C46BD6" w:rsidP="00D209B4">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Universities decided to take a stronger role in this. They decided to take a more important role in the commercialisation process.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pay-off rate for this work is not considered rewarding by the incubators: a low percentage of their incubator firms come from the universities as opposed to industry. Often, the incubators also experience low interest from the university. As such the universities are important and legitimate stakeholders but mostly </w:t>
      </w:r>
      <w:r w:rsidRPr="00360D06">
        <w:rPr>
          <w:rFonts w:ascii="Times New Roman" w:hAnsi="Times New Roman" w:cs="Times New Roman"/>
          <w:i/>
          <w:sz w:val="24"/>
          <w:szCs w:val="24"/>
          <w:lang w:val="en-GB"/>
        </w:rPr>
        <w:t>discretionary stakeholders.</w:t>
      </w:r>
      <w:r w:rsidRPr="00360D06">
        <w:rPr>
          <w:rFonts w:ascii="Times New Roman" w:hAnsi="Times New Roman" w:cs="Times New Roman"/>
          <w:sz w:val="24"/>
          <w:szCs w:val="24"/>
          <w:lang w:val="en-GB"/>
        </w:rPr>
        <w:t xml:space="preserve"> Incubators need to have a dialogue with several individual persons at a university. As a consequence, universities fail to exercise any real power or urgency towards the incubator. However, this relationship is dynamic: the Finnish university law has been changed to increase the university autonomy and financial independence and also to create a more top-down management and decision practice. This may also influence the incubators in managing their stakeholder relationship with the university to be able to develop it to a </w:t>
      </w:r>
      <w:r w:rsidRPr="00360D06">
        <w:rPr>
          <w:rFonts w:ascii="Times New Roman" w:hAnsi="Times New Roman" w:cs="Times New Roman"/>
          <w:i/>
          <w:sz w:val="24"/>
          <w:szCs w:val="24"/>
          <w:lang w:val="en-GB"/>
        </w:rPr>
        <w:t>definitive stakeholder.</w:t>
      </w:r>
      <w:r w:rsidRPr="00360D06">
        <w:rPr>
          <w:rFonts w:ascii="Times New Roman" w:hAnsi="Times New Roman" w:cs="Times New Roman"/>
          <w:sz w:val="24"/>
          <w:szCs w:val="24"/>
          <w:lang w:val="en-GB"/>
        </w:rPr>
        <w:t xml:space="preserve">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incubators emphasise establishing and developing relations with other stakeholders, such as venture capital firms and large firms. </w:t>
      </w:r>
    </w:p>
    <w:p w:rsidR="00C46BD6" w:rsidRPr="00360D06" w:rsidRDefault="00C46BD6" w:rsidP="00D209B4">
      <w:pPr>
        <w:ind w:left="709"/>
        <w:rPr>
          <w:rFonts w:ascii="Times New Roman" w:hAnsi="Times New Roman" w:cs="Times New Roman"/>
          <w:i/>
          <w:sz w:val="24"/>
          <w:szCs w:val="24"/>
          <w:lang w:val="en-GB"/>
        </w:rPr>
      </w:pPr>
      <w:r w:rsidRPr="00360D06">
        <w:rPr>
          <w:rFonts w:ascii="Times New Roman" w:hAnsi="Times New Roman" w:cs="Times New Roman"/>
          <w:i/>
          <w:sz w:val="24"/>
          <w:szCs w:val="24"/>
          <w:lang w:val="en-GB"/>
        </w:rPr>
        <w:t xml:space="preserve">The financing comes if investors accept and appreciate that the incubators are doing a good job.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From the perspective of the incubators they are primarily </w:t>
      </w:r>
      <w:r w:rsidRPr="00360D06">
        <w:rPr>
          <w:rFonts w:ascii="Times New Roman" w:hAnsi="Times New Roman" w:cs="Times New Roman"/>
          <w:i/>
          <w:sz w:val="24"/>
          <w:szCs w:val="24"/>
          <w:lang w:val="en-GB"/>
        </w:rPr>
        <w:t xml:space="preserve">dormant stakeholders </w:t>
      </w:r>
      <w:r w:rsidRPr="00360D06">
        <w:rPr>
          <w:rFonts w:ascii="Times New Roman" w:hAnsi="Times New Roman" w:cs="Times New Roman"/>
          <w:sz w:val="24"/>
          <w:szCs w:val="24"/>
          <w:lang w:val="en-GB"/>
        </w:rPr>
        <w:t xml:space="preserve">with power to impose their will on the incubator but not having a legitimate relationship or an urgent claim on them. From the incubator perspective, the VC firms and large firms represent both a potential source of new business ideas (deal flow) and revenue through the payment of incubation fees. The incubators perceive themselves as potential tools for the VCs and large </w:t>
      </w:r>
      <w:r w:rsidRPr="00360D06">
        <w:rPr>
          <w:rFonts w:ascii="Times New Roman" w:hAnsi="Times New Roman" w:cs="Times New Roman"/>
          <w:sz w:val="24"/>
          <w:szCs w:val="24"/>
          <w:lang w:val="en-GB"/>
        </w:rPr>
        <w:lastRenderedPageBreak/>
        <w:t xml:space="preserve">firms to incubate the emergent business ideas into investment or divestment-ready business entities. However, this relationship has not become salient for them. </w:t>
      </w:r>
    </w:p>
    <w:p w:rsidR="00C46BD6" w:rsidRPr="00360D06" w:rsidRDefault="00C46BD6" w:rsidP="00970EAB">
      <w:pPr>
        <w:spacing w:line="480" w:lineRule="auto"/>
        <w:jc w:val="both"/>
        <w:rPr>
          <w:rFonts w:ascii="Times New Roman" w:hAnsi="Times New Roman" w:cs="Times New Roman"/>
          <w:b/>
          <w:sz w:val="24"/>
          <w:szCs w:val="24"/>
          <w:lang w:val="en-GB"/>
        </w:rPr>
      </w:pPr>
    </w:p>
    <w:p w:rsidR="00C46BD6" w:rsidRPr="00360D06" w:rsidRDefault="00C46BD6" w:rsidP="00970EAB">
      <w:pPr>
        <w:spacing w:line="480" w:lineRule="auto"/>
        <w:jc w:val="both"/>
        <w:rPr>
          <w:rFonts w:ascii="Times New Roman" w:hAnsi="Times New Roman" w:cs="Times New Roman"/>
          <w:b/>
          <w:sz w:val="24"/>
          <w:szCs w:val="24"/>
          <w:lang w:val="en-GB"/>
        </w:rPr>
      </w:pPr>
      <w:r w:rsidRPr="00360D06">
        <w:rPr>
          <w:rFonts w:ascii="Times New Roman" w:hAnsi="Times New Roman" w:cs="Times New Roman"/>
          <w:b/>
          <w:sz w:val="24"/>
          <w:szCs w:val="24"/>
          <w:lang w:val="en-GB"/>
        </w:rPr>
        <w:t>5. DISCUSSION AND IMPLICATIONS</w:t>
      </w: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 current paper illustrates incubator management practice through the lens of stakeholder theory. It has aimed to answer how incubators manage and respond to demands from stakeholders and how the expectations of those stakeholders influence incubation in practice. By identifying the different stakeholders and their salience with regard to the incubator, the analysis reveals the conflicting stakeholder expectations that contribute to the challenges of managing incubators. The main contribution of the paper is to demonstrate how incubator management involves balancing interdependent and hierarchically organised stakeholder expectations, which is reflected in the incubation in practice.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D209B4">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There are pressures to run incubators in a business-like manner (CSES, 2002) but dependency on public funding implies a strong dependence on political elements. Our data show that the incubators need to manage several stakeholders pursuing different goals. Definitive stakeholders such as governmental funding partners are crucial to the incubator. Incubators act as contractual agents for government, delivering incubation services for incubator firms for which national or regional government at least partially pays either directly or indirectly. To ensure survival business incubators need to prove </w:t>
      </w:r>
      <w:proofErr w:type="gramStart"/>
      <w:r w:rsidRPr="00360D06">
        <w:rPr>
          <w:rFonts w:ascii="Times New Roman" w:hAnsi="Times New Roman" w:cs="Times New Roman"/>
          <w:sz w:val="24"/>
          <w:szCs w:val="24"/>
          <w:lang w:val="en-GB"/>
        </w:rPr>
        <w:t>themselves</w:t>
      </w:r>
      <w:proofErr w:type="gramEnd"/>
      <w:r w:rsidRPr="00360D06">
        <w:rPr>
          <w:rFonts w:ascii="Times New Roman" w:hAnsi="Times New Roman" w:cs="Times New Roman"/>
          <w:sz w:val="24"/>
          <w:szCs w:val="24"/>
          <w:lang w:val="en-GB"/>
        </w:rPr>
        <w:t xml:space="preserve"> successful (</w:t>
      </w:r>
      <w:proofErr w:type="spellStart"/>
      <w:r w:rsidRPr="00360D06">
        <w:rPr>
          <w:rFonts w:ascii="Times New Roman" w:hAnsi="Times New Roman" w:cs="Times New Roman"/>
          <w:sz w:val="24"/>
          <w:szCs w:val="24"/>
          <w:lang w:val="en-GB"/>
        </w:rPr>
        <w:t>Pfeffer</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Salancik</w:t>
      </w:r>
      <w:proofErr w:type="spellEnd"/>
      <w:r w:rsidRPr="00360D06">
        <w:rPr>
          <w:rFonts w:ascii="Times New Roman" w:hAnsi="Times New Roman" w:cs="Times New Roman"/>
          <w:sz w:val="24"/>
          <w:szCs w:val="24"/>
          <w:lang w:val="en-GB"/>
        </w:rPr>
        <w:t xml:space="preserve">, 1978). Success is achieved through attracting the best incubator firms and by providing services to help these firms in reaching their potential. In addition to balancing demands from different funding stakeholders, incubator managers also need to balance the demands of ideal and actual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(Reynolds </w:t>
      </w:r>
      <w:r w:rsidRPr="00360D06">
        <w:rPr>
          <w:rFonts w:ascii="Times New Roman" w:hAnsi="Times New Roman" w:cs="Times New Roman"/>
          <w:i/>
          <w:sz w:val="24"/>
          <w:szCs w:val="24"/>
          <w:lang w:val="en-GB"/>
        </w:rPr>
        <w:t>et al</w:t>
      </w:r>
      <w:r w:rsidRPr="00360D06">
        <w:rPr>
          <w:rFonts w:ascii="Times New Roman" w:hAnsi="Times New Roman" w:cs="Times New Roman"/>
          <w:sz w:val="24"/>
          <w:szCs w:val="24"/>
          <w:lang w:val="en-GB"/>
        </w:rPr>
        <w:t xml:space="preserve">., 2006).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FB0F5E">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lastRenderedPageBreak/>
        <w:t>With multiple stakeholders, a multifaceted and complex goal structure is created for the incubators (</w:t>
      </w:r>
      <w:proofErr w:type="spellStart"/>
      <w:r w:rsidRPr="00360D06">
        <w:rPr>
          <w:rFonts w:ascii="Times New Roman" w:hAnsi="Times New Roman" w:cs="Times New Roman"/>
          <w:sz w:val="24"/>
          <w:szCs w:val="24"/>
          <w:lang w:val="en-GB"/>
        </w:rPr>
        <w:t>Fassin</w:t>
      </w:r>
      <w:proofErr w:type="spellEnd"/>
      <w:r w:rsidRPr="00360D06">
        <w:rPr>
          <w:rFonts w:ascii="Times New Roman" w:hAnsi="Times New Roman" w:cs="Times New Roman"/>
          <w:sz w:val="24"/>
          <w:szCs w:val="24"/>
          <w:lang w:val="en-GB"/>
        </w:rPr>
        <w:t xml:space="preserve">, 2009). In the market, success means earning enough revenue to cover costs. In the political sphere, success means achieving political goals, for instance related to producing new, high growth, high potential firms from R&amp;D-based business opportunities spun out from universities and research institutions. Regionally, they may also contribute to the image and identity of the region, that is, their very existence is taken as a measure of innovative capability and dynamism.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Furthermore, the results are informative in terms of how the stakeholder relations change and are sometimes difficult or even impossible for the incubator to manage effectively. Incubators aiming to satisfy such varied </w:t>
      </w:r>
      <w:proofErr w:type="gramStart"/>
      <w:r w:rsidRPr="00360D06">
        <w:rPr>
          <w:rFonts w:ascii="Times New Roman" w:hAnsi="Times New Roman" w:cs="Times New Roman"/>
          <w:sz w:val="24"/>
          <w:szCs w:val="24"/>
          <w:lang w:val="en-GB"/>
        </w:rPr>
        <w:t>expectations,</w:t>
      </w:r>
      <w:proofErr w:type="gramEnd"/>
      <w:r w:rsidRPr="00360D06">
        <w:rPr>
          <w:rFonts w:ascii="Times New Roman" w:hAnsi="Times New Roman" w:cs="Times New Roman"/>
          <w:sz w:val="24"/>
          <w:szCs w:val="24"/>
          <w:lang w:val="en-GB"/>
        </w:rPr>
        <w:t xml:space="preserve"> seem to find it difficult to do successfully, which may eventually lead them into a negative downward spiral of fewer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reduced funding, and the loss of experienced incubator staff. Those stakeholders that have the power to act, to fund the incubator for example, may decide not to exercise that power, possibly due to the perceived low performance of the incubator or owing to the governmental wish that they delegate power to the incubator firms, as is the case in Finland. Importantly, the results show how the expectations of the definitive stakeholders, the main financiers in the Nordic countries, national and regional governments may conflict. National government expects the TBIs to contribute to innovation policy through focusing solely on high-impact technology ventures. Regional government is focused on job creation and regional rejuvenation and therefore its expectations are focused on having incubator firms that may contribute to regional employment. Their focus on viewing the relationship with the TBI as critical may also be connected to ownership and sentimental values (Mitchell</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1997).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lastRenderedPageBreak/>
        <w:t xml:space="preserve">This study indicates that ideal and actual incubator firms are not the same in the TBIs. Intriguingly the ideal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are still important stakeholders for the incubator. First, they are the prime reason for maintaining and developing the relationships with the dormant stakeholders, such as venture capital firms, large firms and universities. Second, they are important in (re)convincing definitive stakeholders, such as government and regional policy makers to provide financing. Without the portrayal of ideal client firms, it would be difficult to argue for the need for public funding for the incubator. Third, they are ideal for attracting new potential incubator firms. Networks and cooperation are presented as important benefits from the incubator, and most firms will be intrigued if provided with the opportunity to co-operate with the best of them.</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Hence, the expectations of the different stakeholders may be not merely be conflicting but at the same time dependent and hierarchically organised. TBIs need to prioritise high-impact firms as their main clients, even if they do not exist, to secure continuous interest and to retain the most important stakeholders including the funders and potential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On the other hand, the incubators, especially in rural areas, need to accept low-impact firms into the incubator to satisfy their regional owners and to survive in the market. The incubators need to manage their relationships with both the firms and policy makers in order to succeed (</w:t>
      </w:r>
      <w:proofErr w:type="spellStart"/>
      <w:r w:rsidRPr="00360D06">
        <w:rPr>
          <w:rFonts w:ascii="Times New Roman" w:hAnsi="Times New Roman" w:cs="Times New Roman"/>
          <w:sz w:val="24"/>
          <w:szCs w:val="24"/>
          <w:lang w:val="en-GB"/>
        </w:rPr>
        <w:t>Aaboen</w:t>
      </w:r>
      <w:proofErr w:type="spellEnd"/>
      <w:r w:rsidRPr="00360D06">
        <w:rPr>
          <w:rFonts w:ascii="Times New Roman" w:hAnsi="Times New Roman" w:cs="Times New Roman"/>
          <w:sz w:val="24"/>
          <w:szCs w:val="24"/>
          <w:lang w:val="en-GB"/>
        </w:rPr>
        <w:t xml:space="preserve">, 2009).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The survival of the incubator itself is a measure of success for the managers and potentially some stakeholders. Hence, the results suggest that the self-interest of the incubator overrides the commitment to some other stakeholders (</w:t>
      </w:r>
      <w:proofErr w:type="spellStart"/>
      <w:r w:rsidRPr="00360D06">
        <w:rPr>
          <w:rFonts w:ascii="Times New Roman" w:hAnsi="Times New Roman" w:cs="Times New Roman"/>
          <w:sz w:val="24"/>
          <w:szCs w:val="24"/>
          <w:lang w:val="en-GB"/>
        </w:rPr>
        <w:t>Cennamo</w:t>
      </w:r>
      <w:proofErr w:type="spellEnd"/>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2009). On the other hand, venture capital firms and large corporations are presented as potentially important stakeholders for the incubators, but there is little evidence of that being the case so far. Since </w:t>
      </w:r>
      <w:r w:rsidRPr="00360D06">
        <w:rPr>
          <w:rFonts w:ascii="Times New Roman" w:hAnsi="Times New Roman" w:cs="Times New Roman"/>
          <w:sz w:val="24"/>
          <w:szCs w:val="24"/>
          <w:lang w:val="en-GB"/>
        </w:rPr>
        <w:lastRenderedPageBreak/>
        <w:t>these two stakeholder groups are primarily interested in financial returns, the other non-financial goals the incubators target may be the greatest barrier facing incubator managers trying to manage those stakeholder relationships. Abandoning the public funding is not an option as it would risk the incubator’s survival. The results demonstrate that incubator managers focus on balancing stakeholder interests over time rather than on a decision-to-decision basis (Reynolds</w:t>
      </w:r>
      <w:r w:rsidRPr="00360D06">
        <w:rPr>
          <w:rFonts w:ascii="Times New Roman" w:hAnsi="Times New Roman" w:cs="Times New Roman"/>
          <w:i/>
          <w:sz w:val="24"/>
          <w:szCs w:val="24"/>
          <w:lang w:val="en-GB"/>
        </w:rPr>
        <w:t xml:space="preserve"> et al.</w:t>
      </w:r>
      <w:r w:rsidRPr="00360D06">
        <w:rPr>
          <w:rFonts w:ascii="Times New Roman" w:hAnsi="Times New Roman" w:cs="Times New Roman"/>
          <w:sz w:val="24"/>
          <w:szCs w:val="24"/>
          <w:lang w:val="en-GB"/>
        </w:rPr>
        <w:t xml:space="preserve">, 2006). However, the results are indicative of the limits of this balancing act; not all stakeholders can effectively be satisfied but some need to be prioritised over others. From our cases, three strategies for balancing different stakeholders were identified: First, some incubator managers consciously reinterpreted the expectations of or goals set by stakeholders. For instance, they reinterpreted the target group and broadened it if it was difficult to recruit new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(e.g. by redefining the type and level of technology acceptable). Second, some incubator managers balanced conflicting expectations by shifting the focus between stakeholders over time. For example, when receiving national funding to service high-impact firms they developed services to target those firms, but at the same time found ways to service the regionally important firms. Third, if the funding situation for the incubator becomes critical, this study indicates that incubator managers might abandon some stakeholders (</w:t>
      </w:r>
      <w:proofErr w:type="spellStart"/>
      <w:r w:rsidRPr="00360D06">
        <w:rPr>
          <w:rFonts w:ascii="Times New Roman" w:hAnsi="Times New Roman" w:cs="Times New Roman"/>
          <w:sz w:val="24"/>
          <w:szCs w:val="24"/>
          <w:lang w:val="en-GB"/>
        </w:rPr>
        <w:t>Pfeffer</w:t>
      </w:r>
      <w:proofErr w:type="spellEnd"/>
      <w:r w:rsidRPr="00360D06">
        <w:rPr>
          <w:rFonts w:ascii="Times New Roman" w:hAnsi="Times New Roman" w:cs="Times New Roman"/>
          <w:sz w:val="24"/>
          <w:szCs w:val="24"/>
          <w:lang w:val="en-GB"/>
        </w:rPr>
        <w:t xml:space="preserve"> and </w:t>
      </w:r>
      <w:proofErr w:type="spellStart"/>
      <w:r w:rsidRPr="00360D06">
        <w:rPr>
          <w:rFonts w:ascii="Times New Roman" w:hAnsi="Times New Roman" w:cs="Times New Roman"/>
          <w:sz w:val="24"/>
          <w:szCs w:val="24"/>
          <w:lang w:val="en-GB"/>
        </w:rPr>
        <w:t>Salancik</w:t>
      </w:r>
      <w:proofErr w:type="spellEnd"/>
      <w:r w:rsidRPr="00360D06">
        <w:rPr>
          <w:rFonts w:ascii="Times New Roman" w:hAnsi="Times New Roman" w:cs="Times New Roman"/>
          <w:sz w:val="24"/>
          <w:szCs w:val="24"/>
          <w:lang w:val="en-GB"/>
        </w:rPr>
        <w:t xml:space="preserve">, 1978) and rely strongly on an individual or a few stakeholders who they believe to be crucial for the incubator’s survival — typically that means the one(s) most likely to provide further funding of incubator activities. This may shift the focus of the incubator quite dramatically towards servicing the interests of the source of funding. </w:t>
      </w:r>
    </w:p>
    <w:p w:rsidR="00C46BD6" w:rsidRPr="00360D06" w:rsidRDefault="00C46BD6" w:rsidP="00970EAB">
      <w:pPr>
        <w:spacing w:line="480" w:lineRule="auto"/>
        <w:rPr>
          <w:rFonts w:ascii="Times New Roman" w:hAnsi="Times New Roman" w:cs="Times New Roman"/>
          <w:sz w:val="24"/>
          <w:szCs w:val="24"/>
          <w:lang w:val="en-GB"/>
        </w:rPr>
      </w:pPr>
    </w:p>
    <w:p w:rsidR="00C46BD6" w:rsidRPr="00360D06" w:rsidRDefault="00C46BD6" w:rsidP="00E678C0">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 xml:space="preserve">This study has several practical implications for policy and for incubator managers. Firstly, previous research has not been able to provide conclusive results on the effectiveness of incubators. Based on this paper, this may be partially explained by the stakeholder </w:t>
      </w:r>
      <w:r w:rsidRPr="00360D06">
        <w:rPr>
          <w:rFonts w:ascii="Times New Roman" w:hAnsi="Times New Roman" w:cs="Times New Roman"/>
          <w:sz w:val="24"/>
          <w:szCs w:val="24"/>
          <w:lang w:val="en-GB"/>
        </w:rPr>
        <w:lastRenderedPageBreak/>
        <w:t xml:space="preserve">perspective. To ensure sustained funding, business incubators need to focus on the goals of the most important stakeholders that can provide funding. This may lead to an “unbalanced” focus on particular goals, for instance, a strong focus on goals which are easiest to measure (e.g. number of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employment in </w:t>
      </w:r>
      <w:proofErr w:type="spellStart"/>
      <w:r w:rsidRPr="00360D06">
        <w:rPr>
          <w:rFonts w:ascii="Times New Roman" w:hAnsi="Times New Roman" w:cs="Times New Roman"/>
          <w:sz w:val="24"/>
          <w:szCs w:val="24"/>
          <w:lang w:val="en-GB"/>
        </w:rPr>
        <w:t>incubatees</w:t>
      </w:r>
      <w:proofErr w:type="spellEnd"/>
      <w:r w:rsidRPr="00360D06">
        <w:rPr>
          <w:rFonts w:ascii="Times New Roman" w:hAnsi="Times New Roman" w:cs="Times New Roman"/>
          <w:sz w:val="24"/>
          <w:szCs w:val="24"/>
          <w:lang w:val="en-GB"/>
        </w:rPr>
        <w:t xml:space="preserve">, etc.), or strong focus on activities ensuring incomes to the incubator (e.g. rents, sales of services). Consequently, emphasis may be reduced to less measureable goals (e.g. innovation) and activities with high-risk (e.g. technology transfer). Further, there is a risk that incubators may focus more on short-term goals. The incubators are aiming to hit multiple, often moving, targets which will be reflected in their achievements. </w:t>
      </w:r>
    </w:p>
    <w:p w:rsidR="00C46BD6" w:rsidRPr="00360D06" w:rsidRDefault="00C46BD6" w:rsidP="00970EAB">
      <w:pPr>
        <w:spacing w:line="480" w:lineRule="auto"/>
        <w:jc w:val="both"/>
        <w:rPr>
          <w:rFonts w:ascii="Times New Roman" w:hAnsi="Times New Roman" w:cs="Times New Roman"/>
          <w:sz w:val="24"/>
          <w:szCs w:val="24"/>
          <w:lang w:val="en-GB"/>
        </w:rPr>
      </w:pPr>
    </w:p>
    <w:p w:rsidR="00C46BD6" w:rsidRPr="00360D06" w:rsidRDefault="00C46BD6" w:rsidP="00970EAB">
      <w:pPr>
        <w:spacing w:line="480" w:lineRule="auto"/>
        <w:jc w:val="both"/>
        <w:rPr>
          <w:rFonts w:ascii="Times New Roman" w:hAnsi="Times New Roman" w:cs="Times New Roman"/>
          <w:sz w:val="24"/>
          <w:szCs w:val="24"/>
          <w:lang w:val="en-GB"/>
        </w:rPr>
      </w:pPr>
      <w:r w:rsidRPr="00360D06">
        <w:rPr>
          <w:rFonts w:ascii="Times New Roman" w:hAnsi="Times New Roman" w:cs="Times New Roman"/>
          <w:sz w:val="24"/>
          <w:szCs w:val="24"/>
          <w:lang w:val="en-GB"/>
        </w:rPr>
        <w:t>This paper has examined incubators in two Nordic countries and demonstrated differences in stakeholder expectations, not only between but also within each of the countries. Incubation and incubator management is a highly contextualised activity and further research is needed for increased understanding of the different incubation contexts, practices and results. For example, a comparison of private and publicly funded incubators would be of interest. Future research should also analyse the different stakeholders and their shifting roles through longitudinal studies. Incubators operate in a network of different actors, including individuals, firms, universities, science parks and others. Future research focusing on the network as the unit of analysis may bring new insights into the incubation and incubator practice. This paper has investigated how the stakeholders and their expectations influence incubators from the management perspective. It would also be interesting to study how the stakeholders aim to influence the incubators (</w:t>
      </w:r>
      <w:proofErr w:type="spellStart"/>
      <w:r w:rsidRPr="00360D06">
        <w:rPr>
          <w:rFonts w:ascii="Times New Roman" w:hAnsi="Times New Roman" w:cs="Times New Roman"/>
          <w:sz w:val="24"/>
          <w:szCs w:val="24"/>
          <w:lang w:val="en-GB"/>
        </w:rPr>
        <w:t>Frooman</w:t>
      </w:r>
      <w:proofErr w:type="spellEnd"/>
      <w:r w:rsidRPr="00360D06">
        <w:rPr>
          <w:rFonts w:ascii="Times New Roman" w:hAnsi="Times New Roman" w:cs="Times New Roman"/>
          <w:sz w:val="24"/>
          <w:szCs w:val="24"/>
          <w:lang w:val="en-GB"/>
        </w:rPr>
        <w:t xml:space="preserve">, 1999). </w:t>
      </w:r>
    </w:p>
    <w:p w:rsidR="00C46BD6" w:rsidRPr="006D693C" w:rsidRDefault="00C46BD6" w:rsidP="006D693C">
      <w:pPr>
        <w:spacing w:line="480" w:lineRule="auto"/>
        <w:rPr>
          <w:rFonts w:ascii="Times New Roman" w:hAnsi="Times New Roman" w:cs="Times New Roman"/>
          <w:b/>
          <w:sz w:val="24"/>
          <w:szCs w:val="24"/>
          <w:lang w:val="en-GB"/>
        </w:rPr>
      </w:pPr>
      <w:r w:rsidRPr="006D693C">
        <w:rPr>
          <w:rFonts w:ascii="Times New Roman" w:hAnsi="Times New Roman" w:cs="Times New Roman"/>
          <w:b/>
          <w:sz w:val="24"/>
          <w:szCs w:val="24"/>
          <w:lang w:val="en-GB"/>
        </w:rPr>
        <w:t>REFERENCES</w:t>
      </w:r>
    </w:p>
    <w:p w:rsidR="00C46BD6" w:rsidRPr="006D693C" w:rsidRDefault="00C46BD6" w:rsidP="006D693C">
      <w:pPr>
        <w:rPr>
          <w:rFonts w:ascii="Times New Roman" w:hAnsi="Times New Roman" w:cs="Times New Roman"/>
          <w:sz w:val="24"/>
          <w:szCs w:val="24"/>
          <w:lang w:eastAsia="fi-FI"/>
        </w:rPr>
      </w:pPr>
      <w:proofErr w:type="spellStart"/>
      <w:proofErr w:type="gramStart"/>
      <w:r w:rsidRPr="006D693C">
        <w:rPr>
          <w:rFonts w:ascii="Times New Roman" w:hAnsi="Times New Roman" w:cs="Times New Roman"/>
          <w:sz w:val="24"/>
          <w:szCs w:val="24"/>
          <w:lang w:eastAsia="fi-FI"/>
        </w:rPr>
        <w:t>Aaboen</w:t>
      </w:r>
      <w:proofErr w:type="spellEnd"/>
      <w:r w:rsidRPr="006D693C">
        <w:rPr>
          <w:rFonts w:ascii="Times New Roman" w:hAnsi="Times New Roman" w:cs="Times New Roman"/>
          <w:sz w:val="24"/>
          <w:szCs w:val="24"/>
          <w:lang w:eastAsia="fi-FI"/>
        </w:rPr>
        <w:t xml:space="preserve">, L. (2009), "Explaining incubators using firm analogy", </w:t>
      </w:r>
      <w:proofErr w:type="spellStart"/>
      <w:r w:rsidRPr="006D693C">
        <w:rPr>
          <w:rFonts w:ascii="Times New Roman" w:hAnsi="Times New Roman" w:cs="Times New Roman"/>
          <w:i/>
          <w:sz w:val="24"/>
          <w:szCs w:val="24"/>
          <w:lang w:eastAsia="fi-FI"/>
        </w:rPr>
        <w:t>Technovation</w:t>
      </w:r>
      <w:proofErr w:type="spellEnd"/>
      <w:r w:rsidRPr="006D693C">
        <w:rPr>
          <w:rFonts w:ascii="Times New Roman" w:hAnsi="Times New Roman" w:cs="Times New Roman"/>
          <w:sz w:val="24"/>
          <w:szCs w:val="24"/>
          <w:lang w:eastAsia="fi-FI"/>
        </w:rPr>
        <w:t>, vol. 29, no. 10, pp. 657-70.</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lastRenderedPageBreak/>
        <w:t xml:space="preserve">Abzug, R. &amp; Webb, N.J. (1999), "Relationships between Nonprofit and for-Profit Organizations: A Stakeholder Perspective", </w:t>
      </w:r>
      <w:r w:rsidRPr="006D693C">
        <w:rPr>
          <w:rFonts w:ascii="Times New Roman" w:hAnsi="Times New Roman" w:cs="Times New Roman"/>
          <w:i/>
          <w:sz w:val="24"/>
          <w:szCs w:val="24"/>
          <w:lang w:eastAsia="fi-FI"/>
        </w:rPr>
        <w:t>Nonprofit and Voluntary Sector Quarterly</w:t>
      </w:r>
      <w:r w:rsidRPr="006D693C">
        <w:rPr>
          <w:rFonts w:ascii="Times New Roman" w:hAnsi="Times New Roman" w:cs="Times New Roman"/>
          <w:sz w:val="24"/>
          <w:szCs w:val="24"/>
          <w:lang w:eastAsia="fi-FI"/>
        </w:rPr>
        <w:t>, vol. 28, no. 4, pp. 416-31.</w:t>
      </w:r>
    </w:p>
    <w:p w:rsidR="00C46BD6" w:rsidRPr="006D693C" w:rsidRDefault="00C46BD6" w:rsidP="006D693C">
      <w:pPr>
        <w:rPr>
          <w:rFonts w:ascii="Times New Roman" w:hAnsi="Times New Roman" w:cs="Times New Roman"/>
          <w:sz w:val="24"/>
          <w:szCs w:val="24"/>
          <w:lang w:eastAsia="fi-FI"/>
        </w:rPr>
      </w:pPr>
      <w:proofErr w:type="spellStart"/>
      <w:proofErr w:type="gramStart"/>
      <w:r w:rsidRPr="006D693C">
        <w:rPr>
          <w:rFonts w:ascii="Times New Roman" w:hAnsi="Times New Roman" w:cs="Times New Roman"/>
          <w:sz w:val="24"/>
          <w:szCs w:val="24"/>
          <w:lang w:eastAsia="fi-FI"/>
        </w:rPr>
        <w:t>Aerts</w:t>
      </w:r>
      <w:proofErr w:type="spellEnd"/>
      <w:r w:rsidRPr="006D693C">
        <w:rPr>
          <w:rFonts w:ascii="Times New Roman" w:hAnsi="Times New Roman" w:cs="Times New Roman"/>
          <w:sz w:val="24"/>
          <w:szCs w:val="24"/>
          <w:lang w:eastAsia="fi-FI"/>
        </w:rPr>
        <w:t xml:space="preserve">, K., </w:t>
      </w:r>
      <w:proofErr w:type="spellStart"/>
      <w:r w:rsidRPr="006D693C">
        <w:rPr>
          <w:rFonts w:ascii="Times New Roman" w:hAnsi="Times New Roman" w:cs="Times New Roman"/>
          <w:sz w:val="24"/>
          <w:szCs w:val="24"/>
          <w:lang w:eastAsia="fi-FI"/>
        </w:rPr>
        <w:t>Matthyssens</w:t>
      </w:r>
      <w:proofErr w:type="spellEnd"/>
      <w:r w:rsidRPr="006D693C">
        <w:rPr>
          <w:rFonts w:ascii="Times New Roman" w:hAnsi="Times New Roman" w:cs="Times New Roman"/>
          <w:sz w:val="24"/>
          <w:szCs w:val="24"/>
          <w:lang w:eastAsia="fi-FI"/>
        </w:rPr>
        <w:t xml:space="preserve">, P. &amp; </w:t>
      </w:r>
      <w:proofErr w:type="spellStart"/>
      <w:r w:rsidRPr="006D693C">
        <w:rPr>
          <w:rFonts w:ascii="Times New Roman" w:hAnsi="Times New Roman" w:cs="Times New Roman"/>
          <w:sz w:val="24"/>
          <w:szCs w:val="24"/>
          <w:lang w:eastAsia="fi-FI"/>
        </w:rPr>
        <w:t>Vandenbempt</w:t>
      </w:r>
      <w:proofErr w:type="spellEnd"/>
      <w:r w:rsidRPr="006D693C">
        <w:rPr>
          <w:rFonts w:ascii="Times New Roman" w:hAnsi="Times New Roman" w:cs="Times New Roman"/>
          <w:sz w:val="24"/>
          <w:szCs w:val="24"/>
          <w:lang w:eastAsia="fi-FI"/>
        </w:rPr>
        <w:t xml:space="preserve">, K. (2007), "Critical role and screening practices of European business incubators", </w:t>
      </w:r>
      <w:proofErr w:type="spellStart"/>
      <w:r w:rsidRPr="006D693C">
        <w:rPr>
          <w:rFonts w:ascii="Times New Roman" w:hAnsi="Times New Roman" w:cs="Times New Roman"/>
          <w:i/>
          <w:sz w:val="24"/>
          <w:szCs w:val="24"/>
          <w:lang w:eastAsia="fi-FI"/>
        </w:rPr>
        <w:t>Technovation</w:t>
      </w:r>
      <w:proofErr w:type="spellEnd"/>
      <w:r w:rsidRPr="006D693C">
        <w:rPr>
          <w:rFonts w:ascii="Times New Roman" w:hAnsi="Times New Roman" w:cs="Times New Roman"/>
          <w:sz w:val="24"/>
          <w:szCs w:val="24"/>
          <w:lang w:eastAsia="fi-FI"/>
        </w:rPr>
        <w:t>, vol. 27, no. 5, pp. 254-67.</w:t>
      </w:r>
      <w:proofErr w:type="gramEnd"/>
    </w:p>
    <w:p w:rsidR="00C46BD6" w:rsidRPr="006D693C" w:rsidRDefault="00C46BD6" w:rsidP="006D693C">
      <w:pPr>
        <w:rPr>
          <w:rFonts w:ascii="Times New Roman" w:hAnsi="Times New Roman" w:cs="Times New Roman"/>
          <w:sz w:val="24"/>
          <w:szCs w:val="24"/>
          <w:lang w:eastAsia="fi-FI"/>
        </w:rPr>
      </w:pPr>
      <w:proofErr w:type="gramStart"/>
      <w:r w:rsidRPr="006D693C">
        <w:rPr>
          <w:rFonts w:ascii="Times New Roman" w:hAnsi="Times New Roman" w:cs="Times New Roman"/>
          <w:sz w:val="24"/>
          <w:szCs w:val="24"/>
          <w:lang w:eastAsia="fi-FI"/>
        </w:rPr>
        <w:t xml:space="preserve">Autio, E. &amp; </w:t>
      </w:r>
      <w:proofErr w:type="spellStart"/>
      <w:r w:rsidRPr="006D693C">
        <w:rPr>
          <w:rFonts w:ascii="Times New Roman" w:hAnsi="Times New Roman" w:cs="Times New Roman"/>
          <w:sz w:val="24"/>
          <w:szCs w:val="24"/>
          <w:lang w:eastAsia="fi-FI"/>
        </w:rPr>
        <w:t>Klofsten</w:t>
      </w:r>
      <w:proofErr w:type="spellEnd"/>
      <w:r w:rsidRPr="006D693C">
        <w:rPr>
          <w:rFonts w:ascii="Times New Roman" w:hAnsi="Times New Roman" w:cs="Times New Roman"/>
          <w:sz w:val="24"/>
          <w:szCs w:val="24"/>
          <w:lang w:eastAsia="fi-FI"/>
        </w:rPr>
        <w:t xml:space="preserve">, M. (1998), "A comparative study of two European business incubators", </w:t>
      </w:r>
      <w:r w:rsidRPr="006D693C">
        <w:rPr>
          <w:rFonts w:ascii="Times New Roman" w:hAnsi="Times New Roman" w:cs="Times New Roman"/>
          <w:i/>
          <w:sz w:val="24"/>
          <w:szCs w:val="24"/>
          <w:lang w:eastAsia="fi-FI"/>
        </w:rPr>
        <w:t>Journal of Small Business Management</w:t>
      </w:r>
      <w:r w:rsidRPr="006D693C">
        <w:rPr>
          <w:rFonts w:ascii="Times New Roman" w:hAnsi="Times New Roman" w:cs="Times New Roman"/>
          <w:sz w:val="24"/>
          <w:szCs w:val="24"/>
          <w:lang w:eastAsia="fi-FI"/>
        </w:rPr>
        <w:t>, vol. 36, no. 1, pp. 30-43.</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Blackburn, R. &amp; Kovalainen, A. (2009), “Researching small firms and entrepreneurship: Past, present and future”, </w:t>
      </w:r>
      <w:r w:rsidRPr="006D693C">
        <w:rPr>
          <w:rFonts w:ascii="Times New Roman" w:hAnsi="Times New Roman" w:cs="Times New Roman"/>
          <w:i/>
          <w:sz w:val="24"/>
          <w:szCs w:val="24"/>
          <w:lang w:eastAsia="fi-FI"/>
        </w:rPr>
        <w:t>International Journal of Management Reviews</w:t>
      </w:r>
      <w:r w:rsidRPr="006D693C">
        <w:rPr>
          <w:rFonts w:ascii="Times New Roman" w:hAnsi="Times New Roman" w:cs="Times New Roman"/>
          <w:sz w:val="24"/>
          <w:szCs w:val="24"/>
          <w:lang w:eastAsia="fi-FI"/>
        </w:rPr>
        <w:t xml:space="preserve">, vol. 11, no. 2, pp. 127-148. </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Bearse</w:t>
      </w:r>
      <w:proofErr w:type="spellEnd"/>
      <w:r w:rsidRPr="006D693C">
        <w:rPr>
          <w:rFonts w:ascii="Times New Roman" w:hAnsi="Times New Roman" w:cs="Times New Roman"/>
          <w:sz w:val="24"/>
          <w:szCs w:val="24"/>
          <w:lang w:eastAsia="fi-FI"/>
        </w:rPr>
        <w:t xml:space="preserve">, P. (1998), "A Question of Evaluation: NBIA's Impact Assessment of Business Incubators", </w:t>
      </w:r>
      <w:r w:rsidRPr="006D693C">
        <w:rPr>
          <w:rFonts w:ascii="Times New Roman" w:hAnsi="Times New Roman" w:cs="Times New Roman"/>
          <w:i/>
          <w:sz w:val="24"/>
          <w:szCs w:val="24"/>
          <w:lang w:eastAsia="fi-FI"/>
        </w:rPr>
        <w:t>Economic Development Quarterly</w:t>
      </w:r>
      <w:r w:rsidRPr="006D693C">
        <w:rPr>
          <w:rFonts w:ascii="Times New Roman" w:hAnsi="Times New Roman" w:cs="Times New Roman"/>
          <w:sz w:val="24"/>
          <w:szCs w:val="24"/>
          <w:lang w:eastAsia="fi-FI"/>
        </w:rPr>
        <w:t>, vol. 12, no. 4, pp. 322-33.</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Bhabra-Remedios</w:t>
      </w:r>
      <w:proofErr w:type="spellEnd"/>
      <w:r w:rsidRPr="006D693C">
        <w:rPr>
          <w:rFonts w:ascii="Times New Roman" w:hAnsi="Times New Roman" w:cs="Times New Roman"/>
          <w:sz w:val="24"/>
          <w:szCs w:val="24"/>
          <w:lang w:eastAsia="fi-FI"/>
        </w:rPr>
        <w:t xml:space="preserve">, R.K. &amp; Cornelius, B. (2003), "Cracks in the Egg: improving performance measures in business incubator research", Paper presented at </w:t>
      </w:r>
      <w:r w:rsidRPr="006D693C">
        <w:rPr>
          <w:rFonts w:ascii="Times New Roman" w:hAnsi="Times New Roman" w:cs="Times New Roman"/>
          <w:i/>
          <w:sz w:val="24"/>
          <w:szCs w:val="24"/>
          <w:lang w:eastAsia="fi-FI"/>
        </w:rPr>
        <w:t>Small Enterprise Association of Australia and New Zealand 16th annual Conference</w:t>
      </w:r>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Ballarat</w:t>
      </w:r>
      <w:proofErr w:type="spellEnd"/>
      <w:r w:rsidRPr="006D693C">
        <w:rPr>
          <w:rFonts w:ascii="Times New Roman" w:hAnsi="Times New Roman" w:cs="Times New Roman"/>
          <w:sz w:val="24"/>
          <w:szCs w:val="24"/>
          <w:lang w:eastAsia="fi-FI"/>
        </w:rPr>
        <w:t>.</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Bruhat</w:t>
      </w:r>
      <w:proofErr w:type="spellEnd"/>
      <w:r w:rsidRPr="006D693C">
        <w:rPr>
          <w:rFonts w:ascii="Times New Roman" w:hAnsi="Times New Roman" w:cs="Times New Roman"/>
          <w:sz w:val="24"/>
          <w:szCs w:val="24"/>
          <w:lang w:eastAsia="fi-FI"/>
        </w:rPr>
        <w:t xml:space="preserve">, T. (1996), "Towards a Method for Evaluating Experimental </w:t>
      </w:r>
      <w:proofErr w:type="spellStart"/>
      <w:r w:rsidRPr="006D693C">
        <w:rPr>
          <w:rFonts w:ascii="Times New Roman" w:hAnsi="Times New Roman" w:cs="Times New Roman"/>
          <w:sz w:val="24"/>
          <w:szCs w:val="24"/>
          <w:lang w:eastAsia="fi-FI"/>
        </w:rPr>
        <w:t>Technopoles</w:t>
      </w:r>
      <w:proofErr w:type="spellEnd"/>
      <w:r w:rsidRPr="006D693C">
        <w:rPr>
          <w:rFonts w:ascii="Times New Roman" w:hAnsi="Times New Roman" w:cs="Times New Roman"/>
          <w:sz w:val="24"/>
          <w:szCs w:val="24"/>
          <w:lang w:eastAsia="fi-FI"/>
        </w:rPr>
        <w:t>", in Guy, K. (</w:t>
      </w:r>
      <w:proofErr w:type="spellStart"/>
      <w:r w:rsidRPr="006D693C">
        <w:rPr>
          <w:rFonts w:ascii="Times New Roman" w:hAnsi="Times New Roman" w:cs="Times New Roman"/>
          <w:sz w:val="24"/>
          <w:szCs w:val="24"/>
          <w:lang w:eastAsia="fi-FI"/>
        </w:rPr>
        <w:t>eds</w:t>
      </w:r>
      <w:proofErr w:type="spell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The Science Park Evaluation Handbook</w:t>
      </w:r>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Technopolis</w:t>
      </w:r>
      <w:proofErr w:type="spellEnd"/>
      <w:r w:rsidRPr="006D693C">
        <w:rPr>
          <w:rFonts w:ascii="Times New Roman" w:hAnsi="Times New Roman" w:cs="Times New Roman"/>
          <w:sz w:val="24"/>
          <w:szCs w:val="24"/>
          <w:lang w:eastAsia="fi-FI"/>
        </w:rPr>
        <w:t>, Brighton, UK, pp. 42-51.</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Cennamo</w:t>
      </w:r>
      <w:proofErr w:type="spellEnd"/>
      <w:r w:rsidRPr="006D693C">
        <w:rPr>
          <w:rFonts w:ascii="Times New Roman" w:hAnsi="Times New Roman" w:cs="Times New Roman"/>
          <w:sz w:val="24"/>
          <w:szCs w:val="24"/>
          <w:lang w:eastAsia="fi-FI"/>
        </w:rPr>
        <w:t xml:space="preserve">, C., </w:t>
      </w:r>
      <w:proofErr w:type="spellStart"/>
      <w:r w:rsidRPr="006D693C">
        <w:rPr>
          <w:rFonts w:ascii="Times New Roman" w:hAnsi="Times New Roman" w:cs="Times New Roman"/>
          <w:sz w:val="24"/>
          <w:szCs w:val="24"/>
          <w:lang w:eastAsia="fi-FI"/>
        </w:rPr>
        <w:t>Berrone</w:t>
      </w:r>
      <w:proofErr w:type="spellEnd"/>
      <w:r w:rsidRPr="006D693C">
        <w:rPr>
          <w:rFonts w:ascii="Times New Roman" w:hAnsi="Times New Roman" w:cs="Times New Roman"/>
          <w:sz w:val="24"/>
          <w:szCs w:val="24"/>
          <w:lang w:eastAsia="fi-FI"/>
        </w:rPr>
        <w:t xml:space="preserve">, P. &amp; Gomez-Mejia, L.R. (2009), "Does Stakeholder Management have a Dark Side? </w:t>
      </w:r>
      <w:proofErr w:type="gramStart"/>
      <w:r w:rsidRPr="006D693C">
        <w:rPr>
          <w:rFonts w:ascii="Times New Roman" w:hAnsi="Times New Roman" w:cs="Times New Roman"/>
          <w:sz w:val="24"/>
          <w:szCs w:val="24"/>
          <w:lang w:eastAsia="fi-FI"/>
        </w:rPr>
        <w:t>",</w:t>
      </w:r>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89, no. 4, pp. 491-507.</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Chesborough</w:t>
      </w:r>
      <w:proofErr w:type="spellEnd"/>
      <w:r w:rsidRPr="006D693C">
        <w:rPr>
          <w:rFonts w:ascii="Times New Roman" w:hAnsi="Times New Roman" w:cs="Times New Roman"/>
          <w:sz w:val="24"/>
          <w:szCs w:val="24"/>
          <w:lang w:eastAsia="fi-FI"/>
        </w:rPr>
        <w:t xml:space="preserve">, H., </w:t>
      </w:r>
      <w:proofErr w:type="spellStart"/>
      <w:r w:rsidRPr="006D693C">
        <w:rPr>
          <w:rFonts w:ascii="Times New Roman" w:hAnsi="Times New Roman" w:cs="Times New Roman"/>
          <w:sz w:val="24"/>
          <w:szCs w:val="24"/>
          <w:lang w:eastAsia="fi-FI"/>
        </w:rPr>
        <w:t>Vanhaverbeke</w:t>
      </w:r>
      <w:proofErr w:type="spellEnd"/>
      <w:r w:rsidRPr="006D693C">
        <w:rPr>
          <w:rFonts w:ascii="Times New Roman" w:hAnsi="Times New Roman" w:cs="Times New Roman"/>
          <w:sz w:val="24"/>
          <w:szCs w:val="24"/>
          <w:lang w:eastAsia="fi-FI"/>
        </w:rPr>
        <w:t xml:space="preserve">, W. &amp; West, J. (2006), </w:t>
      </w:r>
      <w:r w:rsidRPr="006D693C">
        <w:rPr>
          <w:rFonts w:ascii="Times New Roman" w:hAnsi="Times New Roman" w:cs="Times New Roman"/>
          <w:i/>
          <w:sz w:val="24"/>
          <w:szCs w:val="24"/>
          <w:lang w:eastAsia="fi-FI"/>
        </w:rPr>
        <w:t xml:space="preserve">Open innovation. </w:t>
      </w:r>
      <w:proofErr w:type="gramStart"/>
      <w:r w:rsidRPr="006D693C">
        <w:rPr>
          <w:rFonts w:ascii="Times New Roman" w:hAnsi="Times New Roman" w:cs="Times New Roman"/>
          <w:i/>
          <w:sz w:val="24"/>
          <w:szCs w:val="24"/>
          <w:lang w:eastAsia="fi-FI"/>
        </w:rPr>
        <w:t>Researching a new innovation paradigm</w:t>
      </w:r>
      <w:r w:rsidRPr="006D693C">
        <w:rPr>
          <w:rFonts w:ascii="Times New Roman" w:hAnsi="Times New Roman" w:cs="Times New Roman"/>
          <w:sz w:val="24"/>
          <w:szCs w:val="24"/>
          <w:lang w:eastAsia="fi-FI"/>
        </w:rPr>
        <w:t>, Harvard Business School Press.</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Clausen, T.H. &amp; Rasmussen, E. (2008), "</w:t>
      </w:r>
      <w:proofErr w:type="spellStart"/>
      <w:r w:rsidRPr="006D693C">
        <w:rPr>
          <w:rFonts w:ascii="Times New Roman" w:hAnsi="Times New Roman" w:cs="Times New Roman"/>
          <w:i/>
          <w:sz w:val="24"/>
          <w:szCs w:val="24"/>
          <w:lang w:eastAsia="fi-FI"/>
        </w:rPr>
        <w:t>Resultatevaluering</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av</w:t>
      </w:r>
      <w:proofErr w:type="spellEnd"/>
      <w:r w:rsidRPr="006D693C">
        <w:rPr>
          <w:rFonts w:ascii="Times New Roman" w:hAnsi="Times New Roman" w:cs="Times New Roman"/>
          <w:i/>
          <w:sz w:val="24"/>
          <w:szCs w:val="24"/>
          <w:lang w:eastAsia="fi-FI"/>
        </w:rPr>
        <w:t xml:space="preserve"> SIVAs </w:t>
      </w:r>
      <w:proofErr w:type="spellStart"/>
      <w:r w:rsidRPr="006D693C">
        <w:rPr>
          <w:rFonts w:ascii="Times New Roman" w:hAnsi="Times New Roman" w:cs="Times New Roman"/>
          <w:i/>
          <w:sz w:val="24"/>
          <w:szCs w:val="24"/>
          <w:lang w:eastAsia="fi-FI"/>
        </w:rPr>
        <w:t>industri-inkubatorprogram</w:t>
      </w:r>
      <w:proofErr w:type="spellEnd"/>
      <w:r w:rsidRPr="006D693C">
        <w:rPr>
          <w:rFonts w:ascii="Times New Roman" w:hAnsi="Times New Roman" w:cs="Times New Roman"/>
          <w:sz w:val="24"/>
          <w:szCs w:val="24"/>
          <w:lang w:eastAsia="fi-FI"/>
        </w:rPr>
        <w:t xml:space="preserve">", NF-report no. 4/2008 </w:t>
      </w:r>
      <w:proofErr w:type="spellStart"/>
      <w:r w:rsidRPr="006D693C">
        <w:rPr>
          <w:rFonts w:ascii="Times New Roman" w:hAnsi="Times New Roman" w:cs="Times New Roman"/>
          <w:sz w:val="24"/>
          <w:szCs w:val="24"/>
          <w:lang w:eastAsia="fi-FI"/>
        </w:rPr>
        <w:t>Nordland</w:t>
      </w:r>
      <w:proofErr w:type="spellEnd"/>
      <w:r w:rsidRPr="006D693C">
        <w:rPr>
          <w:rFonts w:ascii="Times New Roman" w:hAnsi="Times New Roman" w:cs="Times New Roman"/>
          <w:sz w:val="24"/>
          <w:szCs w:val="24"/>
          <w:lang w:eastAsia="fi-FI"/>
        </w:rPr>
        <w:t xml:space="preserve"> Research Institute, </w:t>
      </w:r>
      <w:proofErr w:type="spellStart"/>
      <w:r w:rsidRPr="006D693C">
        <w:rPr>
          <w:rFonts w:ascii="Times New Roman" w:hAnsi="Times New Roman" w:cs="Times New Roman"/>
          <w:sz w:val="24"/>
          <w:szCs w:val="24"/>
          <w:lang w:eastAsia="fi-FI"/>
        </w:rPr>
        <w:t>Bodø</w:t>
      </w:r>
      <w:proofErr w:type="spellEnd"/>
      <w:r w:rsidRPr="006D693C">
        <w:rPr>
          <w:rFonts w:ascii="Times New Roman" w:hAnsi="Times New Roman" w:cs="Times New Roman"/>
          <w:sz w:val="24"/>
          <w:szCs w:val="24"/>
          <w:lang w:eastAsia="fi-FI"/>
        </w:rPr>
        <w:t>, Norway.</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Colombo, M.G. &amp; </w:t>
      </w:r>
      <w:proofErr w:type="spellStart"/>
      <w:r w:rsidRPr="006D693C">
        <w:rPr>
          <w:rFonts w:ascii="Times New Roman" w:hAnsi="Times New Roman" w:cs="Times New Roman"/>
          <w:sz w:val="24"/>
          <w:szCs w:val="24"/>
          <w:lang w:eastAsia="fi-FI"/>
        </w:rPr>
        <w:t>Delmastro</w:t>
      </w:r>
      <w:proofErr w:type="spellEnd"/>
      <w:r w:rsidRPr="006D693C">
        <w:rPr>
          <w:rFonts w:ascii="Times New Roman" w:hAnsi="Times New Roman" w:cs="Times New Roman"/>
          <w:sz w:val="24"/>
          <w:szCs w:val="24"/>
          <w:lang w:eastAsia="fi-FI"/>
        </w:rPr>
        <w:t xml:space="preserve">, M. (2002), "How effective are technology incubators? Evidence from Italy", </w:t>
      </w:r>
      <w:r w:rsidRPr="006D693C">
        <w:rPr>
          <w:rFonts w:ascii="Times New Roman" w:hAnsi="Times New Roman" w:cs="Times New Roman"/>
          <w:i/>
          <w:sz w:val="24"/>
          <w:szCs w:val="24"/>
          <w:lang w:eastAsia="fi-FI"/>
        </w:rPr>
        <w:t>Research Policy</w:t>
      </w:r>
      <w:r w:rsidRPr="006D693C">
        <w:rPr>
          <w:rFonts w:ascii="Times New Roman" w:hAnsi="Times New Roman" w:cs="Times New Roman"/>
          <w:sz w:val="24"/>
          <w:szCs w:val="24"/>
          <w:lang w:eastAsia="fi-FI"/>
        </w:rPr>
        <w:t>, vol. 31, no. 7, pp. 1103-22.</w:t>
      </w:r>
    </w:p>
    <w:p w:rsidR="00C46BD6" w:rsidRPr="006D693C" w:rsidRDefault="00C46BD6" w:rsidP="006D693C">
      <w:pPr>
        <w:rPr>
          <w:rFonts w:ascii="Times New Roman" w:hAnsi="Times New Roman" w:cs="Times New Roman"/>
          <w:sz w:val="24"/>
          <w:szCs w:val="24"/>
          <w:lang w:eastAsia="fi-FI"/>
        </w:rPr>
      </w:pPr>
      <w:proofErr w:type="gramStart"/>
      <w:r w:rsidRPr="006D693C">
        <w:rPr>
          <w:rFonts w:ascii="Times New Roman" w:hAnsi="Times New Roman" w:cs="Times New Roman"/>
          <w:sz w:val="24"/>
          <w:szCs w:val="24"/>
          <w:lang w:eastAsia="fi-FI"/>
        </w:rPr>
        <w:t>CSES (2002), "</w:t>
      </w:r>
      <w:r w:rsidRPr="006D693C">
        <w:rPr>
          <w:rFonts w:ascii="Times New Roman" w:hAnsi="Times New Roman" w:cs="Times New Roman"/>
          <w:i/>
          <w:sz w:val="24"/>
          <w:szCs w:val="24"/>
          <w:lang w:eastAsia="fi-FI"/>
        </w:rPr>
        <w:t>Benchmarking of Business Incubators</w:t>
      </w:r>
      <w:r w:rsidRPr="006D693C">
        <w:rPr>
          <w:rFonts w:ascii="Times New Roman" w:hAnsi="Times New Roman" w:cs="Times New Roman"/>
          <w:sz w:val="24"/>
          <w:szCs w:val="24"/>
          <w:lang w:eastAsia="fi-FI"/>
        </w:rPr>
        <w:t>", Final report to the European Commission Enterprise Directorate, Centre for Strategy and Evaluation Services, Seven Oaks, UK.</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Curran, J. &amp; Blackburn, A. (2001), </w:t>
      </w:r>
      <w:r w:rsidRPr="006D693C">
        <w:rPr>
          <w:rFonts w:ascii="Times New Roman" w:hAnsi="Times New Roman" w:cs="Times New Roman"/>
          <w:i/>
          <w:sz w:val="24"/>
          <w:szCs w:val="24"/>
          <w:lang w:eastAsia="fi-FI"/>
        </w:rPr>
        <w:t>Researching the Small Enterprise</w:t>
      </w:r>
      <w:r w:rsidRPr="006D693C">
        <w:rPr>
          <w:rFonts w:ascii="Times New Roman" w:hAnsi="Times New Roman" w:cs="Times New Roman"/>
          <w:sz w:val="24"/>
          <w:szCs w:val="24"/>
          <w:lang w:eastAsia="fi-FI"/>
        </w:rPr>
        <w:t>. London: Sage.</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Donaldson, T. &amp; Preston, L.E. (1995), “The stakeholder theory of the corporation: Concepts, evidence, and implications”, </w:t>
      </w:r>
      <w:r w:rsidRPr="006D693C">
        <w:rPr>
          <w:rFonts w:ascii="Times New Roman" w:hAnsi="Times New Roman" w:cs="Times New Roman"/>
          <w:i/>
          <w:sz w:val="24"/>
          <w:szCs w:val="24"/>
          <w:lang w:eastAsia="fi-FI"/>
        </w:rPr>
        <w:t>Academy of Management Review</w:t>
      </w:r>
      <w:r w:rsidRPr="006D693C">
        <w:rPr>
          <w:rFonts w:ascii="Times New Roman" w:hAnsi="Times New Roman" w:cs="Times New Roman"/>
          <w:sz w:val="24"/>
          <w:szCs w:val="24"/>
          <w:lang w:eastAsia="fi-FI"/>
        </w:rPr>
        <w:t xml:space="preserve">, Vol. 20, No. 1, pp. 65-91. </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Etzkowitz</w:t>
      </w:r>
      <w:proofErr w:type="spellEnd"/>
      <w:r w:rsidRPr="006D693C">
        <w:rPr>
          <w:rFonts w:ascii="Times New Roman" w:hAnsi="Times New Roman" w:cs="Times New Roman"/>
          <w:sz w:val="24"/>
          <w:szCs w:val="24"/>
          <w:lang w:eastAsia="fi-FI"/>
        </w:rPr>
        <w:t>, H. (1998), "The norms of entrepreneurial science: cognitive effects of the new university-</w:t>
      </w:r>
      <w:proofErr w:type="spellStart"/>
      <w:r w:rsidRPr="006D693C">
        <w:rPr>
          <w:rFonts w:ascii="Times New Roman" w:hAnsi="Times New Roman" w:cs="Times New Roman"/>
          <w:sz w:val="24"/>
          <w:szCs w:val="24"/>
          <w:lang w:eastAsia="fi-FI"/>
        </w:rPr>
        <w:t>industy</w:t>
      </w:r>
      <w:proofErr w:type="spellEnd"/>
      <w:r w:rsidRPr="006D693C">
        <w:rPr>
          <w:rFonts w:ascii="Times New Roman" w:hAnsi="Times New Roman" w:cs="Times New Roman"/>
          <w:sz w:val="24"/>
          <w:szCs w:val="24"/>
          <w:lang w:eastAsia="fi-FI"/>
        </w:rPr>
        <w:t xml:space="preserve"> linkages", </w:t>
      </w:r>
      <w:r w:rsidRPr="006D693C">
        <w:rPr>
          <w:rFonts w:ascii="Times New Roman" w:hAnsi="Times New Roman" w:cs="Times New Roman"/>
          <w:i/>
          <w:sz w:val="24"/>
          <w:szCs w:val="24"/>
          <w:lang w:eastAsia="fi-FI"/>
        </w:rPr>
        <w:t>Research Policy</w:t>
      </w:r>
      <w:r w:rsidRPr="006D693C">
        <w:rPr>
          <w:rFonts w:ascii="Times New Roman" w:hAnsi="Times New Roman" w:cs="Times New Roman"/>
          <w:sz w:val="24"/>
          <w:szCs w:val="24"/>
          <w:lang w:eastAsia="fi-FI"/>
        </w:rPr>
        <w:t>, vol. 32, no. 1, pp. 109-21.</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Fassin</w:t>
      </w:r>
      <w:proofErr w:type="spellEnd"/>
      <w:r w:rsidRPr="006D693C">
        <w:rPr>
          <w:rFonts w:ascii="Times New Roman" w:hAnsi="Times New Roman" w:cs="Times New Roman"/>
          <w:sz w:val="24"/>
          <w:szCs w:val="24"/>
          <w:lang w:eastAsia="fi-FI"/>
        </w:rPr>
        <w:t xml:space="preserve">, Y. (2009), "The Stakeholder Model Refined",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84, no. 1, pp. 113-35.</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Friedman, A.L. &amp; Miles, S. (2002), "Developing stakeholder theory", </w:t>
      </w:r>
      <w:r w:rsidRPr="006D693C">
        <w:rPr>
          <w:rFonts w:ascii="Times New Roman" w:hAnsi="Times New Roman" w:cs="Times New Roman"/>
          <w:i/>
          <w:sz w:val="24"/>
          <w:szCs w:val="24"/>
          <w:lang w:eastAsia="fi-FI"/>
        </w:rPr>
        <w:t>Journal of Management Studies</w:t>
      </w:r>
      <w:r w:rsidRPr="006D693C">
        <w:rPr>
          <w:rFonts w:ascii="Times New Roman" w:hAnsi="Times New Roman" w:cs="Times New Roman"/>
          <w:sz w:val="24"/>
          <w:szCs w:val="24"/>
          <w:lang w:eastAsia="fi-FI"/>
        </w:rPr>
        <w:t>, vol. 39, no. 1, pp. 1-21.</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Frooman</w:t>
      </w:r>
      <w:proofErr w:type="spellEnd"/>
      <w:r w:rsidRPr="006D693C">
        <w:rPr>
          <w:rFonts w:ascii="Times New Roman" w:hAnsi="Times New Roman" w:cs="Times New Roman"/>
          <w:sz w:val="24"/>
          <w:szCs w:val="24"/>
          <w:lang w:eastAsia="fi-FI"/>
        </w:rPr>
        <w:t xml:space="preserve">, J. (1999), “Stakeholder Influence Strategies”, </w:t>
      </w:r>
      <w:r w:rsidRPr="006D693C">
        <w:rPr>
          <w:rFonts w:ascii="Times New Roman" w:hAnsi="Times New Roman" w:cs="Times New Roman"/>
          <w:i/>
          <w:sz w:val="24"/>
          <w:szCs w:val="24"/>
          <w:lang w:eastAsia="fi-FI"/>
        </w:rPr>
        <w:t>Academy of Management Review</w:t>
      </w:r>
      <w:r w:rsidRPr="006D693C">
        <w:rPr>
          <w:rFonts w:ascii="Times New Roman" w:hAnsi="Times New Roman" w:cs="Times New Roman"/>
          <w:sz w:val="24"/>
          <w:szCs w:val="24"/>
          <w:lang w:eastAsia="fi-FI"/>
        </w:rPr>
        <w:t>, Vol. 24, No. 2, pp. 191-205.</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Grant, P. &amp; </w:t>
      </w:r>
      <w:proofErr w:type="spellStart"/>
      <w:r w:rsidRPr="006D693C">
        <w:rPr>
          <w:rFonts w:ascii="Times New Roman" w:hAnsi="Times New Roman" w:cs="Times New Roman"/>
          <w:sz w:val="24"/>
          <w:szCs w:val="24"/>
          <w:lang w:eastAsia="fi-FI"/>
        </w:rPr>
        <w:t>Perren</w:t>
      </w:r>
      <w:proofErr w:type="spellEnd"/>
      <w:r w:rsidRPr="006D693C">
        <w:rPr>
          <w:rFonts w:ascii="Times New Roman" w:hAnsi="Times New Roman" w:cs="Times New Roman"/>
          <w:sz w:val="24"/>
          <w:szCs w:val="24"/>
          <w:lang w:eastAsia="fi-FI"/>
        </w:rPr>
        <w:t xml:space="preserve">, L. (2002), “Small business and entrepreneurial research: meta-theories, paradigms and prejudices”, </w:t>
      </w:r>
      <w:r w:rsidRPr="006D693C">
        <w:rPr>
          <w:rFonts w:ascii="Times New Roman" w:hAnsi="Times New Roman" w:cs="Times New Roman"/>
          <w:i/>
          <w:sz w:val="24"/>
          <w:szCs w:val="24"/>
          <w:lang w:eastAsia="fi-FI"/>
        </w:rPr>
        <w:t>International Small Business Journal</w:t>
      </w:r>
      <w:r w:rsidRPr="006D693C">
        <w:rPr>
          <w:rFonts w:ascii="Times New Roman" w:hAnsi="Times New Roman" w:cs="Times New Roman"/>
          <w:sz w:val="24"/>
          <w:szCs w:val="24"/>
          <w:lang w:eastAsia="fi-FI"/>
        </w:rPr>
        <w:t>, vol. 20, no. 2, pp. 185–212.</w:t>
      </w:r>
    </w:p>
    <w:p w:rsidR="00C46BD6" w:rsidRPr="006D693C" w:rsidRDefault="00C46BD6" w:rsidP="006D693C">
      <w:pPr>
        <w:rPr>
          <w:rFonts w:ascii="Times New Roman" w:hAnsi="Times New Roman" w:cs="Times New Roman"/>
          <w:sz w:val="24"/>
          <w:szCs w:val="24"/>
          <w:lang w:eastAsia="fi-FI"/>
        </w:rPr>
      </w:pPr>
      <w:proofErr w:type="spellStart"/>
      <w:proofErr w:type="gramStart"/>
      <w:r w:rsidRPr="006D693C">
        <w:rPr>
          <w:rFonts w:ascii="Times New Roman" w:hAnsi="Times New Roman" w:cs="Times New Roman"/>
          <w:sz w:val="24"/>
          <w:szCs w:val="24"/>
          <w:lang w:eastAsia="fi-FI"/>
        </w:rPr>
        <w:t>Gummesson</w:t>
      </w:r>
      <w:proofErr w:type="spellEnd"/>
      <w:r w:rsidRPr="006D693C">
        <w:rPr>
          <w:rFonts w:ascii="Times New Roman" w:hAnsi="Times New Roman" w:cs="Times New Roman"/>
          <w:sz w:val="24"/>
          <w:szCs w:val="24"/>
          <w:lang w:eastAsia="fi-FI"/>
        </w:rPr>
        <w:t xml:space="preserve">, E. (2000), </w:t>
      </w:r>
      <w:r w:rsidRPr="006D693C">
        <w:rPr>
          <w:rFonts w:ascii="Times New Roman" w:hAnsi="Times New Roman" w:cs="Times New Roman"/>
          <w:i/>
          <w:sz w:val="24"/>
          <w:szCs w:val="24"/>
          <w:lang w:eastAsia="fi-FI"/>
        </w:rPr>
        <w:t>Qualitative methods in management research</w:t>
      </w:r>
      <w:r w:rsidRPr="006D693C">
        <w:rPr>
          <w:rFonts w:ascii="Times New Roman" w:hAnsi="Times New Roman" w:cs="Times New Roman"/>
          <w:sz w:val="24"/>
          <w:szCs w:val="24"/>
          <w:lang w:eastAsia="fi-FI"/>
        </w:rPr>
        <w:t xml:space="preserve">, 2 </w:t>
      </w:r>
      <w:proofErr w:type="spellStart"/>
      <w:r w:rsidRPr="006D693C">
        <w:rPr>
          <w:rFonts w:ascii="Times New Roman" w:hAnsi="Times New Roman" w:cs="Times New Roman"/>
          <w:sz w:val="24"/>
          <w:szCs w:val="24"/>
          <w:lang w:eastAsia="fi-FI"/>
        </w:rPr>
        <w:t>edn</w:t>
      </w:r>
      <w:proofErr w:type="spellEnd"/>
      <w:r w:rsidRPr="006D693C">
        <w:rPr>
          <w:rFonts w:ascii="Times New Roman" w:hAnsi="Times New Roman" w:cs="Times New Roman"/>
          <w:sz w:val="24"/>
          <w:szCs w:val="24"/>
          <w:lang w:eastAsia="fi-FI"/>
        </w:rPr>
        <w:t>, Sage Publications, Thousand Oaks.</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Guy, K. (1996), "Designing a Science Park Evaluation", in Guy, K. (</w:t>
      </w:r>
      <w:proofErr w:type="spellStart"/>
      <w:proofErr w:type="gramStart"/>
      <w:r w:rsidRPr="006D693C">
        <w:rPr>
          <w:rFonts w:ascii="Times New Roman" w:hAnsi="Times New Roman" w:cs="Times New Roman"/>
          <w:sz w:val="24"/>
          <w:szCs w:val="24"/>
          <w:lang w:eastAsia="fi-FI"/>
        </w:rPr>
        <w:t>eds</w:t>
      </w:r>
      <w:proofErr w:type="spellEnd"/>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The Science Park Evaluation Handbook</w:t>
      </w:r>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Technopolis</w:t>
      </w:r>
      <w:proofErr w:type="spellEnd"/>
      <w:r w:rsidRPr="006D693C">
        <w:rPr>
          <w:rFonts w:ascii="Times New Roman" w:hAnsi="Times New Roman" w:cs="Times New Roman"/>
          <w:sz w:val="24"/>
          <w:szCs w:val="24"/>
          <w:lang w:eastAsia="fi-FI"/>
        </w:rPr>
        <w:t>, Brighton, UK, pp. 8-28.</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Hackett, S.M</w:t>
      </w:r>
      <w:proofErr w:type="gramStart"/>
      <w:r w:rsidRPr="006D693C">
        <w:rPr>
          <w:rFonts w:ascii="Times New Roman" w:hAnsi="Times New Roman" w:cs="Times New Roman"/>
          <w:sz w:val="24"/>
          <w:szCs w:val="24"/>
          <w:lang w:eastAsia="fi-FI"/>
        </w:rPr>
        <w:t>. &amp;</w:t>
      </w:r>
      <w:proofErr w:type="gramEnd"/>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Dilts</w:t>
      </w:r>
      <w:proofErr w:type="spellEnd"/>
      <w:r w:rsidRPr="006D693C">
        <w:rPr>
          <w:rFonts w:ascii="Times New Roman" w:hAnsi="Times New Roman" w:cs="Times New Roman"/>
          <w:sz w:val="24"/>
          <w:szCs w:val="24"/>
          <w:lang w:eastAsia="fi-FI"/>
        </w:rPr>
        <w:t xml:space="preserve">, D.M. (2004), "A Systematic Review of Business Incubation Research", </w:t>
      </w:r>
      <w:r w:rsidRPr="006D693C">
        <w:rPr>
          <w:rFonts w:ascii="Times New Roman" w:hAnsi="Times New Roman" w:cs="Times New Roman"/>
          <w:i/>
          <w:sz w:val="24"/>
          <w:szCs w:val="24"/>
          <w:lang w:eastAsia="fi-FI"/>
        </w:rPr>
        <w:t>The Journal of Technology Transfer</w:t>
      </w:r>
      <w:r w:rsidRPr="006D693C">
        <w:rPr>
          <w:rFonts w:ascii="Times New Roman" w:hAnsi="Times New Roman" w:cs="Times New Roman"/>
          <w:sz w:val="24"/>
          <w:szCs w:val="24"/>
          <w:lang w:eastAsia="fi-FI"/>
        </w:rPr>
        <w:t>, vol. 29, no. 1, pp. 55-82.</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Heinonen, J., Hytti, U. &amp; Cooney, T. (2009)</w:t>
      </w:r>
      <w:proofErr w:type="gramStart"/>
      <w:r w:rsidRPr="006D693C">
        <w:rPr>
          <w:rFonts w:ascii="Times New Roman" w:hAnsi="Times New Roman" w:cs="Times New Roman"/>
          <w:sz w:val="24"/>
          <w:szCs w:val="24"/>
          <w:lang w:eastAsia="fi-FI"/>
        </w:rPr>
        <w:t>, ”</w:t>
      </w:r>
      <w:proofErr w:type="gramEnd"/>
      <w:r w:rsidRPr="006D693C">
        <w:rPr>
          <w:rFonts w:ascii="Times New Roman" w:hAnsi="Times New Roman" w:cs="Times New Roman"/>
          <w:sz w:val="24"/>
          <w:szCs w:val="24"/>
          <w:lang w:eastAsia="fi-FI"/>
        </w:rPr>
        <w:t xml:space="preserve">The context matters: Understanding the evolution of Finnish and Irish entrepreneurship policies”, </w:t>
      </w:r>
      <w:r w:rsidRPr="006D693C">
        <w:rPr>
          <w:rFonts w:ascii="Times New Roman" w:hAnsi="Times New Roman" w:cs="Times New Roman"/>
          <w:i/>
          <w:sz w:val="24"/>
          <w:szCs w:val="24"/>
          <w:lang w:eastAsia="fi-FI"/>
        </w:rPr>
        <w:t>Management Research Reviews</w:t>
      </w:r>
      <w:r w:rsidRPr="006D693C">
        <w:rPr>
          <w:rFonts w:ascii="Times New Roman" w:hAnsi="Times New Roman" w:cs="Times New Roman"/>
          <w:sz w:val="24"/>
          <w:szCs w:val="24"/>
          <w:lang w:eastAsia="fi-FI"/>
        </w:rPr>
        <w:t>, Vol. 33, No. 12, pp. 1158–1173.</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lastRenderedPageBreak/>
        <w:t>Hogan, B. (1996), "Evaluation of Science and Technology Parks: The Measurement of ’Success’", in Guy, K. (</w:t>
      </w:r>
      <w:proofErr w:type="spellStart"/>
      <w:proofErr w:type="gramStart"/>
      <w:r w:rsidRPr="006D693C">
        <w:rPr>
          <w:rFonts w:ascii="Times New Roman" w:hAnsi="Times New Roman" w:cs="Times New Roman"/>
          <w:sz w:val="24"/>
          <w:szCs w:val="24"/>
          <w:lang w:eastAsia="fi-FI"/>
        </w:rPr>
        <w:t>eds</w:t>
      </w:r>
      <w:proofErr w:type="spellEnd"/>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The Science Park Evaluation Handbook</w:t>
      </w:r>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Technopolis</w:t>
      </w:r>
      <w:proofErr w:type="spellEnd"/>
      <w:r w:rsidRPr="006D693C">
        <w:rPr>
          <w:rFonts w:ascii="Times New Roman" w:hAnsi="Times New Roman" w:cs="Times New Roman"/>
          <w:sz w:val="24"/>
          <w:szCs w:val="24"/>
          <w:lang w:eastAsia="fi-FI"/>
        </w:rPr>
        <w:t>, Brighton, UK.</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Hytti, U. &amp; Mäki, K. (2007), "Which firms benefit most from the incubators?</w:t>
      </w:r>
      <w:proofErr w:type="gramStart"/>
      <w:r w:rsidRPr="006D693C">
        <w:rPr>
          <w:rFonts w:ascii="Times New Roman" w:hAnsi="Times New Roman" w:cs="Times New Roman"/>
          <w:sz w:val="24"/>
          <w:szCs w:val="24"/>
          <w:lang w:eastAsia="fi-FI"/>
        </w:rPr>
        <w:t>",</w:t>
      </w:r>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International Journal Entrepreneurship and Innovation Management</w:t>
      </w:r>
      <w:r w:rsidRPr="006D693C">
        <w:rPr>
          <w:rFonts w:ascii="Times New Roman" w:hAnsi="Times New Roman" w:cs="Times New Roman"/>
          <w:sz w:val="24"/>
          <w:szCs w:val="24"/>
          <w:lang w:eastAsia="fi-FI"/>
        </w:rPr>
        <w:t>, vol. 7, no. 6, pp. 506-23.</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val="fi-FI" w:eastAsia="fi-FI"/>
        </w:rPr>
        <w:t>Hytti, U. &amp; Mäki, K. (2008), "</w:t>
      </w:r>
      <w:r w:rsidRPr="006D693C">
        <w:rPr>
          <w:rFonts w:ascii="Times New Roman" w:hAnsi="Times New Roman" w:cs="Times New Roman"/>
          <w:i/>
          <w:sz w:val="24"/>
          <w:szCs w:val="24"/>
          <w:lang w:val="fi-FI" w:eastAsia="fi-FI"/>
        </w:rPr>
        <w:t xml:space="preserve">Teknologiahautomot kasvun tukena, </w:t>
      </w:r>
      <w:proofErr w:type="spellStart"/>
      <w:r w:rsidRPr="006D693C">
        <w:rPr>
          <w:rFonts w:ascii="Times New Roman" w:hAnsi="Times New Roman" w:cs="Times New Roman"/>
          <w:i/>
          <w:sz w:val="24"/>
          <w:szCs w:val="24"/>
          <w:lang w:val="fi-FI" w:eastAsia="fi-FI"/>
        </w:rPr>
        <w:t>Yrke-hankkeen</w:t>
      </w:r>
      <w:proofErr w:type="spellEnd"/>
      <w:r w:rsidRPr="006D693C">
        <w:rPr>
          <w:rFonts w:ascii="Times New Roman" w:hAnsi="Times New Roman" w:cs="Times New Roman"/>
          <w:i/>
          <w:sz w:val="24"/>
          <w:szCs w:val="24"/>
          <w:lang w:val="fi-FI" w:eastAsia="fi-FI"/>
        </w:rPr>
        <w:t xml:space="preserve"> loppuarviointi</w:t>
      </w:r>
      <w:r w:rsidRPr="006D693C">
        <w:rPr>
          <w:rFonts w:ascii="Times New Roman" w:hAnsi="Times New Roman" w:cs="Times New Roman"/>
          <w:sz w:val="24"/>
          <w:szCs w:val="24"/>
          <w:lang w:val="fi-FI" w:eastAsia="fi-FI"/>
        </w:rPr>
        <w:t>", Sitra</w:t>
      </w:r>
      <w:r>
        <w:rPr>
          <w:rFonts w:ascii="Times New Roman" w:hAnsi="Times New Roman" w:cs="Times New Roman"/>
          <w:sz w:val="24"/>
          <w:szCs w:val="24"/>
          <w:lang w:val="fi-FI" w:eastAsia="fi-FI"/>
        </w:rPr>
        <w:t xml:space="preserve"> </w:t>
      </w:r>
      <w:proofErr w:type="spellStart"/>
      <w:r>
        <w:rPr>
          <w:rFonts w:ascii="Times New Roman" w:hAnsi="Times New Roman" w:cs="Times New Roman"/>
          <w:sz w:val="24"/>
          <w:szCs w:val="24"/>
          <w:lang w:val="fi-FI" w:eastAsia="fi-FI"/>
        </w:rPr>
        <w:t>Reports</w:t>
      </w:r>
      <w:proofErr w:type="spellEnd"/>
      <w:r>
        <w:rPr>
          <w:rFonts w:ascii="Times New Roman" w:hAnsi="Times New Roman" w:cs="Times New Roman"/>
          <w:sz w:val="24"/>
          <w:szCs w:val="24"/>
          <w:lang w:val="fi-FI" w:eastAsia="fi-FI"/>
        </w:rPr>
        <w:t xml:space="preserve"> 77,</w:t>
      </w:r>
      <w:r w:rsidRPr="006D693C">
        <w:rPr>
          <w:rFonts w:ascii="Times New Roman" w:hAnsi="Times New Roman" w:cs="Times New Roman"/>
          <w:sz w:val="24"/>
          <w:szCs w:val="24"/>
          <w:lang w:val="fi-FI" w:eastAsia="fi-FI"/>
        </w:rPr>
        <w:t xml:space="preserve"> Sitra, Helsinki, Finland. </w:t>
      </w:r>
      <w:proofErr w:type="spellStart"/>
      <w:r w:rsidRPr="006D693C">
        <w:rPr>
          <w:rFonts w:ascii="Times New Roman" w:hAnsi="Times New Roman" w:cs="Times New Roman"/>
          <w:sz w:val="24"/>
          <w:szCs w:val="24"/>
          <w:lang w:eastAsia="fi-FI"/>
        </w:rPr>
        <w:t>Pdf</w:t>
      </w:r>
      <w:proofErr w:type="spellEnd"/>
      <w:r w:rsidRPr="006D693C">
        <w:rPr>
          <w:rFonts w:ascii="Times New Roman" w:hAnsi="Times New Roman" w:cs="Times New Roman"/>
          <w:sz w:val="24"/>
          <w:szCs w:val="24"/>
          <w:lang w:eastAsia="fi-FI"/>
        </w:rPr>
        <w:t xml:space="preserve">-version available in the Internet from: www.sitra.fi/yrketulokset </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Ingenbleek</w:t>
      </w:r>
      <w:proofErr w:type="spellEnd"/>
      <w:r w:rsidRPr="006D693C">
        <w:rPr>
          <w:rFonts w:ascii="Times New Roman" w:hAnsi="Times New Roman" w:cs="Times New Roman"/>
          <w:sz w:val="24"/>
          <w:szCs w:val="24"/>
          <w:lang w:eastAsia="fi-FI"/>
        </w:rPr>
        <w:t xml:space="preserve">, P.T.M. &amp; </w:t>
      </w:r>
      <w:proofErr w:type="spellStart"/>
      <w:r w:rsidRPr="006D693C">
        <w:rPr>
          <w:rFonts w:ascii="Times New Roman" w:hAnsi="Times New Roman" w:cs="Times New Roman"/>
          <w:sz w:val="24"/>
          <w:szCs w:val="24"/>
          <w:lang w:eastAsia="fi-FI"/>
        </w:rPr>
        <w:t>Immink</w:t>
      </w:r>
      <w:proofErr w:type="spellEnd"/>
      <w:r w:rsidRPr="006D693C">
        <w:rPr>
          <w:rFonts w:ascii="Times New Roman" w:hAnsi="Times New Roman" w:cs="Times New Roman"/>
          <w:sz w:val="24"/>
          <w:szCs w:val="24"/>
          <w:lang w:eastAsia="fi-FI"/>
        </w:rPr>
        <w:t xml:space="preserve">, V.M. (2010), "Managing Conflicting Stakeholder Interests: An Exploratory Case Analysis of the Formulation o Corporate Social Responsibility Standards in the Netherlands", </w:t>
      </w:r>
      <w:r w:rsidRPr="006D693C">
        <w:rPr>
          <w:rFonts w:ascii="Times New Roman" w:hAnsi="Times New Roman" w:cs="Times New Roman"/>
          <w:i/>
          <w:sz w:val="24"/>
          <w:szCs w:val="24"/>
          <w:lang w:eastAsia="fi-FI"/>
        </w:rPr>
        <w:t>Journal of Public Policy and Marketing</w:t>
      </w:r>
      <w:r w:rsidRPr="006D693C">
        <w:rPr>
          <w:rFonts w:ascii="Times New Roman" w:hAnsi="Times New Roman" w:cs="Times New Roman"/>
          <w:sz w:val="24"/>
          <w:szCs w:val="24"/>
          <w:lang w:eastAsia="fi-FI"/>
        </w:rPr>
        <w:t>, vol. 29, no. 1, pp. 52-65.</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Knox, S. &amp; </w:t>
      </w:r>
      <w:proofErr w:type="spellStart"/>
      <w:r w:rsidRPr="006D693C">
        <w:rPr>
          <w:rFonts w:ascii="Times New Roman" w:hAnsi="Times New Roman" w:cs="Times New Roman"/>
          <w:sz w:val="24"/>
          <w:szCs w:val="24"/>
          <w:lang w:eastAsia="fi-FI"/>
        </w:rPr>
        <w:t>Gruar</w:t>
      </w:r>
      <w:proofErr w:type="spellEnd"/>
      <w:r w:rsidRPr="006D693C">
        <w:rPr>
          <w:rFonts w:ascii="Times New Roman" w:hAnsi="Times New Roman" w:cs="Times New Roman"/>
          <w:sz w:val="24"/>
          <w:szCs w:val="24"/>
          <w:lang w:eastAsia="fi-FI"/>
        </w:rPr>
        <w:t xml:space="preserve">, C. (2007), "The Application of Stakeholder Theory to Relationship Marketing Strategy Development in a Non-profit Organization",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75, pp. 115-35.</w:t>
      </w:r>
    </w:p>
    <w:p w:rsidR="00C46BD6" w:rsidRPr="00904010" w:rsidRDefault="00C46BD6" w:rsidP="006D693C">
      <w:pPr>
        <w:rPr>
          <w:rFonts w:ascii="Times New Roman" w:hAnsi="Times New Roman" w:cs="Times New Roman"/>
          <w:sz w:val="24"/>
          <w:szCs w:val="24"/>
          <w:lang w:val="fi-FI" w:eastAsia="fi-FI"/>
        </w:rPr>
      </w:pPr>
      <w:r w:rsidRPr="00904010">
        <w:rPr>
          <w:rFonts w:ascii="Times New Roman" w:hAnsi="Times New Roman" w:cs="Times New Roman"/>
          <w:sz w:val="24"/>
          <w:szCs w:val="24"/>
          <w:lang w:val="fi-FI" w:eastAsia="fi-FI"/>
        </w:rPr>
        <w:t>Koskenlinna, M. (2005), "</w:t>
      </w:r>
      <w:r w:rsidRPr="00904010">
        <w:rPr>
          <w:rFonts w:ascii="Times New Roman" w:hAnsi="Times New Roman" w:cs="Times New Roman"/>
          <w:i/>
          <w:sz w:val="24"/>
          <w:szCs w:val="24"/>
          <w:lang w:val="fi-FI" w:eastAsia="fi-FI"/>
        </w:rPr>
        <w:t>Välittäjäorganisaatiot innovaatiojärjestelmässä</w:t>
      </w:r>
      <w:r w:rsidRPr="00904010">
        <w:rPr>
          <w:rFonts w:ascii="Times New Roman" w:hAnsi="Times New Roman" w:cs="Times New Roman"/>
          <w:sz w:val="24"/>
          <w:szCs w:val="24"/>
          <w:lang w:val="fi-FI" w:eastAsia="fi-FI"/>
        </w:rPr>
        <w:t xml:space="preserve">", Välittäjäorganisaatiot - moniottelijat innovaatioita </w:t>
      </w:r>
      <w:proofErr w:type="spellStart"/>
      <w:proofErr w:type="gramStart"/>
      <w:r w:rsidRPr="00904010">
        <w:rPr>
          <w:rFonts w:ascii="Times New Roman" w:hAnsi="Times New Roman" w:cs="Times New Roman"/>
          <w:sz w:val="24"/>
          <w:szCs w:val="24"/>
          <w:lang w:val="fi-FI" w:eastAsia="fi-FI"/>
        </w:rPr>
        <w:t>etsimässä,Teknologiakatsaus</w:t>
      </w:r>
      <w:proofErr w:type="spellEnd"/>
      <w:proofErr w:type="gramEnd"/>
      <w:r w:rsidRPr="00904010">
        <w:rPr>
          <w:rFonts w:ascii="Times New Roman" w:hAnsi="Times New Roman" w:cs="Times New Roman"/>
          <w:sz w:val="24"/>
          <w:szCs w:val="24"/>
          <w:lang w:val="fi-FI" w:eastAsia="fi-FI"/>
        </w:rPr>
        <w:t xml:space="preserve"> 168/2005 Tekes, Helsinki, Finland.</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Lindelöf</w:t>
      </w:r>
      <w:proofErr w:type="spellEnd"/>
      <w:r w:rsidRPr="006D693C">
        <w:rPr>
          <w:rFonts w:ascii="Times New Roman" w:hAnsi="Times New Roman" w:cs="Times New Roman"/>
          <w:sz w:val="24"/>
          <w:szCs w:val="24"/>
          <w:lang w:eastAsia="fi-FI"/>
        </w:rPr>
        <w:t xml:space="preserve">, P. &amp; </w:t>
      </w:r>
      <w:proofErr w:type="spellStart"/>
      <w:r w:rsidRPr="006D693C">
        <w:rPr>
          <w:rFonts w:ascii="Times New Roman" w:hAnsi="Times New Roman" w:cs="Times New Roman"/>
          <w:sz w:val="24"/>
          <w:szCs w:val="24"/>
          <w:lang w:eastAsia="fi-FI"/>
        </w:rPr>
        <w:t>Löfsten</w:t>
      </w:r>
      <w:proofErr w:type="spellEnd"/>
      <w:r w:rsidRPr="006D693C">
        <w:rPr>
          <w:rFonts w:ascii="Times New Roman" w:hAnsi="Times New Roman" w:cs="Times New Roman"/>
          <w:sz w:val="24"/>
          <w:szCs w:val="24"/>
          <w:lang w:eastAsia="fi-FI"/>
        </w:rPr>
        <w:t xml:space="preserve">, H. (2004), "Proximity as a resource base for competitive advantage: university-industry links for technology transfer", </w:t>
      </w:r>
      <w:r w:rsidRPr="006D693C">
        <w:rPr>
          <w:rFonts w:ascii="Times New Roman" w:hAnsi="Times New Roman" w:cs="Times New Roman"/>
          <w:i/>
          <w:sz w:val="24"/>
          <w:szCs w:val="24"/>
          <w:lang w:eastAsia="fi-FI"/>
        </w:rPr>
        <w:t>Journal of Technology Transfer</w:t>
      </w:r>
      <w:r w:rsidRPr="006D693C">
        <w:rPr>
          <w:rFonts w:ascii="Times New Roman" w:hAnsi="Times New Roman" w:cs="Times New Roman"/>
          <w:sz w:val="24"/>
          <w:szCs w:val="24"/>
          <w:lang w:eastAsia="fi-FI"/>
        </w:rPr>
        <w:t>, vol. 29, no. 3-4, pp. 311-26.</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Lockett, A., Siegel, D., Wright, M. &amp; Ensley, M.D. (2005), "The creation of spin-off firms at public research institutions: managerial and policy implications", </w:t>
      </w:r>
      <w:r w:rsidRPr="006D693C">
        <w:rPr>
          <w:rFonts w:ascii="Times New Roman" w:hAnsi="Times New Roman" w:cs="Times New Roman"/>
          <w:i/>
          <w:sz w:val="24"/>
          <w:szCs w:val="24"/>
          <w:lang w:eastAsia="fi-FI"/>
        </w:rPr>
        <w:t>Research Policy</w:t>
      </w:r>
      <w:r w:rsidRPr="006D693C">
        <w:rPr>
          <w:rFonts w:ascii="Times New Roman" w:hAnsi="Times New Roman" w:cs="Times New Roman"/>
          <w:sz w:val="24"/>
          <w:szCs w:val="24"/>
          <w:lang w:eastAsia="fi-FI"/>
        </w:rPr>
        <w:t>, vol. 34, no. 7, pp. 971-93.</w:t>
      </w:r>
    </w:p>
    <w:p w:rsidR="00C46BD6" w:rsidRPr="00904010" w:rsidRDefault="00C46BD6" w:rsidP="006D693C">
      <w:pPr>
        <w:rPr>
          <w:rFonts w:ascii="Times New Roman" w:hAnsi="Times New Roman" w:cs="Times New Roman"/>
          <w:sz w:val="24"/>
          <w:szCs w:val="24"/>
          <w:lang w:val="fi-FI" w:eastAsia="fi-FI"/>
        </w:rPr>
      </w:pPr>
      <w:proofErr w:type="spellStart"/>
      <w:proofErr w:type="gramStart"/>
      <w:r w:rsidRPr="006D693C">
        <w:rPr>
          <w:rFonts w:ascii="Times New Roman" w:hAnsi="Times New Roman" w:cs="Times New Roman"/>
          <w:sz w:val="24"/>
          <w:szCs w:val="24"/>
          <w:lang w:eastAsia="fi-FI"/>
        </w:rPr>
        <w:t>Löfsten</w:t>
      </w:r>
      <w:proofErr w:type="spellEnd"/>
      <w:r w:rsidRPr="006D693C">
        <w:rPr>
          <w:rFonts w:ascii="Times New Roman" w:hAnsi="Times New Roman" w:cs="Times New Roman"/>
          <w:sz w:val="24"/>
          <w:szCs w:val="24"/>
          <w:lang w:eastAsia="fi-FI"/>
        </w:rPr>
        <w:t xml:space="preserve">, H., </w:t>
      </w:r>
      <w:proofErr w:type="spellStart"/>
      <w:r w:rsidRPr="006D693C">
        <w:rPr>
          <w:rFonts w:ascii="Times New Roman" w:hAnsi="Times New Roman" w:cs="Times New Roman"/>
          <w:sz w:val="24"/>
          <w:szCs w:val="24"/>
          <w:lang w:eastAsia="fi-FI"/>
        </w:rPr>
        <w:t>Lindelöf</w:t>
      </w:r>
      <w:proofErr w:type="spellEnd"/>
      <w:r w:rsidRPr="006D693C">
        <w:rPr>
          <w:rFonts w:ascii="Times New Roman" w:hAnsi="Times New Roman" w:cs="Times New Roman"/>
          <w:sz w:val="24"/>
          <w:szCs w:val="24"/>
          <w:lang w:eastAsia="fi-FI"/>
        </w:rPr>
        <w:t xml:space="preserve">, P. &amp; </w:t>
      </w:r>
      <w:proofErr w:type="spellStart"/>
      <w:r w:rsidRPr="006D693C">
        <w:rPr>
          <w:rFonts w:ascii="Times New Roman" w:hAnsi="Times New Roman" w:cs="Times New Roman"/>
          <w:sz w:val="24"/>
          <w:szCs w:val="24"/>
          <w:lang w:eastAsia="fi-FI"/>
        </w:rPr>
        <w:t>Aaboen</w:t>
      </w:r>
      <w:proofErr w:type="spellEnd"/>
      <w:r w:rsidRPr="006D693C">
        <w:rPr>
          <w:rFonts w:ascii="Times New Roman" w:hAnsi="Times New Roman" w:cs="Times New Roman"/>
          <w:sz w:val="24"/>
          <w:szCs w:val="24"/>
          <w:lang w:eastAsia="fi-FI"/>
        </w:rPr>
        <w:t>, L. (2006), "</w:t>
      </w:r>
      <w:proofErr w:type="spellStart"/>
      <w:r w:rsidRPr="006D693C">
        <w:rPr>
          <w:rFonts w:ascii="Times New Roman" w:hAnsi="Times New Roman" w:cs="Times New Roman"/>
          <w:i/>
          <w:sz w:val="24"/>
          <w:szCs w:val="24"/>
          <w:lang w:eastAsia="fi-FI"/>
        </w:rPr>
        <w:t>Inkubatorer</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i</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Sverige</w:t>
      </w:r>
      <w:proofErr w:type="spellEnd"/>
      <w:r w:rsidRPr="006D693C">
        <w:rPr>
          <w:rFonts w:ascii="Times New Roman" w:hAnsi="Times New Roman" w:cs="Times New Roman"/>
          <w:i/>
          <w:sz w:val="24"/>
          <w:szCs w:val="24"/>
          <w:lang w:eastAsia="fi-FI"/>
        </w:rPr>
        <w:t>.</w:t>
      </w:r>
      <w:proofErr w:type="gramEnd"/>
      <w:r w:rsidRPr="006D693C">
        <w:rPr>
          <w:rFonts w:ascii="Times New Roman" w:hAnsi="Times New Roman" w:cs="Times New Roman"/>
          <w:i/>
          <w:sz w:val="24"/>
          <w:szCs w:val="24"/>
          <w:lang w:eastAsia="fi-FI"/>
        </w:rPr>
        <w:t xml:space="preserve"> </w:t>
      </w:r>
      <w:proofErr w:type="spellStart"/>
      <w:r w:rsidRPr="00904010">
        <w:rPr>
          <w:rFonts w:ascii="Times New Roman" w:hAnsi="Times New Roman" w:cs="Times New Roman"/>
          <w:i/>
          <w:sz w:val="24"/>
          <w:szCs w:val="24"/>
          <w:lang w:val="fi-FI" w:eastAsia="fi-FI"/>
        </w:rPr>
        <w:t>Analys</w:t>
      </w:r>
      <w:proofErr w:type="spellEnd"/>
      <w:r w:rsidRPr="00904010">
        <w:rPr>
          <w:rFonts w:ascii="Times New Roman" w:hAnsi="Times New Roman" w:cs="Times New Roman"/>
          <w:i/>
          <w:sz w:val="24"/>
          <w:szCs w:val="24"/>
          <w:lang w:val="fi-FI" w:eastAsia="fi-FI"/>
        </w:rPr>
        <w:t xml:space="preserve"> av </w:t>
      </w:r>
      <w:proofErr w:type="spellStart"/>
      <w:r w:rsidRPr="00904010">
        <w:rPr>
          <w:rFonts w:ascii="Times New Roman" w:hAnsi="Times New Roman" w:cs="Times New Roman"/>
          <w:i/>
          <w:sz w:val="24"/>
          <w:szCs w:val="24"/>
          <w:lang w:val="fi-FI" w:eastAsia="fi-FI"/>
        </w:rPr>
        <w:t>indikatordimensioner</w:t>
      </w:r>
      <w:proofErr w:type="spellEnd"/>
      <w:r w:rsidRPr="00904010">
        <w:rPr>
          <w:rFonts w:ascii="Times New Roman" w:hAnsi="Times New Roman" w:cs="Times New Roman"/>
          <w:i/>
          <w:sz w:val="24"/>
          <w:szCs w:val="24"/>
          <w:lang w:val="fi-FI" w:eastAsia="fi-FI"/>
        </w:rPr>
        <w:t xml:space="preserve"> </w:t>
      </w:r>
      <w:proofErr w:type="spellStart"/>
      <w:r w:rsidRPr="00904010">
        <w:rPr>
          <w:rFonts w:ascii="Times New Roman" w:hAnsi="Times New Roman" w:cs="Times New Roman"/>
          <w:i/>
          <w:sz w:val="24"/>
          <w:szCs w:val="24"/>
          <w:lang w:val="fi-FI" w:eastAsia="fi-FI"/>
        </w:rPr>
        <w:t>och</w:t>
      </w:r>
      <w:proofErr w:type="spellEnd"/>
      <w:r w:rsidRPr="00904010">
        <w:rPr>
          <w:rFonts w:ascii="Times New Roman" w:hAnsi="Times New Roman" w:cs="Times New Roman"/>
          <w:i/>
          <w:sz w:val="24"/>
          <w:szCs w:val="24"/>
          <w:lang w:val="fi-FI" w:eastAsia="fi-FI"/>
        </w:rPr>
        <w:t xml:space="preserve"> </w:t>
      </w:r>
      <w:proofErr w:type="spellStart"/>
      <w:proofErr w:type="gramStart"/>
      <w:r w:rsidRPr="00904010">
        <w:rPr>
          <w:rFonts w:ascii="Times New Roman" w:hAnsi="Times New Roman" w:cs="Times New Roman"/>
          <w:i/>
          <w:sz w:val="24"/>
          <w:szCs w:val="24"/>
          <w:lang w:val="fi-FI" w:eastAsia="fi-FI"/>
        </w:rPr>
        <w:t>nyttoeffektivitet</w:t>
      </w:r>
      <w:r w:rsidRPr="00904010">
        <w:rPr>
          <w:rFonts w:ascii="Times New Roman" w:hAnsi="Times New Roman" w:cs="Times New Roman"/>
          <w:sz w:val="24"/>
          <w:szCs w:val="24"/>
          <w:lang w:val="fi-FI" w:eastAsia="fi-FI"/>
        </w:rPr>
        <w:t>",Vinnova</w:t>
      </w:r>
      <w:proofErr w:type="spellEnd"/>
      <w:proofErr w:type="gramEnd"/>
      <w:r w:rsidRPr="00904010">
        <w:rPr>
          <w:rFonts w:ascii="Times New Roman" w:hAnsi="Times New Roman" w:cs="Times New Roman"/>
          <w:sz w:val="24"/>
          <w:szCs w:val="24"/>
          <w:lang w:val="fi-FI" w:eastAsia="fi-FI"/>
        </w:rPr>
        <w:t xml:space="preserve"> </w:t>
      </w:r>
      <w:proofErr w:type="spellStart"/>
      <w:r w:rsidRPr="00904010">
        <w:rPr>
          <w:rFonts w:ascii="Times New Roman" w:hAnsi="Times New Roman" w:cs="Times New Roman"/>
          <w:sz w:val="24"/>
          <w:szCs w:val="24"/>
          <w:lang w:val="fi-FI" w:eastAsia="fi-FI"/>
        </w:rPr>
        <w:t>Analys</w:t>
      </w:r>
      <w:proofErr w:type="spellEnd"/>
      <w:r w:rsidRPr="00904010">
        <w:rPr>
          <w:rFonts w:ascii="Times New Roman" w:hAnsi="Times New Roman" w:cs="Times New Roman"/>
          <w:sz w:val="24"/>
          <w:szCs w:val="24"/>
          <w:lang w:val="fi-FI" w:eastAsia="fi-FI"/>
        </w:rPr>
        <w:t xml:space="preserve"> VA 2006:06 </w:t>
      </w:r>
      <w:proofErr w:type="spellStart"/>
      <w:r w:rsidRPr="00904010">
        <w:rPr>
          <w:rFonts w:ascii="Times New Roman" w:hAnsi="Times New Roman" w:cs="Times New Roman"/>
          <w:sz w:val="24"/>
          <w:szCs w:val="24"/>
          <w:lang w:val="fi-FI" w:eastAsia="fi-FI"/>
        </w:rPr>
        <w:t>Vinnova</w:t>
      </w:r>
      <w:proofErr w:type="spellEnd"/>
      <w:r w:rsidRPr="00904010">
        <w:rPr>
          <w:rFonts w:ascii="Times New Roman" w:hAnsi="Times New Roman" w:cs="Times New Roman"/>
          <w:sz w:val="24"/>
          <w:szCs w:val="24"/>
          <w:lang w:val="fi-FI" w:eastAsia="fi-FI"/>
        </w:rPr>
        <w:t xml:space="preserve">, Stockholm, </w:t>
      </w:r>
      <w:proofErr w:type="spellStart"/>
      <w:r w:rsidRPr="00904010">
        <w:rPr>
          <w:rFonts w:ascii="Times New Roman" w:hAnsi="Times New Roman" w:cs="Times New Roman"/>
          <w:sz w:val="24"/>
          <w:szCs w:val="24"/>
          <w:lang w:val="fi-FI" w:eastAsia="fi-FI"/>
        </w:rPr>
        <w:t>Sweden</w:t>
      </w:r>
      <w:proofErr w:type="spellEnd"/>
      <w:r w:rsidRPr="00904010">
        <w:rPr>
          <w:rFonts w:ascii="Times New Roman" w:hAnsi="Times New Roman" w:cs="Times New Roman"/>
          <w:sz w:val="24"/>
          <w:szCs w:val="24"/>
          <w:lang w:val="fi-FI" w:eastAsia="fi-FI"/>
        </w:rPr>
        <w:t>.</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Mäki, K. &amp; Hytti, U. (2008), "Pitching Out the Lost Cases - A Longitudinal Study of the Precedents of Non-Growth of Recent Incubator Graduates", paper presented at </w:t>
      </w:r>
      <w:r w:rsidRPr="006D693C">
        <w:rPr>
          <w:rFonts w:ascii="Times New Roman" w:hAnsi="Times New Roman" w:cs="Times New Roman"/>
          <w:i/>
          <w:sz w:val="24"/>
          <w:szCs w:val="24"/>
          <w:lang w:eastAsia="fi-FI"/>
        </w:rPr>
        <w:t>the ICSB 2008 World Conference</w:t>
      </w:r>
      <w:r w:rsidRPr="006D693C">
        <w:rPr>
          <w:rFonts w:ascii="Times New Roman" w:hAnsi="Times New Roman" w:cs="Times New Roman"/>
          <w:sz w:val="24"/>
          <w:szCs w:val="24"/>
          <w:lang w:eastAsia="fi-FI"/>
        </w:rPr>
        <w:t>, Halifax, NS, Canada</w:t>
      </w:r>
      <w:proofErr w:type="gramStart"/>
      <w:r w:rsidRPr="006D693C">
        <w:rPr>
          <w:rFonts w:ascii="Times New Roman" w:hAnsi="Times New Roman" w:cs="Times New Roman"/>
          <w:sz w:val="24"/>
          <w:szCs w:val="24"/>
          <w:lang w:eastAsia="fi-FI"/>
        </w:rPr>
        <w:t>,.</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Martin, B.R. (2003), "The changing social contract for science and the evolution of the university.</w:t>
      </w:r>
      <w:proofErr w:type="gramStart"/>
      <w:r w:rsidRPr="006D693C">
        <w:rPr>
          <w:rFonts w:ascii="Times New Roman" w:hAnsi="Times New Roman" w:cs="Times New Roman"/>
          <w:sz w:val="24"/>
          <w:szCs w:val="24"/>
          <w:lang w:eastAsia="fi-FI"/>
        </w:rPr>
        <w:t>",</w:t>
      </w:r>
      <w:proofErr w:type="gramEnd"/>
      <w:r w:rsidRPr="006D693C">
        <w:rPr>
          <w:rFonts w:ascii="Times New Roman" w:hAnsi="Times New Roman" w:cs="Times New Roman"/>
          <w:sz w:val="24"/>
          <w:szCs w:val="24"/>
          <w:lang w:eastAsia="fi-FI"/>
        </w:rPr>
        <w:t xml:space="preserve"> in </w:t>
      </w:r>
      <w:proofErr w:type="spellStart"/>
      <w:r w:rsidRPr="006D693C">
        <w:rPr>
          <w:rFonts w:ascii="Times New Roman" w:hAnsi="Times New Roman" w:cs="Times New Roman"/>
          <w:sz w:val="24"/>
          <w:szCs w:val="24"/>
          <w:lang w:eastAsia="fi-FI"/>
        </w:rPr>
        <w:t>Geuna</w:t>
      </w:r>
      <w:proofErr w:type="spellEnd"/>
      <w:r w:rsidRPr="006D693C">
        <w:rPr>
          <w:rFonts w:ascii="Times New Roman" w:hAnsi="Times New Roman" w:cs="Times New Roman"/>
          <w:sz w:val="24"/>
          <w:szCs w:val="24"/>
          <w:lang w:eastAsia="fi-FI"/>
        </w:rPr>
        <w:t xml:space="preserve">, A., Salter, A.J. and </w:t>
      </w:r>
      <w:proofErr w:type="spellStart"/>
      <w:r w:rsidRPr="006D693C">
        <w:rPr>
          <w:rFonts w:ascii="Times New Roman" w:hAnsi="Times New Roman" w:cs="Times New Roman"/>
          <w:sz w:val="24"/>
          <w:szCs w:val="24"/>
          <w:lang w:eastAsia="fi-FI"/>
        </w:rPr>
        <w:t>Steinmuller</w:t>
      </w:r>
      <w:proofErr w:type="spellEnd"/>
      <w:r w:rsidRPr="006D693C">
        <w:rPr>
          <w:rFonts w:ascii="Times New Roman" w:hAnsi="Times New Roman" w:cs="Times New Roman"/>
          <w:sz w:val="24"/>
          <w:szCs w:val="24"/>
          <w:lang w:eastAsia="fi-FI"/>
        </w:rPr>
        <w:t>, W.E. (</w:t>
      </w:r>
      <w:proofErr w:type="spellStart"/>
      <w:r w:rsidRPr="006D693C">
        <w:rPr>
          <w:rFonts w:ascii="Times New Roman" w:hAnsi="Times New Roman" w:cs="Times New Roman"/>
          <w:sz w:val="24"/>
          <w:szCs w:val="24"/>
          <w:lang w:eastAsia="fi-FI"/>
        </w:rPr>
        <w:t>eds</w:t>
      </w:r>
      <w:proofErr w:type="spell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Science and innovation. Rethinking the rationales for public funding</w:t>
      </w:r>
      <w:r w:rsidRPr="006D693C">
        <w:rPr>
          <w:rFonts w:ascii="Times New Roman" w:hAnsi="Times New Roman" w:cs="Times New Roman"/>
          <w:sz w:val="24"/>
          <w:szCs w:val="24"/>
          <w:lang w:eastAsia="fi-FI"/>
        </w:rPr>
        <w:t>, Edward Elgar, Cheltenham, UK.</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McAdam</w:t>
      </w:r>
      <w:proofErr w:type="spellEnd"/>
      <w:r w:rsidRPr="006D693C">
        <w:rPr>
          <w:rFonts w:ascii="Times New Roman" w:hAnsi="Times New Roman" w:cs="Times New Roman"/>
          <w:sz w:val="24"/>
          <w:szCs w:val="24"/>
          <w:lang w:eastAsia="fi-FI"/>
        </w:rPr>
        <w:t xml:space="preserve">, M. &amp; </w:t>
      </w:r>
      <w:proofErr w:type="spellStart"/>
      <w:r w:rsidRPr="006D693C">
        <w:rPr>
          <w:rFonts w:ascii="Times New Roman" w:hAnsi="Times New Roman" w:cs="Times New Roman"/>
          <w:sz w:val="24"/>
          <w:szCs w:val="24"/>
          <w:lang w:eastAsia="fi-FI"/>
        </w:rPr>
        <w:t>McAdam</w:t>
      </w:r>
      <w:proofErr w:type="spellEnd"/>
      <w:r w:rsidRPr="006D693C">
        <w:rPr>
          <w:rFonts w:ascii="Times New Roman" w:hAnsi="Times New Roman" w:cs="Times New Roman"/>
          <w:sz w:val="24"/>
          <w:szCs w:val="24"/>
          <w:lang w:eastAsia="fi-FI"/>
        </w:rPr>
        <w:t xml:space="preserve">, R. (2008), "High tech start-ups in University Science Park incubators: The relationship between the start-up's lifecycle progression and use of the incubator's resources", </w:t>
      </w:r>
      <w:proofErr w:type="spellStart"/>
      <w:r w:rsidRPr="006D693C">
        <w:rPr>
          <w:rFonts w:ascii="Times New Roman" w:hAnsi="Times New Roman" w:cs="Times New Roman"/>
          <w:i/>
          <w:sz w:val="24"/>
          <w:szCs w:val="24"/>
          <w:lang w:eastAsia="fi-FI"/>
        </w:rPr>
        <w:t>Technovation</w:t>
      </w:r>
      <w:proofErr w:type="spellEnd"/>
      <w:r w:rsidRPr="006D693C">
        <w:rPr>
          <w:rFonts w:ascii="Times New Roman" w:hAnsi="Times New Roman" w:cs="Times New Roman"/>
          <w:sz w:val="24"/>
          <w:szCs w:val="24"/>
          <w:lang w:eastAsia="fi-FI"/>
        </w:rPr>
        <w:t>, vol. 28, no. 5, pp. 277-90.</w:t>
      </w:r>
    </w:p>
    <w:p w:rsidR="00C46BD6" w:rsidRPr="006D693C" w:rsidRDefault="00C46BD6" w:rsidP="006D693C">
      <w:pPr>
        <w:rPr>
          <w:rFonts w:ascii="Times New Roman" w:hAnsi="Times New Roman" w:cs="Times New Roman"/>
          <w:sz w:val="24"/>
          <w:szCs w:val="24"/>
          <w:lang w:eastAsia="fi-FI"/>
        </w:rPr>
      </w:pPr>
      <w:proofErr w:type="spellStart"/>
      <w:proofErr w:type="gramStart"/>
      <w:r w:rsidRPr="006D693C">
        <w:rPr>
          <w:rFonts w:ascii="Times New Roman" w:hAnsi="Times New Roman" w:cs="Times New Roman"/>
          <w:sz w:val="24"/>
          <w:szCs w:val="24"/>
          <w:lang w:eastAsia="fi-FI"/>
        </w:rPr>
        <w:t>McAdam</w:t>
      </w:r>
      <w:proofErr w:type="spellEnd"/>
      <w:r w:rsidRPr="006D693C">
        <w:rPr>
          <w:rFonts w:ascii="Times New Roman" w:hAnsi="Times New Roman" w:cs="Times New Roman"/>
          <w:sz w:val="24"/>
          <w:szCs w:val="24"/>
          <w:lang w:eastAsia="fi-FI"/>
        </w:rPr>
        <w:t>, M. (2007), "Building Futures or Stealing Secrets?</w:t>
      </w:r>
      <w:proofErr w:type="gramEnd"/>
      <w:r w:rsidRPr="006D693C">
        <w:rPr>
          <w:rFonts w:ascii="Times New Roman" w:hAnsi="Times New Roman" w:cs="Times New Roman"/>
          <w:sz w:val="24"/>
          <w:szCs w:val="24"/>
          <w:lang w:eastAsia="fi-FI"/>
        </w:rPr>
        <w:t xml:space="preserve"> Entrepreneurial Cooperation and Conflict within Business Incubators", </w:t>
      </w:r>
      <w:r w:rsidRPr="006D693C">
        <w:rPr>
          <w:rFonts w:ascii="Times New Roman" w:hAnsi="Times New Roman" w:cs="Times New Roman"/>
          <w:i/>
          <w:sz w:val="24"/>
          <w:szCs w:val="24"/>
          <w:lang w:eastAsia="fi-FI"/>
        </w:rPr>
        <w:t>International Small Business Journal</w:t>
      </w:r>
      <w:r w:rsidRPr="006D693C">
        <w:rPr>
          <w:rFonts w:ascii="Times New Roman" w:hAnsi="Times New Roman" w:cs="Times New Roman"/>
          <w:sz w:val="24"/>
          <w:szCs w:val="24"/>
          <w:lang w:eastAsia="fi-FI"/>
        </w:rPr>
        <w:t>, vol. 25, no. 4, pp. 361-.</w:t>
      </w:r>
    </w:p>
    <w:p w:rsidR="00C46BD6" w:rsidRPr="006D693C" w:rsidRDefault="00C46BD6" w:rsidP="006D693C">
      <w:pPr>
        <w:rPr>
          <w:rFonts w:ascii="Times New Roman" w:hAnsi="Times New Roman" w:cs="Times New Roman"/>
          <w:sz w:val="24"/>
          <w:szCs w:val="24"/>
          <w:lang w:eastAsia="fi-FI"/>
        </w:rPr>
      </w:pPr>
      <w:proofErr w:type="spellStart"/>
      <w:proofErr w:type="gramStart"/>
      <w:r w:rsidRPr="006D693C">
        <w:rPr>
          <w:rFonts w:ascii="Times New Roman" w:hAnsi="Times New Roman" w:cs="Times New Roman"/>
          <w:sz w:val="24"/>
          <w:szCs w:val="24"/>
          <w:lang w:eastAsia="fi-FI"/>
        </w:rPr>
        <w:t>Mian</w:t>
      </w:r>
      <w:proofErr w:type="spellEnd"/>
      <w:r w:rsidRPr="006D693C">
        <w:rPr>
          <w:rFonts w:ascii="Times New Roman" w:hAnsi="Times New Roman" w:cs="Times New Roman"/>
          <w:sz w:val="24"/>
          <w:szCs w:val="24"/>
          <w:lang w:eastAsia="fi-FI"/>
        </w:rPr>
        <w:t xml:space="preserve">, S.A. (1996), "Assessing value-added contributions of university technology business incubators to tenant firms", </w:t>
      </w:r>
      <w:r w:rsidRPr="006D693C">
        <w:rPr>
          <w:rFonts w:ascii="Times New Roman" w:hAnsi="Times New Roman" w:cs="Times New Roman"/>
          <w:i/>
          <w:sz w:val="24"/>
          <w:szCs w:val="24"/>
          <w:lang w:eastAsia="fi-FI"/>
        </w:rPr>
        <w:t>Research Policy</w:t>
      </w:r>
      <w:r w:rsidRPr="006D693C">
        <w:rPr>
          <w:rFonts w:ascii="Times New Roman" w:hAnsi="Times New Roman" w:cs="Times New Roman"/>
          <w:sz w:val="24"/>
          <w:szCs w:val="24"/>
          <w:lang w:eastAsia="fi-FI"/>
        </w:rPr>
        <w:t>, vol. 25, no. 3, pp. 325-35.</w:t>
      </w:r>
      <w:proofErr w:type="gramEnd"/>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Mian</w:t>
      </w:r>
      <w:proofErr w:type="spellEnd"/>
      <w:r w:rsidRPr="006D693C">
        <w:rPr>
          <w:rFonts w:ascii="Times New Roman" w:hAnsi="Times New Roman" w:cs="Times New Roman"/>
          <w:sz w:val="24"/>
          <w:szCs w:val="24"/>
          <w:lang w:eastAsia="fi-FI"/>
        </w:rPr>
        <w:t xml:space="preserve">, S.A. (1997), "Assessing and managing the university technology business incubator: An integrative framework", </w:t>
      </w:r>
      <w:r w:rsidRPr="006D693C">
        <w:rPr>
          <w:rFonts w:ascii="Times New Roman" w:hAnsi="Times New Roman" w:cs="Times New Roman"/>
          <w:i/>
          <w:sz w:val="24"/>
          <w:szCs w:val="24"/>
          <w:lang w:eastAsia="fi-FI"/>
        </w:rPr>
        <w:t>Journal of Business Venturing</w:t>
      </w:r>
      <w:r w:rsidRPr="006D693C">
        <w:rPr>
          <w:rFonts w:ascii="Times New Roman" w:hAnsi="Times New Roman" w:cs="Times New Roman"/>
          <w:sz w:val="24"/>
          <w:szCs w:val="24"/>
          <w:lang w:eastAsia="fi-FI"/>
        </w:rPr>
        <w:t>, vol. 12, no. 4, pp. 251-85.</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Mitchell, R.K., </w:t>
      </w:r>
      <w:proofErr w:type="spellStart"/>
      <w:r w:rsidRPr="006D693C">
        <w:rPr>
          <w:rFonts w:ascii="Times New Roman" w:hAnsi="Times New Roman" w:cs="Times New Roman"/>
          <w:sz w:val="24"/>
          <w:szCs w:val="24"/>
          <w:lang w:eastAsia="fi-FI"/>
        </w:rPr>
        <w:t>Agle</w:t>
      </w:r>
      <w:proofErr w:type="spellEnd"/>
      <w:r w:rsidRPr="006D693C">
        <w:rPr>
          <w:rFonts w:ascii="Times New Roman" w:hAnsi="Times New Roman" w:cs="Times New Roman"/>
          <w:sz w:val="24"/>
          <w:szCs w:val="24"/>
          <w:lang w:eastAsia="fi-FI"/>
        </w:rPr>
        <w:t xml:space="preserve">, B.R. &amp; Wood, D.J. (1997), "Toward a theory of stakeholder identification and salience: Defining the principle of who and what really counts", </w:t>
      </w:r>
      <w:r w:rsidRPr="006D693C">
        <w:rPr>
          <w:rFonts w:ascii="Times New Roman" w:hAnsi="Times New Roman" w:cs="Times New Roman"/>
          <w:i/>
          <w:sz w:val="24"/>
          <w:szCs w:val="24"/>
          <w:lang w:eastAsia="fi-FI"/>
        </w:rPr>
        <w:t>Academy of Management Review</w:t>
      </w:r>
      <w:r w:rsidRPr="006D693C">
        <w:rPr>
          <w:rFonts w:ascii="Times New Roman" w:hAnsi="Times New Roman" w:cs="Times New Roman"/>
          <w:sz w:val="24"/>
          <w:szCs w:val="24"/>
          <w:lang w:eastAsia="fi-FI"/>
        </w:rPr>
        <w:t>, vol. 22, no. 4, pp. 853-86.</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Oakey</w:t>
      </w:r>
      <w:proofErr w:type="spellEnd"/>
      <w:r w:rsidRPr="006D693C">
        <w:rPr>
          <w:rFonts w:ascii="Times New Roman" w:hAnsi="Times New Roman" w:cs="Times New Roman"/>
          <w:sz w:val="24"/>
          <w:szCs w:val="24"/>
          <w:lang w:eastAsia="fi-FI"/>
        </w:rPr>
        <w:t xml:space="preserve">, R. (2007), "Clustering and the R&amp;D Management of High-Technology Small Firms: in Theory and Practice", </w:t>
      </w:r>
      <w:r w:rsidRPr="006D693C">
        <w:rPr>
          <w:rFonts w:ascii="Times New Roman" w:hAnsi="Times New Roman" w:cs="Times New Roman"/>
          <w:i/>
          <w:sz w:val="24"/>
          <w:szCs w:val="24"/>
          <w:lang w:eastAsia="fi-FI"/>
        </w:rPr>
        <w:t>R&amp;D Management</w:t>
      </w:r>
      <w:r w:rsidRPr="006D693C">
        <w:rPr>
          <w:rFonts w:ascii="Times New Roman" w:hAnsi="Times New Roman" w:cs="Times New Roman"/>
          <w:sz w:val="24"/>
          <w:szCs w:val="24"/>
          <w:lang w:eastAsia="fi-FI"/>
        </w:rPr>
        <w:t xml:space="preserve">, vol. 37, no. 3, pp. 237-48. </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Parker, R. (2006), “Small Business and Entrepreneurship in the Knowledge Economy: A Comparison of Austria and Sweden”, </w:t>
      </w:r>
      <w:r w:rsidRPr="006D693C">
        <w:rPr>
          <w:rFonts w:ascii="Times New Roman" w:hAnsi="Times New Roman" w:cs="Times New Roman"/>
          <w:i/>
          <w:sz w:val="24"/>
          <w:szCs w:val="24"/>
          <w:lang w:eastAsia="fi-FI"/>
        </w:rPr>
        <w:t>New Political Economy</w:t>
      </w:r>
      <w:r w:rsidRPr="006D693C">
        <w:rPr>
          <w:rFonts w:ascii="Times New Roman" w:hAnsi="Times New Roman" w:cs="Times New Roman"/>
          <w:sz w:val="24"/>
          <w:szCs w:val="24"/>
          <w:lang w:eastAsia="fi-FI"/>
        </w:rPr>
        <w:t>, Vol. 11 No. 2, pp. 201-226.</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lastRenderedPageBreak/>
        <w:t xml:space="preserve">Parker, R. (2008), “Governance and the Entrepreneurial Economy: A Comparative Analysis of Three Regions”, </w:t>
      </w:r>
      <w:r w:rsidRPr="006D693C">
        <w:rPr>
          <w:rFonts w:ascii="Times New Roman" w:hAnsi="Times New Roman" w:cs="Times New Roman"/>
          <w:i/>
          <w:sz w:val="24"/>
          <w:szCs w:val="24"/>
          <w:lang w:eastAsia="fi-FI"/>
        </w:rPr>
        <w:t>Entrepreneurship Theory and Practice</w:t>
      </w:r>
      <w:r w:rsidRPr="006D693C">
        <w:rPr>
          <w:rFonts w:ascii="Times New Roman" w:hAnsi="Times New Roman" w:cs="Times New Roman"/>
          <w:sz w:val="24"/>
          <w:szCs w:val="24"/>
          <w:lang w:eastAsia="fi-FI"/>
        </w:rPr>
        <w:t xml:space="preserve">, Vol. 32 No.5, pp. 833-854. </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Peters, L., Rice, M. &amp; </w:t>
      </w:r>
      <w:proofErr w:type="spellStart"/>
      <w:r w:rsidRPr="006D693C">
        <w:rPr>
          <w:rFonts w:ascii="Times New Roman" w:hAnsi="Times New Roman" w:cs="Times New Roman"/>
          <w:sz w:val="24"/>
          <w:szCs w:val="24"/>
          <w:lang w:eastAsia="fi-FI"/>
        </w:rPr>
        <w:t>Sundarajan</w:t>
      </w:r>
      <w:proofErr w:type="spellEnd"/>
      <w:r w:rsidRPr="006D693C">
        <w:rPr>
          <w:rFonts w:ascii="Times New Roman" w:hAnsi="Times New Roman" w:cs="Times New Roman"/>
          <w:sz w:val="24"/>
          <w:szCs w:val="24"/>
          <w:lang w:eastAsia="fi-FI"/>
        </w:rPr>
        <w:t xml:space="preserve">, M. (2004), "The Role of Incubators in the Entrepreneurial Process", </w:t>
      </w:r>
      <w:r w:rsidRPr="006D693C">
        <w:rPr>
          <w:rFonts w:ascii="Times New Roman" w:hAnsi="Times New Roman" w:cs="Times New Roman"/>
          <w:i/>
          <w:sz w:val="24"/>
          <w:szCs w:val="24"/>
          <w:lang w:eastAsia="fi-FI"/>
        </w:rPr>
        <w:t>Journal of Technology Transfer</w:t>
      </w:r>
      <w:r w:rsidRPr="006D693C">
        <w:rPr>
          <w:rFonts w:ascii="Times New Roman" w:hAnsi="Times New Roman" w:cs="Times New Roman"/>
          <w:sz w:val="24"/>
          <w:szCs w:val="24"/>
          <w:lang w:eastAsia="fi-FI"/>
        </w:rPr>
        <w:t>, vol. 29, pp. 83-91.</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Pfeffer</w:t>
      </w:r>
      <w:proofErr w:type="spellEnd"/>
      <w:r w:rsidRPr="006D693C">
        <w:rPr>
          <w:rFonts w:ascii="Times New Roman" w:hAnsi="Times New Roman" w:cs="Times New Roman"/>
          <w:sz w:val="24"/>
          <w:szCs w:val="24"/>
          <w:lang w:eastAsia="fi-FI"/>
        </w:rPr>
        <w:t xml:space="preserve">, J. and </w:t>
      </w:r>
      <w:proofErr w:type="spellStart"/>
      <w:r w:rsidRPr="006D693C">
        <w:rPr>
          <w:rFonts w:ascii="Times New Roman" w:hAnsi="Times New Roman" w:cs="Times New Roman"/>
          <w:sz w:val="24"/>
          <w:szCs w:val="24"/>
          <w:lang w:eastAsia="fi-FI"/>
        </w:rPr>
        <w:t>Salancik</w:t>
      </w:r>
      <w:proofErr w:type="spellEnd"/>
      <w:r w:rsidRPr="006D693C">
        <w:rPr>
          <w:rFonts w:ascii="Times New Roman" w:hAnsi="Times New Roman" w:cs="Times New Roman"/>
          <w:sz w:val="24"/>
          <w:szCs w:val="24"/>
          <w:lang w:eastAsia="fi-FI"/>
        </w:rPr>
        <w:t xml:space="preserve">, G., (1978), </w:t>
      </w:r>
      <w:proofErr w:type="gramStart"/>
      <w:r w:rsidRPr="006D693C">
        <w:rPr>
          <w:rFonts w:ascii="Times New Roman" w:hAnsi="Times New Roman" w:cs="Times New Roman"/>
          <w:i/>
          <w:sz w:val="24"/>
          <w:szCs w:val="24"/>
          <w:lang w:eastAsia="fi-FI"/>
        </w:rPr>
        <w:t>The</w:t>
      </w:r>
      <w:proofErr w:type="gramEnd"/>
      <w:r w:rsidRPr="006D693C">
        <w:rPr>
          <w:rFonts w:ascii="Times New Roman" w:hAnsi="Times New Roman" w:cs="Times New Roman"/>
          <w:i/>
          <w:sz w:val="24"/>
          <w:szCs w:val="24"/>
          <w:lang w:eastAsia="fi-FI"/>
        </w:rPr>
        <w:t xml:space="preserve"> External Control of Organizations: A Resource Dependence Perspective</w:t>
      </w:r>
      <w:r w:rsidRPr="006D693C">
        <w:rPr>
          <w:rFonts w:ascii="Times New Roman" w:hAnsi="Times New Roman" w:cs="Times New Roman"/>
          <w:sz w:val="24"/>
          <w:szCs w:val="24"/>
          <w:lang w:eastAsia="fi-FI"/>
        </w:rPr>
        <w:t>. New York: Harper and Row.</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Plaza-</w:t>
      </w:r>
      <w:proofErr w:type="spellStart"/>
      <w:r w:rsidRPr="006D693C">
        <w:rPr>
          <w:rFonts w:ascii="Times New Roman" w:hAnsi="Times New Roman" w:cs="Times New Roman"/>
          <w:sz w:val="24"/>
          <w:szCs w:val="24"/>
          <w:lang w:eastAsia="fi-FI"/>
        </w:rPr>
        <w:t>Úbeda</w:t>
      </w:r>
      <w:proofErr w:type="spellEnd"/>
      <w:r w:rsidRPr="006D693C">
        <w:rPr>
          <w:rFonts w:ascii="Times New Roman" w:hAnsi="Times New Roman" w:cs="Times New Roman"/>
          <w:sz w:val="24"/>
          <w:szCs w:val="24"/>
          <w:lang w:eastAsia="fi-FI"/>
        </w:rPr>
        <w:t>, J.A., Burgos-</w:t>
      </w:r>
      <w:proofErr w:type="spellStart"/>
      <w:r w:rsidRPr="006D693C">
        <w:rPr>
          <w:rFonts w:ascii="Times New Roman" w:hAnsi="Times New Roman" w:cs="Times New Roman"/>
          <w:sz w:val="24"/>
          <w:szCs w:val="24"/>
          <w:lang w:eastAsia="fi-FI"/>
        </w:rPr>
        <w:t>Jiménez</w:t>
      </w:r>
      <w:proofErr w:type="spellEnd"/>
      <w:r w:rsidRPr="006D693C">
        <w:rPr>
          <w:rFonts w:ascii="Times New Roman" w:hAnsi="Times New Roman" w:cs="Times New Roman"/>
          <w:sz w:val="24"/>
          <w:szCs w:val="24"/>
          <w:lang w:eastAsia="fi-FI"/>
        </w:rPr>
        <w:t xml:space="preserve">, J. &amp; Carmona-Moreno, E. (2010), "Measuring Stakeholder Integration: Knowledge, Interaction and </w:t>
      </w:r>
      <w:proofErr w:type="spellStart"/>
      <w:r w:rsidRPr="006D693C">
        <w:rPr>
          <w:rFonts w:ascii="Times New Roman" w:hAnsi="Times New Roman" w:cs="Times New Roman"/>
          <w:sz w:val="24"/>
          <w:szCs w:val="24"/>
          <w:lang w:eastAsia="fi-FI"/>
        </w:rPr>
        <w:t>Adaptational</w:t>
      </w:r>
      <w:proofErr w:type="spellEnd"/>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Behaviour</w:t>
      </w:r>
      <w:proofErr w:type="spellEnd"/>
      <w:r w:rsidRPr="006D693C">
        <w:rPr>
          <w:rFonts w:ascii="Times New Roman" w:hAnsi="Times New Roman" w:cs="Times New Roman"/>
          <w:sz w:val="24"/>
          <w:szCs w:val="24"/>
          <w:lang w:eastAsia="fi-FI"/>
        </w:rPr>
        <w:t xml:space="preserve"> Dimensions",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93, no. 3, pp. 419-42.</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Reynolds, S.J., Schultz, F.C. &amp; </w:t>
      </w:r>
      <w:proofErr w:type="spellStart"/>
      <w:r w:rsidRPr="006D693C">
        <w:rPr>
          <w:rFonts w:ascii="Times New Roman" w:hAnsi="Times New Roman" w:cs="Times New Roman"/>
          <w:sz w:val="24"/>
          <w:szCs w:val="24"/>
          <w:lang w:eastAsia="fi-FI"/>
        </w:rPr>
        <w:t>Hekman</w:t>
      </w:r>
      <w:proofErr w:type="spellEnd"/>
      <w:r w:rsidRPr="006D693C">
        <w:rPr>
          <w:rFonts w:ascii="Times New Roman" w:hAnsi="Times New Roman" w:cs="Times New Roman"/>
          <w:sz w:val="24"/>
          <w:szCs w:val="24"/>
          <w:lang w:eastAsia="fi-FI"/>
        </w:rPr>
        <w:t xml:space="preserve">, D.R. (2006), "Stakeholder Theory and Managerial Decision-Making: Constraints and Implications of Balancing Stakeholder Interests",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64, no. 3, pp. 285-301.</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Rice, M.P. (2002), "Co-production of business assistance in business incubators. </w:t>
      </w:r>
      <w:proofErr w:type="gramStart"/>
      <w:r w:rsidRPr="006D693C">
        <w:rPr>
          <w:rFonts w:ascii="Times New Roman" w:hAnsi="Times New Roman" w:cs="Times New Roman"/>
          <w:sz w:val="24"/>
          <w:szCs w:val="24"/>
          <w:lang w:eastAsia="fi-FI"/>
        </w:rPr>
        <w:t xml:space="preserve">An exploratory study", </w:t>
      </w:r>
      <w:r w:rsidRPr="006D693C">
        <w:rPr>
          <w:rFonts w:ascii="Times New Roman" w:hAnsi="Times New Roman" w:cs="Times New Roman"/>
          <w:i/>
          <w:sz w:val="24"/>
          <w:szCs w:val="24"/>
          <w:lang w:eastAsia="fi-FI"/>
        </w:rPr>
        <w:t>Journal of Business Venturing</w:t>
      </w:r>
      <w:r w:rsidRPr="006D693C">
        <w:rPr>
          <w:rFonts w:ascii="Times New Roman" w:hAnsi="Times New Roman" w:cs="Times New Roman"/>
          <w:sz w:val="24"/>
          <w:szCs w:val="24"/>
          <w:lang w:eastAsia="fi-FI"/>
        </w:rPr>
        <w:t>, vol. 17, no. 2, pp. 163-87.</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Rønning, L., Clausen, T.H., </w:t>
      </w:r>
      <w:proofErr w:type="spellStart"/>
      <w:r w:rsidRPr="006D693C">
        <w:rPr>
          <w:rFonts w:ascii="Times New Roman" w:hAnsi="Times New Roman" w:cs="Times New Roman"/>
          <w:sz w:val="24"/>
          <w:szCs w:val="24"/>
          <w:lang w:eastAsia="fi-FI"/>
        </w:rPr>
        <w:t>Lindeløv</w:t>
      </w:r>
      <w:proofErr w:type="spellEnd"/>
      <w:r w:rsidRPr="006D693C">
        <w:rPr>
          <w:rFonts w:ascii="Times New Roman" w:hAnsi="Times New Roman" w:cs="Times New Roman"/>
          <w:sz w:val="24"/>
          <w:szCs w:val="24"/>
          <w:lang w:eastAsia="fi-FI"/>
        </w:rPr>
        <w:t>, B. &amp; Ljunggren, E. (2009), "</w:t>
      </w:r>
      <w:proofErr w:type="spellStart"/>
      <w:r w:rsidRPr="006D693C">
        <w:rPr>
          <w:rFonts w:ascii="Times New Roman" w:hAnsi="Times New Roman" w:cs="Times New Roman"/>
          <w:i/>
          <w:sz w:val="24"/>
          <w:szCs w:val="24"/>
          <w:lang w:eastAsia="fi-FI"/>
        </w:rPr>
        <w:t>Følgeevaluering</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av</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FoU-inkubatorer</w:t>
      </w:r>
      <w:proofErr w:type="spellEnd"/>
      <w:r w:rsidRPr="006D693C">
        <w:rPr>
          <w:rFonts w:ascii="Times New Roman" w:hAnsi="Times New Roman" w:cs="Times New Roman"/>
          <w:i/>
          <w:sz w:val="24"/>
          <w:szCs w:val="24"/>
          <w:lang w:eastAsia="fi-FI"/>
        </w:rPr>
        <w:t xml:space="preserve"> med </w:t>
      </w:r>
      <w:proofErr w:type="spellStart"/>
      <w:r w:rsidRPr="006D693C">
        <w:rPr>
          <w:rFonts w:ascii="Times New Roman" w:hAnsi="Times New Roman" w:cs="Times New Roman"/>
          <w:i/>
          <w:sz w:val="24"/>
          <w:szCs w:val="24"/>
          <w:lang w:eastAsia="fi-FI"/>
        </w:rPr>
        <w:t>distribuerte</w:t>
      </w:r>
      <w:proofErr w:type="spellEnd"/>
      <w:r w:rsidRPr="006D693C">
        <w:rPr>
          <w:rFonts w:ascii="Times New Roman" w:hAnsi="Times New Roman" w:cs="Times New Roman"/>
          <w:i/>
          <w:sz w:val="24"/>
          <w:szCs w:val="24"/>
          <w:lang w:eastAsia="fi-FI"/>
        </w:rPr>
        <w:t xml:space="preserve"> </w:t>
      </w:r>
      <w:proofErr w:type="spellStart"/>
      <w:r w:rsidRPr="006D693C">
        <w:rPr>
          <w:rFonts w:ascii="Times New Roman" w:hAnsi="Times New Roman" w:cs="Times New Roman"/>
          <w:i/>
          <w:sz w:val="24"/>
          <w:szCs w:val="24"/>
          <w:lang w:eastAsia="fi-FI"/>
        </w:rPr>
        <w:t>løsninger</w:t>
      </w:r>
      <w:proofErr w:type="spellEnd"/>
      <w:r w:rsidRPr="006D693C">
        <w:rPr>
          <w:rFonts w:ascii="Times New Roman" w:hAnsi="Times New Roman" w:cs="Times New Roman"/>
          <w:sz w:val="24"/>
          <w:szCs w:val="24"/>
          <w:lang w:eastAsia="fi-FI"/>
        </w:rPr>
        <w:t xml:space="preserve">", Report 2009-05 </w:t>
      </w:r>
      <w:proofErr w:type="spellStart"/>
      <w:r w:rsidRPr="006D693C">
        <w:rPr>
          <w:rFonts w:ascii="Times New Roman" w:hAnsi="Times New Roman" w:cs="Times New Roman"/>
          <w:sz w:val="24"/>
          <w:szCs w:val="24"/>
          <w:lang w:eastAsia="fi-FI"/>
        </w:rPr>
        <w:t>Nordland</w:t>
      </w:r>
      <w:proofErr w:type="spellEnd"/>
      <w:r w:rsidRPr="006D693C">
        <w:rPr>
          <w:rFonts w:ascii="Times New Roman" w:hAnsi="Times New Roman" w:cs="Times New Roman"/>
          <w:sz w:val="24"/>
          <w:szCs w:val="24"/>
          <w:lang w:eastAsia="fi-FI"/>
        </w:rPr>
        <w:t xml:space="preserve"> Research Institute, </w:t>
      </w:r>
      <w:proofErr w:type="spellStart"/>
      <w:r w:rsidRPr="006D693C">
        <w:rPr>
          <w:rFonts w:ascii="Times New Roman" w:hAnsi="Times New Roman" w:cs="Times New Roman"/>
          <w:sz w:val="24"/>
          <w:szCs w:val="24"/>
          <w:lang w:eastAsia="fi-FI"/>
        </w:rPr>
        <w:t>Bodø</w:t>
      </w:r>
      <w:proofErr w:type="spellEnd"/>
      <w:r w:rsidRPr="006D693C">
        <w:rPr>
          <w:rFonts w:ascii="Times New Roman" w:hAnsi="Times New Roman" w:cs="Times New Roman"/>
          <w:sz w:val="24"/>
          <w:szCs w:val="24"/>
          <w:lang w:eastAsia="fi-FI"/>
        </w:rPr>
        <w:t>, Norway.</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Sachs, S. &amp; Maurer, M. (2009), "Toward Dynamic Corporate Stakeholder Responsibility", </w:t>
      </w:r>
      <w:r w:rsidRPr="006D693C">
        <w:rPr>
          <w:rFonts w:ascii="Times New Roman" w:hAnsi="Times New Roman" w:cs="Times New Roman"/>
          <w:i/>
          <w:sz w:val="24"/>
          <w:szCs w:val="24"/>
          <w:lang w:eastAsia="fi-FI"/>
        </w:rPr>
        <w:t>Journal of Business Ethics</w:t>
      </w:r>
      <w:r w:rsidRPr="006D693C">
        <w:rPr>
          <w:rFonts w:ascii="Times New Roman" w:hAnsi="Times New Roman" w:cs="Times New Roman"/>
          <w:sz w:val="24"/>
          <w:szCs w:val="24"/>
          <w:lang w:eastAsia="fi-FI"/>
        </w:rPr>
        <w:t>, vol. 85, no. 3, pp. 535-44. .</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Schwartz, M. &amp; </w:t>
      </w:r>
      <w:proofErr w:type="spellStart"/>
      <w:r w:rsidRPr="006D693C">
        <w:rPr>
          <w:rFonts w:ascii="Times New Roman" w:hAnsi="Times New Roman" w:cs="Times New Roman"/>
          <w:sz w:val="24"/>
          <w:szCs w:val="24"/>
          <w:lang w:eastAsia="fi-FI"/>
        </w:rPr>
        <w:t>Hornych</w:t>
      </w:r>
      <w:proofErr w:type="spellEnd"/>
      <w:r w:rsidRPr="006D693C">
        <w:rPr>
          <w:rFonts w:ascii="Times New Roman" w:hAnsi="Times New Roman" w:cs="Times New Roman"/>
          <w:sz w:val="24"/>
          <w:szCs w:val="24"/>
          <w:lang w:eastAsia="fi-FI"/>
        </w:rPr>
        <w:t xml:space="preserve">, C. (2008), "Specialization as strategy for business incubators: An assessment of the Central German Multimedia Center", </w:t>
      </w:r>
      <w:proofErr w:type="spellStart"/>
      <w:r w:rsidRPr="006D693C">
        <w:rPr>
          <w:rFonts w:ascii="Times New Roman" w:hAnsi="Times New Roman" w:cs="Times New Roman"/>
          <w:i/>
          <w:sz w:val="24"/>
          <w:szCs w:val="24"/>
          <w:lang w:eastAsia="fi-FI"/>
        </w:rPr>
        <w:t>Technovation</w:t>
      </w:r>
      <w:proofErr w:type="spellEnd"/>
      <w:r w:rsidRPr="006D693C">
        <w:rPr>
          <w:rFonts w:ascii="Times New Roman" w:hAnsi="Times New Roman" w:cs="Times New Roman"/>
          <w:sz w:val="24"/>
          <w:szCs w:val="24"/>
          <w:lang w:eastAsia="fi-FI"/>
        </w:rPr>
        <w:t>, vol. 28, no. 7, pp. 436-49.</w:t>
      </w:r>
    </w:p>
    <w:p w:rsidR="00C46BD6" w:rsidRPr="006D693C" w:rsidRDefault="00C46BD6" w:rsidP="006D693C">
      <w:pPr>
        <w:rPr>
          <w:rFonts w:ascii="Times New Roman" w:hAnsi="Times New Roman" w:cs="Times New Roman"/>
          <w:sz w:val="24"/>
          <w:szCs w:val="24"/>
          <w:lang w:eastAsia="fi-FI"/>
        </w:rPr>
      </w:pPr>
      <w:proofErr w:type="gramStart"/>
      <w:r w:rsidRPr="006D693C">
        <w:rPr>
          <w:rFonts w:ascii="Times New Roman" w:hAnsi="Times New Roman" w:cs="Times New Roman"/>
          <w:sz w:val="24"/>
          <w:szCs w:val="24"/>
          <w:lang w:eastAsia="fi-FI"/>
        </w:rPr>
        <w:t xml:space="preserve">Sherman, H. &amp; Chappell, D.S. (1998), "Methodological challenges in evaluating business incubator outcomes", </w:t>
      </w:r>
      <w:r w:rsidRPr="006D693C">
        <w:rPr>
          <w:rFonts w:ascii="Times New Roman" w:hAnsi="Times New Roman" w:cs="Times New Roman"/>
          <w:i/>
          <w:sz w:val="24"/>
          <w:szCs w:val="24"/>
          <w:lang w:eastAsia="fi-FI"/>
        </w:rPr>
        <w:t>Economic Development Quarterly</w:t>
      </w:r>
      <w:r w:rsidRPr="006D693C">
        <w:rPr>
          <w:rFonts w:ascii="Times New Roman" w:hAnsi="Times New Roman" w:cs="Times New Roman"/>
          <w:sz w:val="24"/>
          <w:szCs w:val="24"/>
          <w:lang w:eastAsia="fi-FI"/>
        </w:rPr>
        <w:t>, vol. 12, no. 4, pp. 313-21.</w:t>
      </w:r>
      <w:proofErr w:type="gramEnd"/>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Sherman, H.D. (1999), "Assessing the intervention effectiveness of business incubation programs on new business start-ups", </w:t>
      </w:r>
      <w:r w:rsidRPr="006D693C">
        <w:rPr>
          <w:rFonts w:ascii="Times New Roman" w:hAnsi="Times New Roman" w:cs="Times New Roman"/>
          <w:i/>
          <w:sz w:val="24"/>
          <w:szCs w:val="24"/>
          <w:lang w:eastAsia="fi-FI"/>
        </w:rPr>
        <w:t>Journal of Developmental Entrepreneurship</w:t>
      </w:r>
      <w:r w:rsidRPr="006D693C">
        <w:rPr>
          <w:rFonts w:ascii="Times New Roman" w:hAnsi="Times New Roman" w:cs="Times New Roman"/>
          <w:sz w:val="24"/>
          <w:szCs w:val="24"/>
          <w:lang w:eastAsia="fi-FI"/>
        </w:rPr>
        <w:t>, vol. 4, no. 2, pp. 117-33.</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Staton</w:t>
      </w:r>
      <w:proofErr w:type="spellEnd"/>
      <w:r w:rsidRPr="006D693C">
        <w:rPr>
          <w:rFonts w:ascii="Times New Roman" w:hAnsi="Times New Roman" w:cs="Times New Roman"/>
          <w:sz w:val="24"/>
          <w:szCs w:val="24"/>
          <w:lang w:eastAsia="fi-FI"/>
        </w:rPr>
        <w:t>, M. (1996), "Science Park Evaluation and Goal Oriented Project Planning", in Guy, K. (</w:t>
      </w:r>
      <w:proofErr w:type="spellStart"/>
      <w:proofErr w:type="gramStart"/>
      <w:r w:rsidRPr="006D693C">
        <w:rPr>
          <w:rFonts w:ascii="Times New Roman" w:hAnsi="Times New Roman" w:cs="Times New Roman"/>
          <w:sz w:val="24"/>
          <w:szCs w:val="24"/>
          <w:lang w:eastAsia="fi-FI"/>
        </w:rPr>
        <w:t>eds</w:t>
      </w:r>
      <w:proofErr w:type="spellEnd"/>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The Science Park Evaluation Handbook</w:t>
      </w:r>
      <w:r w:rsidRPr="006D693C">
        <w:rPr>
          <w:rFonts w:ascii="Times New Roman" w:hAnsi="Times New Roman" w:cs="Times New Roman"/>
          <w:sz w:val="24"/>
          <w:szCs w:val="24"/>
          <w:lang w:eastAsia="fi-FI"/>
        </w:rPr>
        <w:t xml:space="preserve">, </w:t>
      </w:r>
      <w:proofErr w:type="spellStart"/>
      <w:r w:rsidRPr="006D693C">
        <w:rPr>
          <w:rFonts w:ascii="Times New Roman" w:hAnsi="Times New Roman" w:cs="Times New Roman"/>
          <w:sz w:val="24"/>
          <w:szCs w:val="24"/>
          <w:lang w:eastAsia="fi-FI"/>
        </w:rPr>
        <w:t>Technopolis</w:t>
      </w:r>
      <w:proofErr w:type="spellEnd"/>
      <w:r w:rsidRPr="006D693C">
        <w:rPr>
          <w:rFonts w:ascii="Times New Roman" w:hAnsi="Times New Roman" w:cs="Times New Roman"/>
          <w:sz w:val="24"/>
          <w:szCs w:val="24"/>
          <w:lang w:eastAsia="fi-FI"/>
        </w:rPr>
        <w:t>, Brighton, UK.</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Sternberg, R. (2004), "Technology </w:t>
      </w:r>
      <w:proofErr w:type="spellStart"/>
      <w:r w:rsidRPr="006D693C">
        <w:rPr>
          <w:rFonts w:ascii="Times New Roman" w:hAnsi="Times New Roman" w:cs="Times New Roman"/>
          <w:sz w:val="24"/>
          <w:szCs w:val="24"/>
          <w:lang w:eastAsia="fi-FI"/>
        </w:rPr>
        <w:t>centres</w:t>
      </w:r>
      <w:proofErr w:type="spellEnd"/>
      <w:r w:rsidRPr="006D693C">
        <w:rPr>
          <w:rFonts w:ascii="Times New Roman" w:hAnsi="Times New Roman" w:cs="Times New Roman"/>
          <w:sz w:val="24"/>
          <w:szCs w:val="24"/>
          <w:lang w:eastAsia="fi-FI"/>
        </w:rPr>
        <w:t xml:space="preserve"> in Germany: economic justification, effectiveness and impact on high-tech regions", </w:t>
      </w:r>
      <w:r w:rsidRPr="006D693C">
        <w:rPr>
          <w:rFonts w:ascii="Times New Roman" w:hAnsi="Times New Roman" w:cs="Times New Roman"/>
          <w:i/>
          <w:sz w:val="24"/>
          <w:szCs w:val="24"/>
          <w:lang w:eastAsia="fi-FI"/>
        </w:rPr>
        <w:t>International Journal of Technology Management</w:t>
      </w:r>
      <w:r w:rsidRPr="006D693C">
        <w:rPr>
          <w:rFonts w:ascii="Times New Roman" w:hAnsi="Times New Roman" w:cs="Times New Roman"/>
          <w:sz w:val="24"/>
          <w:szCs w:val="24"/>
          <w:lang w:eastAsia="fi-FI"/>
        </w:rPr>
        <w:t>, vol. 28, pp. 444-69.</w:t>
      </w:r>
    </w:p>
    <w:p w:rsidR="00C46BD6" w:rsidRPr="006D693C" w:rsidRDefault="00C46BD6" w:rsidP="00014B93">
      <w:pPr>
        <w:rPr>
          <w:rFonts w:ascii="Times New Roman" w:hAnsi="Times New Roman" w:cs="Times New Roman"/>
          <w:sz w:val="24"/>
          <w:szCs w:val="24"/>
          <w:lang w:eastAsia="fi-FI"/>
        </w:rPr>
      </w:pPr>
      <w:proofErr w:type="spellStart"/>
      <w:r w:rsidRPr="00360D06">
        <w:rPr>
          <w:rFonts w:ascii="Times New Roman" w:hAnsi="Times New Roman" w:cs="Times New Roman"/>
          <w:sz w:val="24"/>
          <w:szCs w:val="24"/>
          <w:lang w:eastAsia="fi-FI"/>
        </w:rPr>
        <w:t>Suchman</w:t>
      </w:r>
      <w:proofErr w:type="spellEnd"/>
      <w:r w:rsidRPr="00360D06">
        <w:rPr>
          <w:rFonts w:ascii="Times New Roman" w:hAnsi="Times New Roman" w:cs="Times New Roman"/>
          <w:sz w:val="24"/>
          <w:szCs w:val="24"/>
          <w:lang w:eastAsia="fi-FI"/>
        </w:rPr>
        <w:t xml:space="preserve">, M. C. (1995) Managing Legitimacy: Strategic and Institutional Approaches, </w:t>
      </w:r>
      <w:proofErr w:type="gramStart"/>
      <w:r w:rsidRPr="006D693C">
        <w:rPr>
          <w:rFonts w:ascii="Times New Roman" w:hAnsi="Times New Roman" w:cs="Times New Roman"/>
          <w:sz w:val="24"/>
          <w:szCs w:val="24"/>
          <w:lang w:eastAsia="fi-FI"/>
        </w:rPr>
        <w:t>The</w:t>
      </w:r>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Academy of Management Review</w:t>
      </w:r>
      <w:r w:rsidRPr="006D693C">
        <w:rPr>
          <w:rFonts w:ascii="Times New Roman" w:hAnsi="Times New Roman" w:cs="Times New Roman"/>
          <w:sz w:val="24"/>
          <w:szCs w:val="24"/>
          <w:lang w:eastAsia="fi-FI"/>
        </w:rPr>
        <w:t xml:space="preserve">, </w:t>
      </w:r>
      <w:r w:rsidRPr="00360D06">
        <w:rPr>
          <w:rFonts w:ascii="Times New Roman" w:hAnsi="Times New Roman" w:cs="Times New Roman"/>
          <w:sz w:val="24"/>
          <w:szCs w:val="24"/>
          <w:lang w:eastAsia="fi-FI"/>
        </w:rPr>
        <w:t xml:space="preserve">vol. 20, pp. 571-610. </w:t>
      </w:r>
    </w:p>
    <w:p w:rsidR="00C46BD6" w:rsidRPr="006D693C" w:rsidRDefault="00C46BD6" w:rsidP="006D693C">
      <w:pPr>
        <w:rPr>
          <w:rFonts w:ascii="Times New Roman" w:hAnsi="Times New Roman" w:cs="Times New Roman"/>
          <w:sz w:val="24"/>
          <w:szCs w:val="24"/>
          <w:lang w:eastAsia="fi-FI"/>
        </w:rPr>
      </w:pPr>
      <w:proofErr w:type="spellStart"/>
      <w:r w:rsidRPr="006D693C">
        <w:rPr>
          <w:rFonts w:ascii="Times New Roman" w:hAnsi="Times New Roman" w:cs="Times New Roman"/>
          <w:sz w:val="24"/>
          <w:szCs w:val="24"/>
          <w:lang w:eastAsia="fi-FI"/>
        </w:rPr>
        <w:t>Tamásy</w:t>
      </w:r>
      <w:proofErr w:type="spellEnd"/>
      <w:r w:rsidRPr="006D693C">
        <w:rPr>
          <w:rFonts w:ascii="Times New Roman" w:hAnsi="Times New Roman" w:cs="Times New Roman"/>
          <w:sz w:val="24"/>
          <w:szCs w:val="24"/>
          <w:lang w:eastAsia="fi-FI"/>
        </w:rPr>
        <w:t>, C. (2007), "Rethinking Technology-Oriented Business Incubators: Developing a Robust Policy Instrument for Entrepreneurship, Innovation and Regional Development?</w:t>
      </w:r>
      <w:proofErr w:type="gramStart"/>
      <w:r w:rsidRPr="006D693C">
        <w:rPr>
          <w:rFonts w:ascii="Times New Roman" w:hAnsi="Times New Roman" w:cs="Times New Roman"/>
          <w:sz w:val="24"/>
          <w:szCs w:val="24"/>
          <w:lang w:eastAsia="fi-FI"/>
        </w:rPr>
        <w:t>",</w:t>
      </w:r>
      <w:proofErr w:type="gramEnd"/>
      <w:r w:rsidRPr="006D693C">
        <w:rPr>
          <w:rFonts w:ascii="Times New Roman" w:hAnsi="Times New Roman" w:cs="Times New Roman"/>
          <w:sz w:val="24"/>
          <w:szCs w:val="24"/>
          <w:lang w:eastAsia="fi-FI"/>
        </w:rPr>
        <w:t xml:space="preserve"> </w:t>
      </w:r>
      <w:r w:rsidRPr="006D693C">
        <w:rPr>
          <w:rFonts w:ascii="Times New Roman" w:hAnsi="Times New Roman" w:cs="Times New Roman"/>
          <w:i/>
          <w:sz w:val="24"/>
          <w:szCs w:val="24"/>
          <w:lang w:eastAsia="fi-FI"/>
        </w:rPr>
        <w:t>Growth and Change</w:t>
      </w:r>
      <w:r w:rsidRPr="006D693C">
        <w:rPr>
          <w:rFonts w:ascii="Times New Roman" w:hAnsi="Times New Roman" w:cs="Times New Roman"/>
          <w:sz w:val="24"/>
          <w:szCs w:val="24"/>
          <w:lang w:eastAsia="fi-FI"/>
        </w:rPr>
        <w:t>, vol. 38, no. 3, pp. 460-73.</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Yin, R.K. (2003), </w:t>
      </w:r>
      <w:r w:rsidRPr="006D693C">
        <w:rPr>
          <w:rFonts w:ascii="Times New Roman" w:hAnsi="Times New Roman" w:cs="Times New Roman"/>
          <w:i/>
          <w:sz w:val="24"/>
          <w:szCs w:val="24"/>
          <w:lang w:eastAsia="fi-FI"/>
        </w:rPr>
        <w:t>Case study research: design and methods</w:t>
      </w:r>
      <w:r w:rsidRPr="006D693C">
        <w:rPr>
          <w:rFonts w:ascii="Times New Roman" w:hAnsi="Times New Roman" w:cs="Times New Roman"/>
          <w:sz w:val="24"/>
          <w:szCs w:val="24"/>
          <w:lang w:eastAsia="fi-FI"/>
        </w:rPr>
        <w:t xml:space="preserve">, 3rd </w:t>
      </w:r>
      <w:proofErr w:type="spellStart"/>
      <w:r w:rsidRPr="006D693C">
        <w:rPr>
          <w:rFonts w:ascii="Times New Roman" w:hAnsi="Times New Roman" w:cs="Times New Roman"/>
          <w:sz w:val="24"/>
          <w:szCs w:val="24"/>
          <w:lang w:eastAsia="fi-FI"/>
        </w:rPr>
        <w:t>edn</w:t>
      </w:r>
      <w:proofErr w:type="spellEnd"/>
      <w:r w:rsidRPr="006D693C">
        <w:rPr>
          <w:rFonts w:ascii="Times New Roman" w:hAnsi="Times New Roman" w:cs="Times New Roman"/>
          <w:sz w:val="24"/>
          <w:szCs w:val="24"/>
          <w:lang w:eastAsia="fi-FI"/>
        </w:rPr>
        <w:t>, Sage Publications, Thousand Oaks, CA.</w:t>
      </w:r>
    </w:p>
    <w:p w:rsidR="00C46BD6" w:rsidRPr="006D693C" w:rsidRDefault="00C46BD6" w:rsidP="006D693C">
      <w:pPr>
        <w:rPr>
          <w:rFonts w:ascii="Times New Roman" w:hAnsi="Times New Roman" w:cs="Times New Roman"/>
          <w:sz w:val="24"/>
          <w:szCs w:val="24"/>
          <w:lang w:eastAsia="fi-FI"/>
        </w:rPr>
      </w:pPr>
      <w:proofErr w:type="gramStart"/>
      <w:r w:rsidRPr="006D693C">
        <w:rPr>
          <w:rFonts w:ascii="Times New Roman" w:hAnsi="Times New Roman" w:cs="Times New Roman"/>
          <w:sz w:val="24"/>
          <w:szCs w:val="24"/>
          <w:lang w:eastAsia="fi-FI"/>
        </w:rPr>
        <w:t xml:space="preserve">Zahra, S.A. (2007), "Contextualizing theory building in entrepreneurship research", </w:t>
      </w:r>
      <w:r w:rsidRPr="006D693C">
        <w:rPr>
          <w:rFonts w:ascii="Times New Roman" w:hAnsi="Times New Roman" w:cs="Times New Roman"/>
          <w:i/>
          <w:sz w:val="24"/>
          <w:szCs w:val="24"/>
          <w:lang w:eastAsia="fi-FI"/>
        </w:rPr>
        <w:t>Journal of Business Venturing</w:t>
      </w:r>
      <w:r w:rsidRPr="006D693C">
        <w:rPr>
          <w:rFonts w:ascii="Times New Roman" w:hAnsi="Times New Roman" w:cs="Times New Roman"/>
          <w:sz w:val="24"/>
          <w:szCs w:val="24"/>
          <w:lang w:eastAsia="fi-FI"/>
        </w:rPr>
        <w:t>, vol. 22, no. 3, pp. 443-52.</w:t>
      </w:r>
      <w:proofErr w:type="gramEnd"/>
    </w:p>
    <w:p w:rsidR="00C46BD6" w:rsidRPr="00360D06" w:rsidRDefault="00C46BD6">
      <w:pPr>
        <w:spacing w:after="200" w:line="276" w:lineRule="auto"/>
        <w:rPr>
          <w:rFonts w:ascii="Times New Roman" w:hAnsi="Times New Roman" w:cs="Times New Roman"/>
          <w:vanish/>
          <w:sz w:val="24"/>
          <w:szCs w:val="24"/>
          <w:lang w:val="en-GB"/>
        </w:rPr>
      </w:pPr>
    </w:p>
    <w:p w:rsidR="00C46BD6" w:rsidRPr="006D693C" w:rsidRDefault="00C46BD6" w:rsidP="006D693C">
      <w:pPr>
        <w:rPr>
          <w:rFonts w:ascii="Times New Roman" w:hAnsi="Times New Roman" w:cs="Times New Roman"/>
          <w:b/>
          <w:sz w:val="24"/>
          <w:szCs w:val="24"/>
          <w:lang w:eastAsia="fi-FI"/>
        </w:rPr>
      </w:pPr>
      <w:r w:rsidRPr="006D693C">
        <w:rPr>
          <w:rFonts w:ascii="Times New Roman" w:hAnsi="Times New Roman" w:cs="Times New Roman"/>
          <w:b/>
          <w:sz w:val="24"/>
          <w:szCs w:val="24"/>
          <w:lang w:eastAsia="fi-FI"/>
        </w:rPr>
        <w:t xml:space="preserve">Other research materials </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MEE, 10.3.2009 </w:t>
      </w:r>
      <w:proofErr w:type="gramStart"/>
      <w:r w:rsidRPr="006D693C">
        <w:rPr>
          <w:rFonts w:ascii="Times New Roman" w:hAnsi="Times New Roman" w:cs="Times New Roman"/>
          <w:sz w:val="24"/>
          <w:szCs w:val="24"/>
          <w:lang w:eastAsia="fi-FI"/>
        </w:rPr>
        <w:t>A</w:t>
      </w:r>
      <w:proofErr w:type="gramEnd"/>
      <w:r w:rsidRPr="006D693C">
        <w:rPr>
          <w:rFonts w:ascii="Times New Roman" w:hAnsi="Times New Roman" w:cs="Times New Roman"/>
          <w:sz w:val="24"/>
          <w:szCs w:val="24"/>
          <w:lang w:eastAsia="fi-FI"/>
        </w:rPr>
        <w:t xml:space="preserve"> decision on accelerators from the Ministry of Trade and Industry, Internet-source, read 15.9.2009, </w:t>
      </w:r>
      <w:hyperlink r:id="rId6" w:history="1">
        <w:r w:rsidRPr="006D693C">
          <w:rPr>
            <w:rFonts w:ascii="Times New Roman" w:hAnsi="Times New Roman" w:cs="Times New Roman"/>
            <w:sz w:val="24"/>
            <w:szCs w:val="24"/>
            <w:lang w:eastAsia="fi-FI"/>
          </w:rPr>
          <w:t>www.vigo.fi</w:t>
        </w:r>
      </w:hyperlink>
      <w:r w:rsidRPr="006D693C">
        <w:rPr>
          <w:rFonts w:ascii="Times New Roman" w:hAnsi="Times New Roman" w:cs="Times New Roman"/>
          <w:sz w:val="24"/>
          <w:szCs w:val="24"/>
          <w:lang w:eastAsia="fi-FI"/>
        </w:rPr>
        <w:t xml:space="preserve"> </w:t>
      </w:r>
    </w:p>
    <w:p w:rsidR="00C46BD6" w:rsidRPr="006D693C" w:rsidRDefault="00C46BD6" w:rsidP="006D693C">
      <w:pPr>
        <w:rPr>
          <w:rFonts w:ascii="Times New Roman" w:hAnsi="Times New Roman" w:cs="Times New Roman"/>
          <w:sz w:val="24"/>
          <w:szCs w:val="24"/>
          <w:lang w:eastAsia="fi-FI"/>
        </w:rPr>
      </w:pPr>
      <w:r w:rsidRPr="006D693C">
        <w:rPr>
          <w:rFonts w:ascii="Times New Roman" w:hAnsi="Times New Roman" w:cs="Times New Roman"/>
          <w:sz w:val="24"/>
          <w:szCs w:val="24"/>
          <w:lang w:eastAsia="fi-FI"/>
        </w:rPr>
        <w:t xml:space="preserve">MEE, 6.3.2009 </w:t>
      </w:r>
      <w:proofErr w:type="gramStart"/>
      <w:r w:rsidRPr="006D693C">
        <w:rPr>
          <w:rFonts w:ascii="Times New Roman" w:hAnsi="Times New Roman" w:cs="Times New Roman"/>
          <w:sz w:val="24"/>
          <w:szCs w:val="24"/>
          <w:lang w:eastAsia="fi-FI"/>
        </w:rPr>
        <w:t>A</w:t>
      </w:r>
      <w:proofErr w:type="gramEnd"/>
      <w:r w:rsidRPr="006D693C">
        <w:rPr>
          <w:rFonts w:ascii="Times New Roman" w:hAnsi="Times New Roman" w:cs="Times New Roman"/>
          <w:sz w:val="24"/>
          <w:szCs w:val="24"/>
          <w:lang w:eastAsia="fi-FI"/>
        </w:rPr>
        <w:t xml:space="preserve"> memorandum on accelerators, Internet-source, read 15.9.2009, </w:t>
      </w:r>
      <w:hyperlink r:id="rId7" w:history="1">
        <w:r w:rsidRPr="006D693C">
          <w:rPr>
            <w:rFonts w:ascii="Times New Roman" w:hAnsi="Times New Roman" w:cs="Times New Roman"/>
            <w:sz w:val="24"/>
            <w:szCs w:val="24"/>
            <w:lang w:eastAsia="fi-FI"/>
          </w:rPr>
          <w:t>www.vigo.fi</w:t>
        </w:r>
      </w:hyperlink>
      <w:r w:rsidRPr="006D693C">
        <w:rPr>
          <w:rFonts w:ascii="Times New Roman" w:hAnsi="Times New Roman" w:cs="Times New Roman"/>
          <w:sz w:val="24"/>
          <w:szCs w:val="24"/>
          <w:lang w:eastAsia="fi-FI"/>
        </w:rPr>
        <w:t xml:space="preserve"> </w:t>
      </w:r>
    </w:p>
    <w:p w:rsidR="00C46BD6" w:rsidRPr="006D693C" w:rsidRDefault="00C46BD6" w:rsidP="006D693C">
      <w:pPr>
        <w:rPr>
          <w:rFonts w:ascii="Times New Roman" w:hAnsi="Times New Roman" w:cs="Times New Roman"/>
          <w:b/>
          <w:sz w:val="24"/>
          <w:szCs w:val="24"/>
          <w:lang w:eastAsia="fi-FI"/>
        </w:rPr>
      </w:pPr>
    </w:p>
    <w:sectPr w:rsidR="00C46BD6" w:rsidRPr="006D693C" w:rsidSect="008B45B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AD2DDC"/>
    <w:multiLevelType w:val="hybridMultilevel"/>
    <w:tmpl w:val="C180DDAE"/>
    <w:lvl w:ilvl="0" w:tplc="90D24A24">
      <w:start w:val="4"/>
      <w:numFmt w:val="bullet"/>
      <w:lvlText w:val="-"/>
      <w:lvlJc w:val="left"/>
      <w:pPr>
        <w:ind w:left="1080" w:hanging="360"/>
      </w:pPr>
      <w:rPr>
        <w:rFonts w:ascii="Times New Roman" w:eastAsia="Times New Roman" w:hAnsi="Times New Roman" w:hint="default"/>
      </w:rPr>
    </w:lvl>
    <w:lvl w:ilvl="1" w:tplc="04140003" w:tentative="1">
      <w:start w:val="1"/>
      <w:numFmt w:val="bullet"/>
      <w:lvlText w:val="o"/>
      <w:lvlJc w:val="left"/>
      <w:pPr>
        <w:ind w:left="1800" w:hanging="360"/>
      </w:pPr>
      <w:rPr>
        <w:rFonts w:ascii="Courier New" w:hAnsi="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
    <w:nsid w:val="37045895"/>
    <w:multiLevelType w:val="hybridMultilevel"/>
    <w:tmpl w:val="097C23F0"/>
    <w:lvl w:ilvl="0" w:tplc="04140001">
      <w:start w:val="3"/>
      <w:numFmt w:val="bullet"/>
      <w:lvlText w:val=""/>
      <w:lvlJc w:val="left"/>
      <w:pPr>
        <w:ind w:left="720" w:hanging="360"/>
      </w:pPr>
      <w:rPr>
        <w:rFonts w:ascii="Symbol" w:eastAsia="Times New Roman" w:hAnsi="Symbol" w:hint="default"/>
      </w:rPr>
    </w:lvl>
    <w:lvl w:ilvl="1" w:tplc="04140003" w:tentative="1">
      <w:start w:val="1"/>
      <w:numFmt w:val="bullet"/>
      <w:lvlText w:val="o"/>
      <w:lvlJc w:val="left"/>
      <w:pPr>
        <w:ind w:left="1440" w:hanging="360"/>
      </w:pPr>
      <w:rPr>
        <w:rFonts w:ascii="Courier New" w:hAnsi="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70EAB"/>
    <w:rsid w:val="00014B93"/>
    <w:rsid w:val="00033AB7"/>
    <w:rsid w:val="00034864"/>
    <w:rsid w:val="00035D71"/>
    <w:rsid w:val="00073436"/>
    <w:rsid w:val="00073C79"/>
    <w:rsid w:val="00087C57"/>
    <w:rsid w:val="000A3C9A"/>
    <w:rsid w:val="000B7DAC"/>
    <w:rsid w:val="000C6D1A"/>
    <w:rsid w:val="000D2BB9"/>
    <w:rsid w:val="000D3AA2"/>
    <w:rsid w:val="00105213"/>
    <w:rsid w:val="001166DC"/>
    <w:rsid w:val="00126EE8"/>
    <w:rsid w:val="001A051A"/>
    <w:rsid w:val="001A385F"/>
    <w:rsid w:val="001A71F5"/>
    <w:rsid w:val="001C09ED"/>
    <w:rsid w:val="001C2FEB"/>
    <w:rsid w:val="001C4F77"/>
    <w:rsid w:val="001F2849"/>
    <w:rsid w:val="00201603"/>
    <w:rsid w:val="00210720"/>
    <w:rsid w:val="00227775"/>
    <w:rsid w:val="00241A54"/>
    <w:rsid w:val="00277B19"/>
    <w:rsid w:val="00282647"/>
    <w:rsid w:val="002E44AF"/>
    <w:rsid w:val="00310A91"/>
    <w:rsid w:val="00322408"/>
    <w:rsid w:val="00347C0D"/>
    <w:rsid w:val="00360D06"/>
    <w:rsid w:val="00367BD7"/>
    <w:rsid w:val="00375CBD"/>
    <w:rsid w:val="00380E96"/>
    <w:rsid w:val="00397CA3"/>
    <w:rsid w:val="003B7343"/>
    <w:rsid w:val="003C0266"/>
    <w:rsid w:val="004029DD"/>
    <w:rsid w:val="004746A7"/>
    <w:rsid w:val="0048726C"/>
    <w:rsid w:val="00487CE3"/>
    <w:rsid w:val="005032BF"/>
    <w:rsid w:val="005062C5"/>
    <w:rsid w:val="00516E00"/>
    <w:rsid w:val="00517B82"/>
    <w:rsid w:val="0052776E"/>
    <w:rsid w:val="00536249"/>
    <w:rsid w:val="00574523"/>
    <w:rsid w:val="005806AB"/>
    <w:rsid w:val="005B0842"/>
    <w:rsid w:val="005C3FCB"/>
    <w:rsid w:val="005E341E"/>
    <w:rsid w:val="005E34E1"/>
    <w:rsid w:val="005E76ED"/>
    <w:rsid w:val="005F2BF2"/>
    <w:rsid w:val="00606644"/>
    <w:rsid w:val="0061476B"/>
    <w:rsid w:val="006214F3"/>
    <w:rsid w:val="00626DD0"/>
    <w:rsid w:val="0063402A"/>
    <w:rsid w:val="006715FE"/>
    <w:rsid w:val="0067274F"/>
    <w:rsid w:val="006A0D6F"/>
    <w:rsid w:val="006A1CC2"/>
    <w:rsid w:val="006B45E6"/>
    <w:rsid w:val="006D23A9"/>
    <w:rsid w:val="006D2FAE"/>
    <w:rsid w:val="006D693C"/>
    <w:rsid w:val="006F16AA"/>
    <w:rsid w:val="006F4EDA"/>
    <w:rsid w:val="00714DA1"/>
    <w:rsid w:val="007253DF"/>
    <w:rsid w:val="007334B9"/>
    <w:rsid w:val="0074587A"/>
    <w:rsid w:val="0079740F"/>
    <w:rsid w:val="007C3BE3"/>
    <w:rsid w:val="007C466B"/>
    <w:rsid w:val="007E667B"/>
    <w:rsid w:val="007F579D"/>
    <w:rsid w:val="008056EA"/>
    <w:rsid w:val="008103C1"/>
    <w:rsid w:val="00821221"/>
    <w:rsid w:val="0082258B"/>
    <w:rsid w:val="00840B2B"/>
    <w:rsid w:val="008632C3"/>
    <w:rsid w:val="008668AE"/>
    <w:rsid w:val="008675A6"/>
    <w:rsid w:val="008A4CBB"/>
    <w:rsid w:val="008A7F5E"/>
    <w:rsid w:val="008B45BA"/>
    <w:rsid w:val="008E5129"/>
    <w:rsid w:val="00904010"/>
    <w:rsid w:val="00904616"/>
    <w:rsid w:val="0091064A"/>
    <w:rsid w:val="009440E4"/>
    <w:rsid w:val="0094786D"/>
    <w:rsid w:val="009655AC"/>
    <w:rsid w:val="00970EAB"/>
    <w:rsid w:val="00972BFB"/>
    <w:rsid w:val="009B67C3"/>
    <w:rsid w:val="009D61F7"/>
    <w:rsid w:val="009E3ED8"/>
    <w:rsid w:val="009E75A6"/>
    <w:rsid w:val="009F15BD"/>
    <w:rsid w:val="00A15B11"/>
    <w:rsid w:val="00A917C1"/>
    <w:rsid w:val="00A92D52"/>
    <w:rsid w:val="00AA3546"/>
    <w:rsid w:val="00AB14CB"/>
    <w:rsid w:val="00AC10F9"/>
    <w:rsid w:val="00AF3DB4"/>
    <w:rsid w:val="00B02E37"/>
    <w:rsid w:val="00B35512"/>
    <w:rsid w:val="00B4146A"/>
    <w:rsid w:val="00B606B3"/>
    <w:rsid w:val="00B76EBC"/>
    <w:rsid w:val="00BA46C9"/>
    <w:rsid w:val="00BB2D43"/>
    <w:rsid w:val="00BB4950"/>
    <w:rsid w:val="00BD4A6C"/>
    <w:rsid w:val="00C10516"/>
    <w:rsid w:val="00C46BD6"/>
    <w:rsid w:val="00C605AB"/>
    <w:rsid w:val="00C75119"/>
    <w:rsid w:val="00C75DCD"/>
    <w:rsid w:val="00CA38F5"/>
    <w:rsid w:val="00CC3455"/>
    <w:rsid w:val="00CD022F"/>
    <w:rsid w:val="00CE1D45"/>
    <w:rsid w:val="00CF35EF"/>
    <w:rsid w:val="00CF7134"/>
    <w:rsid w:val="00D1409D"/>
    <w:rsid w:val="00D209B4"/>
    <w:rsid w:val="00D244DD"/>
    <w:rsid w:val="00D25F4D"/>
    <w:rsid w:val="00D6740B"/>
    <w:rsid w:val="00D90746"/>
    <w:rsid w:val="00D92AC4"/>
    <w:rsid w:val="00DB45F1"/>
    <w:rsid w:val="00DC0BB9"/>
    <w:rsid w:val="00DD7F8E"/>
    <w:rsid w:val="00DE0A95"/>
    <w:rsid w:val="00DE7185"/>
    <w:rsid w:val="00E03B57"/>
    <w:rsid w:val="00E224BD"/>
    <w:rsid w:val="00E235F9"/>
    <w:rsid w:val="00E303EF"/>
    <w:rsid w:val="00E3299C"/>
    <w:rsid w:val="00E60482"/>
    <w:rsid w:val="00E65B1E"/>
    <w:rsid w:val="00E67080"/>
    <w:rsid w:val="00E678C0"/>
    <w:rsid w:val="00E73C26"/>
    <w:rsid w:val="00E96C2C"/>
    <w:rsid w:val="00EA1FA5"/>
    <w:rsid w:val="00EA28C3"/>
    <w:rsid w:val="00EA7310"/>
    <w:rsid w:val="00EB465B"/>
    <w:rsid w:val="00EC64BF"/>
    <w:rsid w:val="00EC6516"/>
    <w:rsid w:val="00ED4D02"/>
    <w:rsid w:val="00F0526D"/>
    <w:rsid w:val="00F06C90"/>
    <w:rsid w:val="00F11530"/>
    <w:rsid w:val="00F235FC"/>
    <w:rsid w:val="00F424FD"/>
    <w:rsid w:val="00F43159"/>
    <w:rsid w:val="00F474B6"/>
    <w:rsid w:val="00F66EB4"/>
    <w:rsid w:val="00F81E79"/>
    <w:rsid w:val="00F821FD"/>
    <w:rsid w:val="00F902E4"/>
    <w:rsid w:val="00FB0F5E"/>
    <w:rsid w:val="00FB2183"/>
    <w:rsid w:val="00FC0A7D"/>
    <w:rsid w:val="00FC2176"/>
  </w:rsids>
  <m:mathPr>
    <m:mathFont m:val="Cambria Math"/>
    <m:brkBin m:val="before"/>
    <m:brkBinSub m:val="--"/>
    <m:smallFrac m:val="off"/>
    <m:dispDef/>
    <m:lMargin m:val="0"/>
    <m:rMargin m:val="0"/>
    <m:defJc m:val="centerGroup"/>
    <m:wrapIndent m:val="1440"/>
    <m:intLim m:val="subSup"/>
    <m:naryLim m:val="undOvr"/>
  </m:mathPr>
  <w:uiCompat97To2003/>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0EAB"/>
    <w:rPr>
      <w:rFonts w:ascii="Arial" w:eastAsia="Times New Roman" w:hAnsi="Arial" w:cs="Arial"/>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970EAB"/>
    <w:rPr>
      <w:rFonts w:cs="Times New Roman"/>
      <w:sz w:val="16"/>
      <w:szCs w:val="16"/>
    </w:rPr>
  </w:style>
  <w:style w:type="paragraph" w:styleId="CommentText">
    <w:name w:val="annotation text"/>
    <w:basedOn w:val="Normal"/>
    <w:link w:val="CommentTextChar"/>
    <w:uiPriority w:val="99"/>
    <w:semiHidden/>
    <w:rsid w:val="00970EAB"/>
  </w:style>
  <w:style w:type="character" w:customStyle="1" w:styleId="CommentTextChar">
    <w:name w:val="Comment Text Char"/>
    <w:basedOn w:val="DefaultParagraphFont"/>
    <w:link w:val="CommentText"/>
    <w:uiPriority w:val="99"/>
    <w:semiHidden/>
    <w:locked/>
    <w:rsid w:val="00970EAB"/>
    <w:rPr>
      <w:rFonts w:ascii="Arial" w:hAnsi="Arial" w:cs="Arial"/>
      <w:sz w:val="20"/>
      <w:szCs w:val="20"/>
      <w:lang w:val="en-US"/>
    </w:rPr>
  </w:style>
  <w:style w:type="paragraph" w:styleId="BalloonText">
    <w:name w:val="Balloon Text"/>
    <w:basedOn w:val="Normal"/>
    <w:link w:val="BalloonTextChar"/>
    <w:uiPriority w:val="99"/>
    <w:semiHidden/>
    <w:rsid w:val="00970EA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0EAB"/>
    <w:rPr>
      <w:rFonts w:ascii="Tahoma" w:hAnsi="Tahoma" w:cs="Tahoma"/>
      <w:sz w:val="16"/>
      <w:szCs w:val="16"/>
      <w:lang w:val="en-US"/>
    </w:rPr>
  </w:style>
  <w:style w:type="paragraph" w:styleId="Caption">
    <w:name w:val="caption"/>
    <w:basedOn w:val="Normal"/>
    <w:next w:val="Normal"/>
    <w:uiPriority w:val="99"/>
    <w:qFormat/>
    <w:rsid w:val="00970EAB"/>
    <w:rPr>
      <w:rFonts w:ascii="Times New Roman" w:eastAsia="Calibri" w:hAnsi="Times New Roman" w:cs="Times New Roman"/>
      <w:b/>
      <w:bCs/>
      <w:lang w:val="nb-NO"/>
    </w:rPr>
  </w:style>
  <w:style w:type="table" w:styleId="TableGrid">
    <w:name w:val="Table Grid"/>
    <w:basedOn w:val="TableNormal"/>
    <w:uiPriority w:val="99"/>
    <w:rsid w:val="00970E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970EAB"/>
    <w:pPr>
      <w:ind w:left="720"/>
      <w:contextualSpacing/>
    </w:pPr>
  </w:style>
  <w:style w:type="paragraph" w:styleId="CommentSubject">
    <w:name w:val="annotation subject"/>
    <w:basedOn w:val="CommentText"/>
    <w:next w:val="CommentText"/>
    <w:link w:val="CommentSubjectChar"/>
    <w:uiPriority w:val="99"/>
    <w:semiHidden/>
    <w:rsid w:val="00F902E4"/>
    <w:rPr>
      <w:b/>
      <w:bCs/>
    </w:rPr>
  </w:style>
  <w:style w:type="character" w:customStyle="1" w:styleId="CommentSubjectChar">
    <w:name w:val="Comment Subject Char"/>
    <w:basedOn w:val="CommentTextChar"/>
    <w:link w:val="CommentSubject"/>
    <w:uiPriority w:val="99"/>
    <w:semiHidden/>
    <w:locked/>
    <w:rsid w:val="00F902E4"/>
    <w:rPr>
      <w:b/>
      <w:bCs/>
    </w:rPr>
  </w:style>
  <w:style w:type="paragraph" w:styleId="Revision">
    <w:name w:val="Revision"/>
    <w:hidden/>
    <w:uiPriority w:val="99"/>
    <w:semiHidden/>
    <w:rsid w:val="00F474B6"/>
    <w:rPr>
      <w:rFonts w:ascii="Arial" w:eastAsia="Times New Roman" w:hAnsi="Arial" w:cs="Arial"/>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vigo.f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vigo.fi" TargetMode="External"/><Relationship Id="rId5" Type="http://schemas.openxmlformats.org/officeDocument/2006/relationships/hyperlink" Target="http://www.vigo.f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6515</Words>
  <Characters>52774</Characters>
  <Application>Microsoft Office Word</Application>
  <DocSecurity>0</DocSecurity>
  <Lines>439</Lines>
  <Paragraphs>118</Paragraphs>
  <ScaleCrop>false</ScaleCrop>
  <Company>HP</Company>
  <LinksUpToDate>false</LinksUpToDate>
  <CharactersWithSpaces>59171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Elisabet Ljunggren</dc:creator>
  <cp:lastModifiedBy>uhytti</cp:lastModifiedBy>
  <cp:revision>3</cp:revision>
  <cp:lastPrinted>2011-06-20T06:48:00Z</cp:lastPrinted>
  <dcterms:created xsi:type="dcterms:W3CDTF">2011-07-29T10:58:00Z</dcterms:created>
  <dcterms:modified xsi:type="dcterms:W3CDTF">2011-07-29T11:00:00Z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