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3243F17" w14:textId="5AE63D35" w:rsidR="000C7231" w:rsidRDefault="00563255" w:rsidP="004246A9">
      <w:pPr>
        <w:rPr>
          <w:b/>
          <w:lang w:val="fi-FI"/>
        </w:rPr>
      </w:pPr>
      <w:r>
        <w:rPr>
          <w:b/>
          <w:lang w:val="fi-FI"/>
        </w:rPr>
        <w:t xml:space="preserve">”A Change Is Gonna Come”: </w:t>
      </w:r>
      <w:r w:rsidR="007B3589">
        <w:rPr>
          <w:b/>
          <w:lang w:val="fi-FI"/>
        </w:rPr>
        <w:t>Avoimen tieteen palveluita rakentamassa Turun yliopiston kirjastossa</w:t>
      </w:r>
    </w:p>
    <w:p w14:paraId="20950430" w14:textId="77777777" w:rsidR="00576F01" w:rsidRDefault="007B3589" w:rsidP="004246A9">
      <w:pPr>
        <w:rPr>
          <w:lang w:val="fi-FI"/>
        </w:rPr>
      </w:pPr>
      <w:r>
        <w:rPr>
          <w:b/>
          <w:lang w:val="fi-FI"/>
        </w:rPr>
        <w:br/>
      </w:r>
      <w:r w:rsidRPr="007B3589">
        <w:rPr>
          <w:lang w:val="fi-FI"/>
        </w:rPr>
        <w:t>Jukka Rantasaari, palvelupäällikkö, kirjaston tutkimuksen palvelut</w:t>
      </w:r>
      <w:r w:rsidRPr="007B3589">
        <w:rPr>
          <w:lang w:val="fi-FI"/>
        </w:rPr>
        <w:br/>
        <w:t>Päivi Kanerva, informaatikko, kirjaston julkaisemisen palvelujen tiiminvetäjä</w:t>
      </w:r>
    </w:p>
    <w:p w14:paraId="0FCE6D13" w14:textId="77777777" w:rsidR="007554FC" w:rsidRDefault="007554FC" w:rsidP="00C879C5">
      <w:pPr>
        <w:rPr>
          <w:b/>
          <w:color w:val="000000" w:themeColor="text1"/>
          <w:lang w:val="fi-FI"/>
        </w:rPr>
      </w:pPr>
      <w:r w:rsidRPr="00A67AE9">
        <w:rPr>
          <w:b/>
          <w:color w:val="000000" w:themeColor="text1"/>
          <w:lang w:val="fi-FI"/>
        </w:rPr>
        <w:t>Yliopistojen toimintaympäristö on muuttunut monin tavoin</w:t>
      </w:r>
      <w:r w:rsidR="00A12C0A">
        <w:rPr>
          <w:b/>
          <w:color w:val="000000" w:themeColor="text1"/>
          <w:lang w:val="fi-FI"/>
        </w:rPr>
        <w:t xml:space="preserve"> 2010-luvulla</w:t>
      </w:r>
      <w:r w:rsidRPr="00A67AE9">
        <w:rPr>
          <w:b/>
          <w:color w:val="000000" w:themeColor="text1"/>
          <w:lang w:val="fi-FI"/>
        </w:rPr>
        <w:t xml:space="preserve">. </w:t>
      </w:r>
      <w:r w:rsidR="00C275D3">
        <w:rPr>
          <w:b/>
          <w:color w:val="000000" w:themeColor="text1"/>
          <w:lang w:val="fi-FI"/>
        </w:rPr>
        <w:t xml:space="preserve">Sen myötä mm. tutkimuksen arvioinnille, </w:t>
      </w:r>
      <w:r w:rsidRPr="00A67AE9">
        <w:rPr>
          <w:b/>
          <w:color w:val="000000" w:themeColor="text1"/>
          <w:lang w:val="fi-FI"/>
        </w:rPr>
        <w:t xml:space="preserve">näkyvyydelle ja vaikuttavuudelle asettavat tavoitteita niin yhteiskunnalliset päättäjät kuin yliopistot itse. Yliopistokirjastoissa tämä </w:t>
      </w:r>
      <w:r w:rsidR="00C275D3">
        <w:rPr>
          <w:b/>
          <w:color w:val="000000" w:themeColor="text1"/>
          <w:lang w:val="fi-FI"/>
        </w:rPr>
        <w:t xml:space="preserve">on näkynyt </w:t>
      </w:r>
      <w:r w:rsidR="0085188E">
        <w:rPr>
          <w:b/>
          <w:color w:val="000000" w:themeColor="text1"/>
          <w:lang w:val="fi-FI"/>
        </w:rPr>
        <w:t>mm.</w:t>
      </w:r>
      <w:r w:rsidR="00C275D3">
        <w:rPr>
          <w:b/>
          <w:color w:val="000000" w:themeColor="text1"/>
          <w:lang w:val="fi-FI"/>
        </w:rPr>
        <w:t xml:space="preserve"> uusien ja uudistuvien tehtävien, </w:t>
      </w:r>
      <w:r w:rsidR="0085188E">
        <w:rPr>
          <w:b/>
          <w:color w:val="000000" w:themeColor="text1"/>
          <w:lang w:val="fi-FI"/>
        </w:rPr>
        <w:t xml:space="preserve">toimintatapojen, henkilöstön pätevyysvaatimusten ja </w:t>
      </w:r>
      <w:r w:rsidRPr="00A67AE9">
        <w:rPr>
          <w:b/>
          <w:color w:val="000000" w:themeColor="text1"/>
          <w:lang w:val="fi-FI"/>
        </w:rPr>
        <w:t>palvelujen kuten jul</w:t>
      </w:r>
      <w:r w:rsidR="00A67AE9" w:rsidRPr="00A67AE9">
        <w:rPr>
          <w:b/>
          <w:color w:val="000000" w:themeColor="text1"/>
          <w:lang w:val="fi-FI"/>
        </w:rPr>
        <w:t>kaisutiedonhallinnan, metr</w:t>
      </w:r>
      <w:r w:rsidR="0085188E">
        <w:rPr>
          <w:b/>
          <w:color w:val="000000" w:themeColor="text1"/>
          <w:lang w:val="fi-FI"/>
        </w:rPr>
        <w:t>iikka- ja arviointipalvelujen sekä</w:t>
      </w:r>
      <w:r w:rsidR="00A67AE9" w:rsidRPr="00A67AE9">
        <w:rPr>
          <w:b/>
          <w:color w:val="000000" w:themeColor="text1"/>
          <w:lang w:val="fi-FI"/>
        </w:rPr>
        <w:t xml:space="preserve"> avoimen tieteen palvelujen luomisessa ja kehittämisessä.</w:t>
      </w:r>
    </w:p>
    <w:p w14:paraId="7D3B2EE4" w14:textId="13C09C0E" w:rsidR="00C275D3" w:rsidRDefault="00C275D3" w:rsidP="00C879C5">
      <w:pPr>
        <w:rPr>
          <w:b/>
          <w:color w:val="000000" w:themeColor="text1"/>
          <w:lang w:val="fi-FI"/>
        </w:rPr>
      </w:pPr>
      <w:r>
        <w:rPr>
          <w:b/>
          <w:color w:val="000000" w:themeColor="text1"/>
          <w:lang w:val="fi-FI"/>
        </w:rPr>
        <w:t>Turun yliopiston kirjasto</w:t>
      </w:r>
      <w:r w:rsidR="005B3A82">
        <w:rPr>
          <w:b/>
          <w:color w:val="000000" w:themeColor="text1"/>
          <w:lang w:val="fi-FI"/>
        </w:rPr>
        <w:t>n muutos</w:t>
      </w:r>
    </w:p>
    <w:p w14:paraId="6282DB7C" w14:textId="49FF2687" w:rsidR="0085188E" w:rsidRPr="00C275D3" w:rsidRDefault="0085188E" w:rsidP="0085188E">
      <w:pPr>
        <w:rPr>
          <w:lang w:val="fi-FI"/>
        </w:rPr>
      </w:pPr>
      <w:r w:rsidRPr="00C275D3">
        <w:rPr>
          <w:lang w:val="fi-FI"/>
        </w:rPr>
        <w:t>Turun yliopiston kirjasto on uudistanut viime vuosina palvelukonseptinsa (ns. hakeutuva asiakaspalvelu</w:t>
      </w:r>
      <w:r w:rsidR="00C275D3">
        <w:rPr>
          <w:lang w:val="fi-FI"/>
        </w:rPr>
        <w:t>, ”tiskeistä” luopuminen, ym.</w:t>
      </w:r>
      <w:r w:rsidRPr="00C275D3">
        <w:rPr>
          <w:lang w:val="fi-FI"/>
        </w:rPr>
        <w:t>), vähentänyt tilojaan n. 20 prosenttia ja kehittänyt niitä eri hiljaisuu</w:t>
      </w:r>
      <w:r w:rsidR="005B3A82">
        <w:rPr>
          <w:lang w:val="fi-FI"/>
        </w:rPr>
        <w:t xml:space="preserve">sasteisiksi kohtaamispaikoiksi. Samaan aikaan kirjasto on </w:t>
      </w:r>
      <w:r w:rsidRPr="00C275D3">
        <w:rPr>
          <w:lang w:val="fi-FI"/>
        </w:rPr>
        <w:t>alkanut tuottaa enemmän ja osin täysin uusia asiantuntijapalveluja, joita arvioidaan ja määritellään yliopistojen muuttuvien tarpeiden mukaan.</w:t>
      </w:r>
    </w:p>
    <w:p w14:paraId="512B0B39" w14:textId="35E84C68" w:rsidR="0085188E" w:rsidRPr="00C275D3" w:rsidRDefault="0085188E" w:rsidP="00C879C5">
      <w:pPr>
        <w:rPr>
          <w:lang w:val="fi-FI"/>
        </w:rPr>
      </w:pPr>
      <w:r w:rsidRPr="00C275D3">
        <w:rPr>
          <w:lang w:val="fi-FI"/>
        </w:rPr>
        <w:t>Laajentuvan tehtäväkentän lisäksi Turun yliopiston kirjaston muodonmuutos 2010-luvulla on merkinnyt mm. toimintopohjaiseen matriisiorganisaatioon siirtymistä sekä asiantuntijatason tehtävänimikkeiden merkittävää kasvattamista</w:t>
      </w:r>
      <w:r w:rsidR="00B11D28">
        <w:rPr>
          <w:lang w:val="fi-FI"/>
        </w:rPr>
        <w:t xml:space="preserve">. </w:t>
      </w:r>
      <w:r w:rsidRPr="00C275D3">
        <w:rPr>
          <w:lang w:val="fi-FI"/>
        </w:rPr>
        <w:t>Esim. informaatikoiden määrä on nelinkertaistettu vuoteen 2010 nähden.</w:t>
      </w:r>
      <w:r w:rsidR="005B3A82">
        <w:rPr>
          <w:lang w:val="fi-FI"/>
        </w:rPr>
        <w:t xml:space="preserve"> </w:t>
      </w:r>
      <w:r w:rsidR="00E013CA">
        <w:rPr>
          <w:lang w:val="fi-FI"/>
        </w:rPr>
        <w:t xml:space="preserve">Haastetta on lisännyt </w:t>
      </w:r>
      <w:r w:rsidR="00B11D28" w:rsidRPr="00C275D3">
        <w:rPr>
          <w:lang w:val="fi-FI"/>
        </w:rPr>
        <w:t>henkilökunnan kokonaismäärä</w:t>
      </w:r>
      <w:r w:rsidR="00E013CA">
        <w:rPr>
          <w:lang w:val="fi-FI"/>
        </w:rPr>
        <w:t xml:space="preserve">n samanaikainen supistaminen yli 20 prosentilla. </w:t>
      </w:r>
      <w:r w:rsidR="005B3A82">
        <w:rPr>
          <w:lang w:val="fi-FI"/>
        </w:rPr>
        <w:t>Muutos on ollut jatkuvaa ja koko kirjaston kattavaa.</w:t>
      </w:r>
    </w:p>
    <w:p w14:paraId="7B5A681D" w14:textId="77777777" w:rsidR="00A67AE9" w:rsidRPr="00A67AE9" w:rsidRDefault="00A67AE9" w:rsidP="00C879C5">
      <w:pPr>
        <w:rPr>
          <w:b/>
          <w:color w:val="000000" w:themeColor="text1"/>
          <w:lang w:val="fi-FI"/>
        </w:rPr>
      </w:pPr>
      <w:r>
        <w:rPr>
          <w:b/>
          <w:color w:val="000000" w:themeColor="text1"/>
          <w:lang w:val="fi-FI"/>
        </w:rPr>
        <w:t xml:space="preserve">Avoimen tieteen </w:t>
      </w:r>
      <w:r w:rsidRPr="004F1E04">
        <w:rPr>
          <w:b/>
          <w:color w:val="000000" w:themeColor="text1"/>
          <w:lang w:val="fi-FI"/>
        </w:rPr>
        <w:t>p</w:t>
      </w:r>
      <w:r w:rsidR="00C275D3">
        <w:rPr>
          <w:b/>
          <w:color w:val="000000" w:themeColor="text1"/>
          <w:lang w:val="fi-FI"/>
        </w:rPr>
        <w:t>alvelut</w:t>
      </w:r>
    </w:p>
    <w:p w14:paraId="56591BA4" w14:textId="3F9CE17F" w:rsidR="00850CA1" w:rsidRDefault="007D4DC9" w:rsidP="00850CA1">
      <w:pPr>
        <w:rPr>
          <w:color w:val="000000" w:themeColor="text1"/>
          <w:lang w:val="fi-FI"/>
        </w:rPr>
      </w:pPr>
      <w:r>
        <w:rPr>
          <w:color w:val="000000" w:themeColor="text1"/>
          <w:lang w:val="fi-FI"/>
        </w:rPr>
        <w:t>A</w:t>
      </w:r>
      <w:r w:rsidR="00B11D28">
        <w:rPr>
          <w:color w:val="000000" w:themeColor="text1"/>
          <w:lang w:val="fi-FI"/>
        </w:rPr>
        <w:t>voimen tieteen edistämisessä</w:t>
      </w:r>
      <w:r w:rsidR="00C879C5">
        <w:rPr>
          <w:color w:val="000000" w:themeColor="text1"/>
          <w:lang w:val="fi-FI"/>
        </w:rPr>
        <w:t xml:space="preserve"> </w:t>
      </w:r>
      <w:r w:rsidR="00E013CA">
        <w:rPr>
          <w:color w:val="000000" w:themeColor="text1"/>
          <w:lang w:val="fi-FI"/>
        </w:rPr>
        <w:t>k</w:t>
      </w:r>
      <w:r w:rsidR="00850CA1">
        <w:rPr>
          <w:color w:val="000000" w:themeColor="text1"/>
          <w:lang w:val="fi-FI"/>
        </w:rPr>
        <w:t>i</w:t>
      </w:r>
      <w:r w:rsidR="00C2303E">
        <w:rPr>
          <w:color w:val="000000" w:themeColor="text1"/>
          <w:lang w:val="fi-FI"/>
        </w:rPr>
        <w:t>rjaston vahvuuksia ja päävastuu</w:t>
      </w:r>
      <w:r w:rsidR="00850CA1">
        <w:rPr>
          <w:color w:val="000000" w:themeColor="text1"/>
          <w:lang w:val="fi-FI"/>
        </w:rPr>
        <w:t xml:space="preserve">alueita </w:t>
      </w:r>
      <w:r w:rsidR="00F3384E">
        <w:rPr>
          <w:color w:val="000000" w:themeColor="text1"/>
          <w:lang w:val="fi-FI"/>
        </w:rPr>
        <w:t>ovat</w:t>
      </w:r>
      <w:r w:rsidR="00850CA1">
        <w:rPr>
          <w:color w:val="000000" w:themeColor="text1"/>
          <w:lang w:val="fi-FI"/>
        </w:rPr>
        <w:t xml:space="preserve"> </w:t>
      </w:r>
      <w:r w:rsidR="00F3384E">
        <w:rPr>
          <w:color w:val="000000" w:themeColor="text1"/>
          <w:lang w:val="fi-FI"/>
        </w:rPr>
        <w:t>koulutusten suunnittelu</w:t>
      </w:r>
      <w:r w:rsidR="00E013CA">
        <w:rPr>
          <w:color w:val="000000" w:themeColor="text1"/>
          <w:lang w:val="fi-FI"/>
        </w:rPr>
        <w:t>, koordinointi ja toteutus</w:t>
      </w:r>
      <w:r w:rsidR="00F3384E">
        <w:rPr>
          <w:color w:val="000000" w:themeColor="text1"/>
          <w:lang w:val="fi-FI"/>
        </w:rPr>
        <w:t xml:space="preserve">, </w:t>
      </w:r>
      <w:r w:rsidR="00850CA1" w:rsidRPr="003E3F82">
        <w:rPr>
          <w:color w:val="000000" w:themeColor="text1"/>
          <w:lang w:val="fi-FI"/>
        </w:rPr>
        <w:t>tietopalvelu</w:t>
      </w:r>
      <w:r w:rsidR="00C2303E">
        <w:rPr>
          <w:color w:val="000000" w:themeColor="text1"/>
          <w:lang w:val="fi-FI"/>
        </w:rPr>
        <w:t xml:space="preserve"> sekä</w:t>
      </w:r>
      <w:r w:rsidR="00F3384E">
        <w:rPr>
          <w:color w:val="000000" w:themeColor="text1"/>
          <w:lang w:val="fi-FI"/>
        </w:rPr>
        <w:t xml:space="preserve"> tutkijoiden avustaminen</w:t>
      </w:r>
      <w:r w:rsidR="005B3A82">
        <w:rPr>
          <w:color w:val="000000" w:themeColor="text1"/>
          <w:lang w:val="fi-FI"/>
        </w:rPr>
        <w:t>.</w:t>
      </w:r>
      <w:r w:rsidR="00F3384E">
        <w:rPr>
          <w:color w:val="000000" w:themeColor="text1"/>
          <w:lang w:val="fi-FI"/>
        </w:rPr>
        <w:t xml:space="preserve"> </w:t>
      </w:r>
      <w:r w:rsidR="005B3A82">
        <w:rPr>
          <w:color w:val="000000" w:themeColor="text1"/>
          <w:lang w:val="fi-FI"/>
        </w:rPr>
        <w:t xml:space="preserve">Tutkijoita avustetaan </w:t>
      </w:r>
      <w:r w:rsidR="00850CA1">
        <w:rPr>
          <w:color w:val="000000" w:themeColor="text1"/>
          <w:lang w:val="fi-FI"/>
        </w:rPr>
        <w:t xml:space="preserve">esim. </w:t>
      </w:r>
      <w:r w:rsidR="00C275D3">
        <w:rPr>
          <w:color w:val="000000" w:themeColor="text1"/>
          <w:lang w:val="fi-FI"/>
        </w:rPr>
        <w:t xml:space="preserve">julkaisujen </w:t>
      </w:r>
      <w:r w:rsidR="00F3384E">
        <w:rPr>
          <w:color w:val="000000" w:themeColor="text1"/>
          <w:lang w:val="fi-FI"/>
        </w:rPr>
        <w:t>rinnakkaistallentamisessa</w:t>
      </w:r>
      <w:r w:rsidR="00850CA1">
        <w:rPr>
          <w:color w:val="000000" w:themeColor="text1"/>
          <w:lang w:val="fi-FI"/>
        </w:rPr>
        <w:t>, k</w:t>
      </w:r>
      <w:r w:rsidR="00C275D3">
        <w:rPr>
          <w:color w:val="000000" w:themeColor="text1"/>
          <w:lang w:val="fi-FI"/>
        </w:rPr>
        <w:t>ustantajien lupien selvittämisessä</w:t>
      </w:r>
      <w:r w:rsidR="00E013CA">
        <w:rPr>
          <w:color w:val="000000" w:themeColor="text1"/>
          <w:lang w:val="fi-FI"/>
        </w:rPr>
        <w:t>, julkaisukanavan valinnassa ja</w:t>
      </w:r>
      <w:r w:rsidR="00850CA1">
        <w:rPr>
          <w:color w:val="000000" w:themeColor="text1"/>
          <w:lang w:val="fi-FI"/>
        </w:rPr>
        <w:t xml:space="preserve"> </w:t>
      </w:r>
      <w:r w:rsidR="00F3384E">
        <w:rPr>
          <w:color w:val="000000" w:themeColor="text1"/>
          <w:lang w:val="fi-FI"/>
        </w:rPr>
        <w:t>tutkimusdatan hallinnassa</w:t>
      </w:r>
      <w:r w:rsidR="005B3A82">
        <w:rPr>
          <w:color w:val="000000" w:themeColor="text1"/>
          <w:lang w:val="fi-FI"/>
        </w:rPr>
        <w:t xml:space="preserve">. Lisäksi kirjasto koordinoi </w:t>
      </w:r>
      <w:r w:rsidR="00850CA1">
        <w:rPr>
          <w:color w:val="000000" w:themeColor="text1"/>
          <w:lang w:val="fi-FI"/>
        </w:rPr>
        <w:t>O</w:t>
      </w:r>
      <w:r w:rsidR="00E013CA">
        <w:rPr>
          <w:color w:val="000000" w:themeColor="text1"/>
          <w:lang w:val="fi-FI"/>
        </w:rPr>
        <w:t>penUTU -palveluverkolle tuleviin</w:t>
      </w:r>
      <w:r w:rsidR="00850CA1">
        <w:rPr>
          <w:color w:val="000000" w:themeColor="text1"/>
          <w:lang w:val="fi-FI"/>
        </w:rPr>
        <w:t xml:space="preserve"> ky</w:t>
      </w:r>
      <w:r w:rsidR="00F3384E">
        <w:rPr>
          <w:color w:val="000000" w:themeColor="text1"/>
          <w:lang w:val="fi-FI"/>
        </w:rPr>
        <w:t>sym</w:t>
      </w:r>
      <w:r w:rsidR="00E013CA">
        <w:rPr>
          <w:color w:val="000000" w:themeColor="text1"/>
          <w:lang w:val="fi-FI"/>
        </w:rPr>
        <w:t>yksiin</w:t>
      </w:r>
      <w:r w:rsidR="005B3A82">
        <w:rPr>
          <w:color w:val="000000" w:themeColor="text1"/>
          <w:lang w:val="fi-FI"/>
        </w:rPr>
        <w:t xml:space="preserve"> vastaamista</w:t>
      </w:r>
      <w:r w:rsidR="00850CA1">
        <w:rPr>
          <w:color w:val="000000" w:themeColor="text1"/>
          <w:lang w:val="fi-FI"/>
        </w:rPr>
        <w:t xml:space="preserve">, </w:t>
      </w:r>
      <w:r w:rsidR="005B3A82">
        <w:rPr>
          <w:color w:val="000000" w:themeColor="text1"/>
          <w:lang w:val="fi-FI"/>
        </w:rPr>
        <w:t>esittelee palveluita sekä tekee kyselyjä</w:t>
      </w:r>
      <w:r w:rsidR="00F3384E">
        <w:rPr>
          <w:color w:val="000000" w:themeColor="text1"/>
          <w:lang w:val="fi-FI"/>
        </w:rPr>
        <w:t xml:space="preserve"> </w:t>
      </w:r>
      <w:r w:rsidR="005B3A82">
        <w:rPr>
          <w:color w:val="000000" w:themeColor="text1"/>
          <w:lang w:val="fi-FI"/>
        </w:rPr>
        <w:t>ja haastatteluja</w:t>
      </w:r>
      <w:r w:rsidR="00850CA1">
        <w:rPr>
          <w:color w:val="000000" w:themeColor="text1"/>
          <w:lang w:val="fi-FI"/>
        </w:rPr>
        <w:t xml:space="preserve"> </w:t>
      </w:r>
      <w:r w:rsidR="00F3384E">
        <w:rPr>
          <w:color w:val="000000" w:themeColor="text1"/>
          <w:lang w:val="fi-FI"/>
        </w:rPr>
        <w:t xml:space="preserve">opiskelijoiden ja tutkijoiden </w:t>
      </w:r>
      <w:r w:rsidR="00850CA1">
        <w:rPr>
          <w:color w:val="000000" w:themeColor="text1"/>
          <w:lang w:val="fi-FI"/>
        </w:rPr>
        <w:t>osa</w:t>
      </w:r>
      <w:r w:rsidR="00F3384E">
        <w:rPr>
          <w:color w:val="000000" w:themeColor="text1"/>
          <w:lang w:val="fi-FI"/>
        </w:rPr>
        <w:t>amistarpeiden kartoittamiseksi.</w:t>
      </w:r>
    </w:p>
    <w:p w14:paraId="33864D34" w14:textId="5431B198" w:rsidR="00C879C5" w:rsidRDefault="00E013CA" w:rsidP="00C879C5">
      <w:pPr>
        <w:rPr>
          <w:color w:val="000000" w:themeColor="text1"/>
          <w:lang w:val="fi-FI"/>
        </w:rPr>
      </w:pPr>
      <w:r>
        <w:rPr>
          <w:color w:val="000000" w:themeColor="text1"/>
          <w:lang w:val="fi-FI"/>
        </w:rPr>
        <w:t xml:space="preserve">Palveluja </w:t>
      </w:r>
      <w:r w:rsidR="00C2303E">
        <w:rPr>
          <w:color w:val="000000" w:themeColor="text1"/>
          <w:lang w:val="fi-FI"/>
        </w:rPr>
        <w:t>tuotetaan ja kehitetään samanaikaisesti</w:t>
      </w:r>
      <w:r w:rsidR="00A67AE9">
        <w:rPr>
          <w:color w:val="000000" w:themeColor="text1"/>
          <w:lang w:val="fi-FI"/>
        </w:rPr>
        <w:t xml:space="preserve"> ja </w:t>
      </w:r>
      <w:r w:rsidR="005C69A8">
        <w:rPr>
          <w:color w:val="000000" w:themeColor="text1"/>
          <w:lang w:val="fi-FI"/>
        </w:rPr>
        <w:t>jokaisesta palvelutapahtumasta opimme jotakin uutta.</w:t>
      </w:r>
      <w:r w:rsidR="007D4DC9">
        <w:rPr>
          <w:color w:val="000000" w:themeColor="text1"/>
          <w:lang w:val="fi-FI"/>
        </w:rPr>
        <w:t xml:space="preserve"> </w:t>
      </w:r>
      <w:r>
        <w:rPr>
          <w:color w:val="000000" w:themeColor="text1"/>
          <w:lang w:val="fi-FI"/>
        </w:rPr>
        <w:t>Tämä edellyttää</w:t>
      </w:r>
      <w:r w:rsidR="00A5399C">
        <w:rPr>
          <w:color w:val="000000" w:themeColor="text1"/>
          <w:lang w:val="fi-FI"/>
        </w:rPr>
        <w:t xml:space="preserve"> </w:t>
      </w:r>
      <w:r w:rsidR="005C69A8">
        <w:rPr>
          <w:color w:val="000000" w:themeColor="text1"/>
          <w:lang w:val="fi-FI"/>
        </w:rPr>
        <w:t xml:space="preserve">rohkeutta, </w:t>
      </w:r>
      <w:r w:rsidR="00A5399C">
        <w:rPr>
          <w:color w:val="000000" w:themeColor="text1"/>
          <w:lang w:val="fi-FI"/>
        </w:rPr>
        <w:t xml:space="preserve">heittäytymistä ja tutkivaa </w:t>
      </w:r>
      <w:r w:rsidR="005C69A8">
        <w:rPr>
          <w:color w:val="000000" w:themeColor="text1"/>
          <w:lang w:val="fi-FI"/>
        </w:rPr>
        <w:t>asennetta</w:t>
      </w:r>
      <w:r w:rsidR="00A5399C">
        <w:rPr>
          <w:color w:val="000000" w:themeColor="text1"/>
          <w:lang w:val="fi-FI"/>
        </w:rPr>
        <w:t xml:space="preserve">. </w:t>
      </w:r>
      <w:r w:rsidR="00EC4E94">
        <w:rPr>
          <w:color w:val="000000" w:themeColor="text1"/>
          <w:lang w:val="fi-FI"/>
        </w:rPr>
        <w:t>Pedagogisella kielellä</w:t>
      </w:r>
      <w:r w:rsidR="007D4DC9">
        <w:rPr>
          <w:color w:val="000000" w:themeColor="text1"/>
          <w:lang w:val="fi-FI"/>
        </w:rPr>
        <w:t xml:space="preserve"> </w:t>
      </w:r>
      <w:r w:rsidR="00F3384E">
        <w:rPr>
          <w:color w:val="000000" w:themeColor="text1"/>
          <w:lang w:val="fi-FI"/>
        </w:rPr>
        <w:t xml:space="preserve">ilmaistuna </w:t>
      </w:r>
      <w:r w:rsidR="007D4DC9">
        <w:rPr>
          <w:color w:val="000000" w:themeColor="text1"/>
          <w:lang w:val="fi-FI"/>
        </w:rPr>
        <w:t xml:space="preserve">sovellamme </w:t>
      </w:r>
      <w:r w:rsidR="00D35860">
        <w:rPr>
          <w:color w:val="000000" w:themeColor="text1"/>
          <w:lang w:val="fi-FI"/>
        </w:rPr>
        <w:t>palvelusisältöjen ja -tapojen o</w:t>
      </w:r>
      <w:r w:rsidR="007D4DC9">
        <w:rPr>
          <w:color w:val="000000" w:themeColor="text1"/>
          <w:lang w:val="fi-FI"/>
        </w:rPr>
        <w:t>maksumisessa ja tuottamisessa</w:t>
      </w:r>
      <w:r w:rsidR="004F1E04">
        <w:rPr>
          <w:color w:val="000000" w:themeColor="text1"/>
          <w:lang w:val="fi-FI"/>
        </w:rPr>
        <w:t xml:space="preserve"> perinteisten luentojen ja tehtävien</w:t>
      </w:r>
      <w:r w:rsidR="00E032C1">
        <w:rPr>
          <w:color w:val="000000" w:themeColor="text1"/>
          <w:lang w:val="fi-FI"/>
        </w:rPr>
        <w:t xml:space="preserve"> lisäksi</w:t>
      </w:r>
      <w:r w:rsidR="007D4DC9">
        <w:rPr>
          <w:color w:val="000000" w:themeColor="text1"/>
          <w:lang w:val="fi-FI"/>
        </w:rPr>
        <w:t xml:space="preserve"> </w:t>
      </w:r>
      <w:r w:rsidR="007E1321">
        <w:rPr>
          <w:color w:val="000000" w:themeColor="text1"/>
          <w:lang w:val="fi-FI"/>
        </w:rPr>
        <w:t>tutkivan oppimisen, ongelmaperustaisen oppimisen</w:t>
      </w:r>
      <w:r w:rsidR="007D4DC9">
        <w:rPr>
          <w:color w:val="000000" w:themeColor="text1"/>
          <w:lang w:val="fi-FI"/>
        </w:rPr>
        <w:t xml:space="preserve"> ja tekemällä oppimisen mal</w:t>
      </w:r>
      <w:r w:rsidR="00E032C1">
        <w:rPr>
          <w:color w:val="000000" w:themeColor="text1"/>
          <w:lang w:val="fi-FI"/>
        </w:rPr>
        <w:t xml:space="preserve">leja: </w:t>
      </w:r>
      <w:r w:rsidR="004F1E04">
        <w:rPr>
          <w:color w:val="000000" w:themeColor="text1"/>
          <w:lang w:val="fi-FI"/>
        </w:rPr>
        <w:t>saamme tutkijoilta ratkaistavaksemme</w:t>
      </w:r>
      <w:r w:rsidR="00E032C1">
        <w:rPr>
          <w:color w:val="000000" w:themeColor="text1"/>
          <w:lang w:val="fi-FI"/>
        </w:rPr>
        <w:t xml:space="preserve"> moniulotteisia ongelmia, joita l</w:t>
      </w:r>
      <w:r w:rsidR="004F1E04">
        <w:rPr>
          <w:color w:val="000000" w:themeColor="text1"/>
          <w:lang w:val="fi-FI"/>
        </w:rPr>
        <w:t>ähdemme yhdessä</w:t>
      </w:r>
      <w:r w:rsidR="005C69A8">
        <w:rPr>
          <w:color w:val="000000" w:themeColor="text1"/>
          <w:lang w:val="fi-FI"/>
        </w:rPr>
        <w:t xml:space="preserve"> heidän kanssaan</w:t>
      </w:r>
      <w:r w:rsidR="004F1E04">
        <w:rPr>
          <w:color w:val="000000" w:themeColor="text1"/>
          <w:lang w:val="fi-FI"/>
        </w:rPr>
        <w:t xml:space="preserve"> ratkaisemaan. S</w:t>
      </w:r>
      <w:r w:rsidR="00E032C1">
        <w:rPr>
          <w:color w:val="000000" w:themeColor="text1"/>
          <w:lang w:val="fi-FI"/>
        </w:rPr>
        <w:t>amalla opimme itse.</w:t>
      </w:r>
      <w:r w:rsidR="007D4DC9">
        <w:rPr>
          <w:color w:val="000000" w:themeColor="text1"/>
          <w:lang w:val="fi-FI"/>
        </w:rPr>
        <w:t xml:space="preserve"> </w:t>
      </w:r>
    </w:p>
    <w:p w14:paraId="424C8993" w14:textId="2660BDF8" w:rsidR="00BA1223" w:rsidRDefault="007D4DC9" w:rsidP="00C879C5">
      <w:pPr>
        <w:rPr>
          <w:color w:val="000000" w:themeColor="text1"/>
          <w:lang w:val="fi-FI"/>
        </w:rPr>
      </w:pPr>
      <w:r>
        <w:rPr>
          <w:color w:val="000000" w:themeColor="text1"/>
          <w:lang w:val="fi-FI"/>
        </w:rPr>
        <w:t xml:space="preserve">Uutta eivät </w:t>
      </w:r>
      <w:r w:rsidR="00CF7A04">
        <w:rPr>
          <w:color w:val="000000" w:themeColor="text1"/>
          <w:lang w:val="fi-FI"/>
        </w:rPr>
        <w:t xml:space="preserve">ole vain </w:t>
      </w:r>
      <w:r w:rsidR="004F1E04">
        <w:rPr>
          <w:color w:val="000000" w:themeColor="text1"/>
          <w:lang w:val="fi-FI"/>
        </w:rPr>
        <w:t xml:space="preserve">palvelut ja </w:t>
      </w:r>
      <w:r w:rsidR="00CF7A04">
        <w:rPr>
          <w:color w:val="000000" w:themeColor="text1"/>
          <w:lang w:val="fi-FI"/>
        </w:rPr>
        <w:t xml:space="preserve">tehtävät </w:t>
      </w:r>
      <w:r w:rsidR="00E032C1">
        <w:rPr>
          <w:color w:val="000000" w:themeColor="text1"/>
          <w:lang w:val="fi-FI"/>
        </w:rPr>
        <w:t xml:space="preserve">vaan ainakin jossakin määrin myös </w:t>
      </w:r>
      <w:r w:rsidR="004F1E04">
        <w:rPr>
          <w:color w:val="000000" w:themeColor="text1"/>
          <w:lang w:val="fi-FI"/>
        </w:rPr>
        <w:t xml:space="preserve">palvelun </w:t>
      </w:r>
      <w:r w:rsidR="00E032C1">
        <w:rPr>
          <w:color w:val="000000" w:themeColor="text1"/>
          <w:lang w:val="fi-FI"/>
        </w:rPr>
        <w:t xml:space="preserve">tavoitteet ja tuottamistapa. </w:t>
      </w:r>
      <w:r w:rsidR="00BA1223">
        <w:rPr>
          <w:color w:val="000000" w:themeColor="text1"/>
          <w:lang w:val="fi-FI"/>
        </w:rPr>
        <w:t>Esim. informaatiolukutaidossa</w:t>
      </w:r>
      <w:r w:rsidR="00A5399C">
        <w:rPr>
          <w:color w:val="000000" w:themeColor="text1"/>
          <w:lang w:val="fi-FI"/>
        </w:rPr>
        <w:t xml:space="preserve"> (IL)</w:t>
      </w:r>
      <w:r w:rsidR="00BA1223">
        <w:rPr>
          <w:color w:val="000000" w:themeColor="text1"/>
          <w:lang w:val="fi-FI"/>
        </w:rPr>
        <w:t xml:space="preserve"> yleisesti hyväksytty </w:t>
      </w:r>
      <w:r w:rsidR="00E032C1">
        <w:rPr>
          <w:color w:val="000000" w:themeColor="text1"/>
          <w:lang w:val="fi-FI"/>
        </w:rPr>
        <w:t xml:space="preserve">lähtökohta on, että tiedonhallinnan ja </w:t>
      </w:r>
      <w:r w:rsidR="00BA1223">
        <w:rPr>
          <w:color w:val="000000" w:themeColor="text1"/>
          <w:lang w:val="fi-FI"/>
        </w:rPr>
        <w:t>-</w:t>
      </w:r>
      <w:r w:rsidR="00E032C1">
        <w:rPr>
          <w:color w:val="000000" w:themeColor="text1"/>
          <w:lang w:val="fi-FI"/>
        </w:rPr>
        <w:t>hankinnan taidot ovat tärkeä os</w:t>
      </w:r>
      <w:r w:rsidR="00CF7A04">
        <w:rPr>
          <w:color w:val="000000" w:themeColor="text1"/>
          <w:lang w:val="fi-FI"/>
        </w:rPr>
        <w:t>a oppimista</w:t>
      </w:r>
      <w:r w:rsidR="00D45990">
        <w:rPr>
          <w:color w:val="000000" w:themeColor="text1"/>
          <w:lang w:val="fi-FI"/>
        </w:rPr>
        <w:t>, akateemisia ja ammatillisia taitoja</w:t>
      </w:r>
      <w:r w:rsidR="00C2303E">
        <w:rPr>
          <w:color w:val="000000" w:themeColor="text1"/>
          <w:lang w:val="fi-FI"/>
        </w:rPr>
        <w:t>. O</w:t>
      </w:r>
      <w:r w:rsidR="00CF7A04">
        <w:rPr>
          <w:color w:val="000000" w:themeColor="text1"/>
          <w:lang w:val="fi-FI"/>
        </w:rPr>
        <w:t>piskelija</w:t>
      </w:r>
      <w:r w:rsidR="00A5399C">
        <w:rPr>
          <w:color w:val="000000" w:themeColor="text1"/>
          <w:lang w:val="fi-FI"/>
        </w:rPr>
        <w:t>n</w:t>
      </w:r>
      <w:r w:rsidR="00BA1223">
        <w:rPr>
          <w:color w:val="000000" w:themeColor="text1"/>
          <w:lang w:val="fi-FI"/>
        </w:rPr>
        <w:t xml:space="preserve"> tehtävä on </w:t>
      </w:r>
      <w:r w:rsidR="00CF7A04">
        <w:rPr>
          <w:color w:val="000000" w:themeColor="text1"/>
          <w:lang w:val="fi-FI"/>
        </w:rPr>
        <w:t xml:space="preserve">sisäistää ko. taidot. Samaa ajattelua voidaan, ja mielestämme tuleekin </w:t>
      </w:r>
      <w:r w:rsidR="001828A3">
        <w:rPr>
          <w:color w:val="000000" w:themeColor="text1"/>
          <w:lang w:val="fi-FI"/>
        </w:rPr>
        <w:lastRenderedPageBreak/>
        <w:t xml:space="preserve">soveltaa myös </w:t>
      </w:r>
      <w:r w:rsidR="00CF7A04">
        <w:rPr>
          <w:color w:val="000000" w:themeColor="text1"/>
          <w:lang w:val="fi-FI"/>
        </w:rPr>
        <w:t>datainformaatiolukutaitoon</w:t>
      </w:r>
      <w:r w:rsidR="00A5399C">
        <w:rPr>
          <w:color w:val="000000" w:themeColor="text1"/>
          <w:lang w:val="fi-FI"/>
        </w:rPr>
        <w:t xml:space="preserve"> (DIL)</w:t>
      </w:r>
      <w:r w:rsidR="00CF7A04">
        <w:rPr>
          <w:color w:val="000000" w:themeColor="text1"/>
          <w:lang w:val="fi-FI"/>
        </w:rPr>
        <w:t xml:space="preserve"> tai datanhallinnan taitoihin</w:t>
      </w:r>
      <w:r w:rsidR="00A5399C">
        <w:rPr>
          <w:color w:val="000000" w:themeColor="text1"/>
          <w:lang w:val="fi-FI"/>
        </w:rPr>
        <w:t xml:space="preserve"> (</w:t>
      </w:r>
      <w:r w:rsidR="00A5399C">
        <w:rPr>
          <w:lang w:val="fi-FI"/>
        </w:rPr>
        <w:t xml:space="preserve">ks. esim. Calzada </w:t>
      </w:r>
      <w:r w:rsidR="008D291C">
        <w:rPr>
          <w:lang w:val="fi-FI"/>
        </w:rPr>
        <w:t xml:space="preserve">Prado </w:t>
      </w:r>
      <w:r w:rsidR="00A5399C">
        <w:rPr>
          <w:lang w:val="fi-FI"/>
        </w:rPr>
        <w:t>&amp; Marzal, 2013)</w:t>
      </w:r>
      <w:r w:rsidR="00CF7A04">
        <w:rPr>
          <w:color w:val="000000" w:themeColor="text1"/>
          <w:lang w:val="fi-FI"/>
        </w:rPr>
        <w:t xml:space="preserve">. </w:t>
      </w:r>
    </w:p>
    <w:p w14:paraId="0D46A366" w14:textId="77777777" w:rsidR="003F62C5" w:rsidRDefault="00CF7A04" w:rsidP="00C879C5">
      <w:pPr>
        <w:rPr>
          <w:color w:val="000000" w:themeColor="text1"/>
          <w:lang w:val="fi-FI"/>
        </w:rPr>
      </w:pPr>
      <w:r>
        <w:rPr>
          <w:color w:val="000000" w:themeColor="text1"/>
          <w:lang w:val="fi-FI"/>
        </w:rPr>
        <w:t xml:space="preserve">Informaatiolukutaidon ja datainformaatiolukutaidon oppimistavoitteiden </w:t>
      </w:r>
      <w:r w:rsidR="00BA1223">
        <w:rPr>
          <w:color w:val="000000" w:themeColor="text1"/>
          <w:lang w:val="fi-FI"/>
        </w:rPr>
        <w:t xml:space="preserve">asettamisessa sekä sisältöjen opettamisessa ja oppimisessa </w:t>
      </w:r>
      <w:r>
        <w:rPr>
          <w:color w:val="000000" w:themeColor="text1"/>
          <w:lang w:val="fi-FI"/>
        </w:rPr>
        <w:t xml:space="preserve">olemme kuitenkin vielä eri tilanteissa: IL kuuluu monesti jo opetussuunnitelmiin, </w:t>
      </w:r>
      <w:r w:rsidR="00A5399C">
        <w:rPr>
          <w:color w:val="000000" w:themeColor="text1"/>
          <w:lang w:val="fi-FI"/>
        </w:rPr>
        <w:t>tai ainakin</w:t>
      </w:r>
      <w:r>
        <w:rPr>
          <w:color w:val="000000" w:themeColor="text1"/>
          <w:lang w:val="fi-FI"/>
        </w:rPr>
        <w:t xml:space="preserve"> suurin osa opiskelijoista saa</w:t>
      </w:r>
      <w:r w:rsidR="00A5399C">
        <w:rPr>
          <w:color w:val="000000" w:themeColor="text1"/>
          <w:lang w:val="fi-FI"/>
        </w:rPr>
        <w:t xml:space="preserve"> jo</w:t>
      </w:r>
      <w:r>
        <w:rPr>
          <w:color w:val="000000" w:themeColor="text1"/>
          <w:lang w:val="fi-FI"/>
        </w:rPr>
        <w:t xml:space="preserve"> IL-opetusta. Sen sijaan </w:t>
      </w:r>
      <w:r w:rsidR="00A5399C">
        <w:rPr>
          <w:color w:val="000000" w:themeColor="text1"/>
          <w:lang w:val="fi-FI"/>
        </w:rPr>
        <w:t>DIL:n</w:t>
      </w:r>
      <w:r>
        <w:rPr>
          <w:color w:val="000000" w:themeColor="text1"/>
          <w:lang w:val="fi-FI"/>
        </w:rPr>
        <w:t xml:space="preserve"> </w:t>
      </w:r>
      <w:r w:rsidR="006816AB">
        <w:rPr>
          <w:color w:val="000000" w:themeColor="text1"/>
          <w:lang w:val="fi-FI"/>
        </w:rPr>
        <w:t xml:space="preserve">opetus on vielä melko yleisluonteista ja / tai satunnaista. Sen myötä tutkimusdatan hallinnan </w:t>
      </w:r>
      <w:r>
        <w:rPr>
          <w:color w:val="000000" w:themeColor="text1"/>
          <w:lang w:val="fi-FI"/>
        </w:rPr>
        <w:t xml:space="preserve">sisällön ja merkityksen tuntemus asiakaskunnassamme (perusopiskelijat, tohtoriopiskelijat, tutkijat) on vielä melko vähäistä. Tästä seuraa, että avoimen tieteen palveluissa, samalla kun opettelemme asiaa itse, autamme asiakasta </w:t>
      </w:r>
      <w:r w:rsidR="00A67AE9">
        <w:rPr>
          <w:color w:val="000000" w:themeColor="text1"/>
          <w:lang w:val="fi-FI"/>
        </w:rPr>
        <w:t>enemmän</w:t>
      </w:r>
      <w:r w:rsidR="006816AB">
        <w:rPr>
          <w:color w:val="000000" w:themeColor="text1"/>
          <w:lang w:val="fi-FI"/>
        </w:rPr>
        <w:t xml:space="preserve"> ja pidemmälle</w:t>
      </w:r>
      <w:r>
        <w:rPr>
          <w:color w:val="000000" w:themeColor="text1"/>
          <w:lang w:val="fi-FI"/>
        </w:rPr>
        <w:t xml:space="preserve"> kuin</w:t>
      </w:r>
      <w:r w:rsidR="006816AB">
        <w:rPr>
          <w:color w:val="000000" w:themeColor="text1"/>
          <w:lang w:val="fi-FI"/>
        </w:rPr>
        <w:t xml:space="preserve"> ”perinteisissä” tiedonhallinnan ja -hankinnan</w:t>
      </w:r>
      <w:r>
        <w:rPr>
          <w:color w:val="000000" w:themeColor="text1"/>
          <w:lang w:val="fi-FI"/>
        </w:rPr>
        <w:t xml:space="preserve"> ongelmissa.</w:t>
      </w:r>
      <w:r w:rsidR="00BA1223">
        <w:rPr>
          <w:color w:val="000000" w:themeColor="text1"/>
          <w:lang w:val="fi-FI"/>
        </w:rPr>
        <w:t xml:space="preserve"> </w:t>
      </w:r>
    </w:p>
    <w:p w14:paraId="69F72F1C" w14:textId="13BAE69D" w:rsidR="00CF7A04" w:rsidRDefault="00BA1223" w:rsidP="00C879C5">
      <w:pPr>
        <w:rPr>
          <w:color w:val="000000" w:themeColor="text1"/>
          <w:lang w:val="fi-FI"/>
        </w:rPr>
      </w:pPr>
      <w:r>
        <w:rPr>
          <w:color w:val="000000" w:themeColor="text1"/>
          <w:lang w:val="fi-FI"/>
        </w:rPr>
        <w:t xml:space="preserve">Emme </w:t>
      </w:r>
      <w:r w:rsidR="00B34AB4">
        <w:rPr>
          <w:color w:val="000000" w:themeColor="text1"/>
          <w:lang w:val="fi-FI"/>
        </w:rPr>
        <w:t xml:space="preserve">siis nähdäksemme </w:t>
      </w:r>
      <w:r>
        <w:rPr>
          <w:color w:val="000000" w:themeColor="text1"/>
          <w:lang w:val="fi-FI"/>
        </w:rPr>
        <w:t xml:space="preserve">voi edellyttää </w:t>
      </w:r>
      <w:r w:rsidR="009C0294">
        <w:rPr>
          <w:color w:val="000000" w:themeColor="text1"/>
          <w:lang w:val="fi-FI"/>
        </w:rPr>
        <w:t xml:space="preserve">- </w:t>
      </w:r>
      <w:r>
        <w:rPr>
          <w:color w:val="000000" w:themeColor="text1"/>
          <w:lang w:val="fi-FI"/>
        </w:rPr>
        <w:t xml:space="preserve">vielä </w:t>
      </w:r>
      <w:r w:rsidR="009C0294">
        <w:rPr>
          <w:color w:val="000000" w:themeColor="text1"/>
          <w:lang w:val="fi-FI"/>
        </w:rPr>
        <w:t>-</w:t>
      </w:r>
      <w:r w:rsidR="00850CA1">
        <w:rPr>
          <w:color w:val="000000" w:themeColor="text1"/>
          <w:lang w:val="fi-FI"/>
        </w:rPr>
        <w:t xml:space="preserve"> että tutkija hallitsee</w:t>
      </w:r>
      <w:r w:rsidR="009C0294">
        <w:rPr>
          <w:color w:val="000000" w:themeColor="text1"/>
          <w:lang w:val="fi-FI"/>
        </w:rPr>
        <w:t xml:space="preserve"> </w:t>
      </w:r>
      <w:r w:rsidR="006816AB">
        <w:rPr>
          <w:color w:val="000000" w:themeColor="text1"/>
          <w:lang w:val="fi-FI"/>
        </w:rPr>
        <w:t xml:space="preserve">metadatan käsitteen, </w:t>
      </w:r>
      <w:r w:rsidR="00D45990">
        <w:rPr>
          <w:color w:val="000000" w:themeColor="text1"/>
          <w:lang w:val="fi-FI"/>
        </w:rPr>
        <w:t xml:space="preserve">yleiset ja tieteenalakohtaiset </w:t>
      </w:r>
      <w:r w:rsidR="00850CA1">
        <w:rPr>
          <w:color w:val="000000" w:themeColor="text1"/>
          <w:lang w:val="fi-FI"/>
        </w:rPr>
        <w:t>metadatastandardit, pystyy</w:t>
      </w:r>
      <w:r w:rsidR="009C0294">
        <w:rPr>
          <w:color w:val="000000" w:themeColor="text1"/>
          <w:lang w:val="fi-FI"/>
        </w:rPr>
        <w:t xml:space="preserve"> itse valitsemaa</w:t>
      </w:r>
      <w:r w:rsidR="001828A3">
        <w:rPr>
          <w:color w:val="000000" w:themeColor="text1"/>
          <w:lang w:val="fi-FI"/>
        </w:rPr>
        <w:t>n relevanteimmat tiedostomuodot</w:t>
      </w:r>
      <w:r w:rsidR="009C0294">
        <w:rPr>
          <w:color w:val="000000" w:themeColor="text1"/>
          <w:lang w:val="fi-FI"/>
        </w:rPr>
        <w:t xml:space="preserve"> </w:t>
      </w:r>
      <w:r w:rsidR="001828A3">
        <w:rPr>
          <w:color w:val="000000" w:themeColor="text1"/>
          <w:lang w:val="fi-FI"/>
        </w:rPr>
        <w:t xml:space="preserve">ja </w:t>
      </w:r>
      <w:r w:rsidR="00FE4715">
        <w:rPr>
          <w:color w:val="000000" w:themeColor="text1"/>
          <w:lang w:val="fi-FI"/>
        </w:rPr>
        <w:t>tallennus</w:t>
      </w:r>
      <w:r w:rsidR="009C0294">
        <w:rPr>
          <w:color w:val="000000" w:themeColor="text1"/>
          <w:lang w:val="fi-FI"/>
        </w:rPr>
        <w:t>arkisto</w:t>
      </w:r>
      <w:r w:rsidR="00850CA1">
        <w:rPr>
          <w:color w:val="000000" w:themeColor="text1"/>
          <w:lang w:val="fi-FI"/>
        </w:rPr>
        <w:t>n</w:t>
      </w:r>
      <w:r w:rsidR="00D45990">
        <w:rPr>
          <w:color w:val="000000" w:themeColor="text1"/>
          <w:lang w:val="fi-FI"/>
        </w:rPr>
        <w:t xml:space="preserve">, jne. </w:t>
      </w:r>
      <w:r w:rsidR="00A5399C">
        <w:rPr>
          <w:color w:val="000000" w:themeColor="text1"/>
          <w:lang w:val="fi-FI"/>
        </w:rPr>
        <w:t xml:space="preserve">Tai jos edellytämme, </w:t>
      </w:r>
      <w:r w:rsidR="00850CA1">
        <w:rPr>
          <w:color w:val="000000" w:themeColor="text1"/>
          <w:lang w:val="fi-FI"/>
        </w:rPr>
        <w:t>saatamme huomata</w:t>
      </w:r>
      <w:r w:rsidR="00A5399C">
        <w:rPr>
          <w:color w:val="000000" w:themeColor="text1"/>
          <w:lang w:val="fi-FI"/>
        </w:rPr>
        <w:t>, että</w:t>
      </w:r>
      <w:r w:rsidR="00264C8D">
        <w:rPr>
          <w:color w:val="000000" w:themeColor="text1"/>
          <w:lang w:val="fi-FI"/>
        </w:rPr>
        <w:t xml:space="preserve"> tutkijat eivät </w:t>
      </w:r>
      <w:r w:rsidR="00F3384E">
        <w:rPr>
          <w:color w:val="000000" w:themeColor="text1"/>
          <w:lang w:val="fi-FI"/>
        </w:rPr>
        <w:t>näitä vielä hallitse</w:t>
      </w:r>
      <w:r w:rsidR="006816AB">
        <w:rPr>
          <w:color w:val="000000" w:themeColor="text1"/>
          <w:lang w:val="fi-FI"/>
        </w:rPr>
        <w:t xml:space="preserve"> vaan tarvitsevat opastusta.</w:t>
      </w:r>
      <w:r w:rsidR="00A5399C">
        <w:rPr>
          <w:color w:val="000000" w:themeColor="text1"/>
          <w:lang w:val="fi-FI"/>
        </w:rPr>
        <w:t xml:space="preserve"> </w:t>
      </w:r>
      <w:r w:rsidR="00D45990">
        <w:rPr>
          <w:color w:val="000000" w:themeColor="text1"/>
          <w:lang w:val="fi-FI"/>
        </w:rPr>
        <w:t xml:space="preserve">Palvelun tuottaminen, oppiminen ja opettaminen </w:t>
      </w:r>
      <w:r w:rsidR="00CF7A04">
        <w:rPr>
          <w:color w:val="000000" w:themeColor="text1"/>
          <w:lang w:val="fi-FI"/>
        </w:rPr>
        <w:t>nivou</w:t>
      </w:r>
      <w:r w:rsidR="00FE4715">
        <w:rPr>
          <w:color w:val="000000" w:themeColor="text1"/>
          <w:lang w:val="fi-FI"/>
        </w:rPr>
        <w:t>tuvat kiinteäksi vuorovaikutukseksi asiakkaan ja m</w:t>
      </w:r>
      <w:r w:rsidR="00D45990">
        <w:rPr>
          <w:color w:val="000000" w:themeColor="text1"/>
          <w:lang w:val="fi-FI"/>
        </w:rPr>
        <w:t>uiden tutkimuksen tukipalveluja tuottavien tahojen</w:t>
      </w:r>
      <w:r w:rsidR="00FE4715">
        <w:rPr>
          <w:color w:val="000000" w:themeColor="text1"/>
          <w:lang w:val="fi-FI"/>
        </w:rPr>
        <w:t xml:space="preserve"> kanssa.</w:t>
      </w:r>
      <w:r w:rsidR="00A5399C">
        <w:rPr>
          <w:color w:val="000000" w:themeColor="text1"/>
          <w:lang w:val="fi-FI"/>
        </w:rPr>
        <w:t xml:space="preserve"> Olennaista on, että varmistamme aina, et</w:t>
      </w:r>
      <w:r w:rsidR="00264C8D">
        <w:rPr>
          <w:color w:val="000000" w:themeColor="text1"/>
          <w:lang w:val="fi-FI"/>
        </w:rPr>
        <w:t>tä tutkija kokee saaneensa avun ja ratkaisun ongelmaansa.</w:t>
      </w:r>
    </w:p>
    <w:p w14:paraId="4AD721B5" w14:textId="77777777" w:rsidR="00BA1223" w:rsidRPr="00BA1223" w:rsidRDefault="00BA1223" w:rsidP="00C879C5">
      <w:pPr>
        <w:rPr>
          <w:b/>
          <w:color w:val="000000" w:themeColor="text1"/>
          <w:lang w:val="fi-FI"/>
        </w:rPr>
      </w:pPr>
      <w:r w:rsidRPr="00BA1223">
        <w:rPr>
          <w:b/>
          <w:color w:val="000000" w:themeColor="text1"/>
          <w:lang w:val="fi-FI"/>
        </w:rPr>
        <w:t>Uusia kumppaneita</w:t>
      </w:r>
    </w:p>
    <w:p w14:paraId="3A35031B" w14:textId="77777777" w:rsidR="00C879C5" w:rsidRDefault="00C879C5" w:rsidP="00C879C5">
      <w:pPr>
        <w:rPr>
          <w:color w:val="000000" w:themeColor="text1"/>
          <w:lang w:val="fi-FI"/>
        </w:rPr>
      </w:pPr>
      <w:r>
        <w:rPr>
          <w:color w:val="000000" w:themeColor="text1"/>
          <w:lang w:val="fi-FI"/>
        </w:rPr>
        <w:t xml:space="preserve">Kirjasto on uusien tehtävien myötä verkottunut kiinteästi muiden yliopiston </w:t>
      </w:r>
      <w:r w:rsidR="004F1E04">
        <w:rPr>
          <w:color w:val="000000" w:themeColor="text1"/>
          <w:lang w:val="fi-FI"/>
        </w:rPr>
        <w:t xml:space="preserve">tutkimuksen tukipalveluja tuottavien </w:t>
      </w:r>
      <w:r>
        <w:rPr>
          <w:color w:val="000000" w:themeColor="text1"/>
          <w:lang w:val="fi-FI"/>
        </w:rPr>
        <w:t xml:space="preserve">yksikköjen ja toimijoiden kanssa niin, että aina ei ole helppo erottaa, mistä alkaa ja mihin loppuu minkäkin yksikön vastuu. Tämä tuo </w:t>
      </w:r>
      <w:r w:rsidR="00BA1223">
        <w:rPr>
          <w:color w:val="000000" w:themeColor="text1"/>
          <w:lang w:val="fi-FI"/>
        </w:rPr>
        <w:t xml:space="preserve">etuja, </w:t>
      </w:r>
      <w:r w:rsidR="009C0294">
        <w:rPr>
          <w:color w:val="000000" w:themeColor="text1"/>
          <w:lang w:val="fi-FI"/>
        </w:rPr>
        <w:t xml:space="preserve">mutta </w:t>
      </w:r>
      <w:r w:rsidR="00BA1223">
        <w:rPr>
          <w:color w:val="000000" w:themeColor="text1"/>
          <w:lang w:val="fi-FI"/>
        </w:rPr>
        <w:t xml:space="preserve">myös </w:t>
      </w:r>
      <w:r w:rsidR="009C0294">
        <w:rPr>
          <w:color w:val="000000" w:themeColor="text1"/>
          <w:lang w:val="fi-FI"/>
        </w:rPr>
        <w:t>haasteita</w:t>
      </w:r>
      <w:r>
        <w:rPr>
          <w:color w:val="000000" w:themeColor="text1"/>
          <w:lang w:val="fi-FI"/>
        </w:rPr>
        <w:t xml:space="preserve"> toiminnan ohjaamiselle, suunnittelulle, toiminnalle ja tiedottamiselle.</w:t>
      </w:r>
    </w:p>
    <w:p w14:paraId="1EC5014C" w14:textId="6DE4BF11" w:rsidR="004F1E04" w:rsidRDefault="004F1E04" w:rsidP="004F1E04">
      <w:pPr>
        <w:rPr>
          <w:color w:val="000000" w:themeColor="text1"/>
          <w:lang w:val="fi-FI"/>
        </w:rPr>
      </w:pPr>
      <w:r>
        <w:rPr>
          <w:color w:val="000000" w:themeColor="text1"/>
          <w:lang w:val="fi-FI"/>
        </w:rPr>
        <w:t>Uudet palvel</w:t>
      </w:r>
      <w:r w:rsidR="00D45990">
        <w:rPr>
          <w:color w:val="000000" w:themeColor="text1"/>
          <w:lang w:val="fi-FI"/>
        </w:rPr>
        <w:t>ut ja niiden tuottamisen tapa ovat</w:t>
      </w:r>
      <w:r>
        <w:rPr>
          <w:color w:val="000000" w:themeColor="text1"/>
          <w:lang w:val="fi-FI"/>
        </w:rPr>
        <w:t xml:space="preserve"> n</w:t>
      </w:r>
      <w:r w:rsidR="00D45990">
        <w:rPr>
          <w:color w:val="000000" w:themeColor="text1"/>
          <w:lang w:val="fi-FI"/>
        </w:rPr>
        <w:t>ostanee</w:t>
      </w:r>
      <w:r>
        <w:rPr>
          <w:color w:val="000000" w:themeColor="text1"/>
          <w:lang w:val="fi-FI"/>
        </w:rPr>
        <w:t>t kirjaston profiilia</w:t>
      </w:r>
      <w:r w:rsidR="00BA1223">
        <w:rPr>
          <w:color w:val="000000" w:themeColor="text1"/>
          <w:lang w:val="fi-FI"/>
        </w:rPr>
        <w:t xml:space="preserve">. </w:t>
      </w:r>
      <w:r w:rsidR="001828A3">
        <w:rPr>
          <w:color w:val="000000" w:themeColor="text1"/>
          <w:lang w:val="fi-FI"/>
        </w:rPr>
        <w:t>Olemme</w:t>
      </w:r>
      <w:r w:rsidR="009C0294">
        <w:rPr>
          <w:color w:val="000000" w:themeColor="text1"/>
          <w:lang w:val="fi-FI"/>
        </w:rPr>
        <w:t xml:space="preserve"> </w:t>
      </w:r>
      <w:r w:rsidR="00850CA1">
        <w:rPr>
          <w:color w:val="000000" w:themeColor="text1"/>
          <w:lang w:val="fi-FI"/>
        </w:rPr>
        <w:t>tavoiteltu</w:t>
      </w:r>
      <w:r w:rsidR="009C0294">
        <w:rPr>
          <w:color w:val="000000" w:themeColor="text1"/>
          <w:lang w:val="fi-FI"/>
        </w:rPr>
        <w:t xml:space="preserve"> yhteistyökumppani avoimen tieteen strategian edistämisessä. Toisaalta, </w:t>
      </w:r>
      <w:r>
        <w:rPr>
          <w:color w:val="000000" w:themeColor="text1"/>
          <w:lang w:val="fi-FI"/>
        </w:rPr>
        <w:t xml:space="preserve">kun tutkija lähestyy ongelmansa kanssa OpenUTU </w:t>
      </w:r>
      <w:r w:rsidR="009C0294">
        <w:rPr>
          <w:color w:val="000000" w:themeColor="text1"/>
          <w:lang w:val="fi-FI"/>
        </w:rPr>
        <w:t>-palveluverkkoamme</w:t>
      </w:r>
      <w:r>
        <w:rPr>
          <w:color w:val="000000" w:themeColor="text1"/>
          <w:lang w:val="fi-FI"/>
        </w:rPr>
        <w:t>, hän ei välttämättä tiedä, keneltä hän lopulta saa avun.</w:t>
      </w:r>
      <w:r w:rsidR="009C0294">
        <w:rPr>
          <w:color w:val="000000" w:themeColor="text1"/>
          <w:lang w:val="fi-FI"/>
        </w:rPr>
        <w:t xml:space="preserve"> Kirjaston rooli asiakkaiden ja yliopiston johdon silmissä saattaa siis myös hämärtyä.</w:t>
      </w:r>
      <w:r>
        <w:rPr>
          <w:color w:val="000000" w:themeColor="text1"/>
          <w:lang w:val="fi-FI"/>
        </w:rPr>
        <w:t xml:space="preserve"> </w:t>
      </w:r>
    </w:p>
    <w:p w14:paraId="06CF75F6" w14:textId="343BFD09" w:rsidR="005F3CDB" w:rsidRDefault="005F3CDB" w:rsidP="005F3CDB">
      <w:pPr>
        <w:rPr>
          <w:color w:val="000000" w:themeColor="text1"/>
          <w:lang w:val="fi-FI"/>
        </w:rPr>
      </w:pPr>
      <w:r>
        <w:rPr>
          <w:color w:val="000000" w:themeColor="text1"/>
          <w:lang w:val="fi-FI"/>
        </w:rPr>
        <w:t xml:space="preserve">Tiedottaminen on tärkeää yliopiston johdolle ja muille asiakkaille: </w:t>
      </w:r>
      <w:r w:rsidR="001828A3">
        <w:rPr>
          <w:color w:val="000000" w:themeColor="text1"/>
          <w:lang w:val="fi-FI"/>
        </w:rPr>
        <w:t>vaikka</w:t>
      </w:r>
      <w:r>
        <w:rPr>
          <w:color w:val="000000" w:themeColor="text1"/>
          <w:lang w:val="fi-FI"/>
        </w:rPr>
        <w:t xml:space="preserve"> toimimme yhtenäistyvinä ja yhteen sulautuvina yliopiston yhteisinä palveluina (YPA), kirjaston on, itsensä vuoksi, tärkeää saada asiakkaiden tietoon viesti siitä, että kirjaston asiantuntemuksella ja asiantuntijoilla on tärkeä rooli palvelujen suunnittelussa ja tuottamisessa. Asiakkaiden näkökulmasta </w:t>
      </w:r>
      <w:r w:rsidR="00264C8D">
        <w:rPr>
          <w:color w:val="000000" w:themeColor="text1"/>
          <w:lang w:val="fi-FI"/>
        </w:rPr>
        <w:t xml:space="preserve">tietenkin </w:t>
      </w:r>
      <w:r>
        <w:rPr>
          <w:color w:val="000000" w:themeColor="text1"/>
          <w:lang w:val="fi-FI"/>
        </w:rPr>
        <w:t>olennaista on</w:t>
      </w:r>
      <w:r w:rsidR="001828A3">
        <w:rPr>
          <w:color w:val="000000" w:themeColor="text1"/>
          <w:lang w:val="fi-FI"/>
        </w:rPr>
        <w:t>,</w:t>
      </w:r>
      <w:r>
        <w:rPr>
          <w:color w:val="000000" w:themeColor="text1"/>
          <w:lang w:val="fi-FI"/>
        </w:rPr>
        <w:t xml:space="preserve"> että palvelu pelaa, ei se, kuka palvelun tuottaa.</w:t>
      </w:r>
    </w:p>
    <w:p w14:paraId="5FED1E6E" w14:textId="77777777" w:rsidR="004F1E04" w:rsidRDefault="004F1E04" w:rsidP="004F1E04">
      <w:pPr>
        <w:rPr>
          <w:color w:val="000000" w:themeColor="text1"/>
          <w:lang w:val="fi-FI"/>
        </w:rPr>
      </w:pPr>
      <w:r>
        <w:rPr>
          <w:color w:val="000000" w:themeColor="text1"/>
          <w:lang w:val="fi-FI"/>
        </w:rPr>
        <w:t>Tavoitteiden asettamisen ja tehtävien resursoinnin kannalta on olennaista, että ohjausryhmissä ovat toiminnan kannalta keskeisten yksiköiden päätösvaltaiset jäsenet ja että tiedonkulku linjajohdon, perusorganisaation, ohjausryhmän ja projektiryhmän välillä toimii. Tavoitteellisen työskentelyn kannalta oleellista on myös se, että mukana olevat yksiköt jakavat yhteisen näkemyksen tavoitteiden priorisoinnista, työnjaosta ja aikataulutuksesta. Jotta matka taittuu ja tuloksia syntyy, kaikkien pyörien täytyy pyöriä kitkatta</w:t>
      </w:r>
      <w:r w:rsidR="009912A9">
        <w:rPr>
          <w:color w:val="000000" w:themeColor="text1"/>
          <w:lang w:val="fi-FI"/>
        </w:rPr>
        <w:t>, mielellään samaan suuntaan</w:t>
      </w:r>
      <w:r>
        <w:rPr>
          <w:color w:val="000000" w:themeColor="text1"/>
          <w:lang w:val="fi-FI"/>
        </w:rPr>
        <w:t>.</w:t>
      </w:r>
      <w:r w:rsidR="009C0294">
        <w:rPr>
          <w:color w:val="000000" w:themeColor="text1"/>
          <w:lang w:val="fi-FI"/>
        </w:rPr>
        <w:t xml:space="preserve"> Ei siis voi </w:t>
      </w:r>
      <w:r w:rsidR="00FE4715">
        <w:rPr>
          <w:color w:val="000000" w:themeColor="text1"/>
          <w:lang w:val="fi-FI"/>
        </w:rPr>
        <w:t xml:space="preserve">olla </w:t>
      </w:r>
      <w:r w:rsidR="009C0294">
        <w:rPr>
          <w:color w:val="000000" w:themeColor="text1"/>
          <w:lang w:val="fi-FI"/>
        </w:rPr>
        <w:t xml:space="preserve">esim. niin, että yksi palveluverkon yksiköistä valitsee </w:t>
      </w:r>
      <w:r w:rsidR="005F3CDB">
        <w:rPr>
          <w:color w:val="000000" w:themeColor="text1"/>
          <w:lang w:val="fi-FI"/>
        </w:rPr>
        <w:t xml:space="preserve">muista poikkeavan </w:t>
      </w:r>
      <w:r w:rsidR="009C0294">
        <w:rPr>
          <w:color w:val="000000" w:themeColor="text1"/>
          <w:lang w:val="fi-FI"/>
        </w:rPr>
        <w:t xml:space="preserve">prioriteettijärjestyksen </w:t>
      </w:r>
      <w:r w:rsidR="005F3CDB">
        <w:rPr>
          <w:color w:val="000000" w:themeColor="text1"/>
          <w:lang w:val="fi-FI"/>
        </w:rPr>
        <w:t>ja sen myötä resursoinnin.</w:t>
      </w:r>
      <w:r w:rsidR="009C0294">
        <w:rPr>
          <w:color w:val="000000" w:themeColor="text1"/>
          <w:lang w:val="fi-FI"/>
        </w:rPr>
        <w:t xml:space="preserve"> </w:t>
      </w:r>
      <w:r w:rsidR="00FE4715">
        <w:rPr>
          <w:color w:val="000000" w:themeColor="text1"/>
          <w:lang w:val="fi-FI"/>
        </w:rPr>
        <w:t>Tai jos on, tuloksiin ei päästä ja tavoitteet jäävät saavuttamatta.</w:t>
      </w:r>
    </w:p>
    <w:p w14:paraId="26B5476A" w14:textId="7C670DA5" w:rsidR="004F1E04" w:rsidRDefault="004F1E04" w:rsidP="004F1E04">
      <w:pPr>
        <w:rPr>
          <w:b/>
          <w:lang w:val="fi-FI"/>
        </w:rPr>
      </w:pPr>
      <w:r>
        <w:rPr>
          <w:color w:val="000000" w:themeColor="text1"/>
          <w:lang w:val="fi-FI"/>
        </w:rPr>
        <w:lastRenderedPageBreak/>
        <w:t>Verkottuva toimintatapa läpäisee jo kaikki muutkin kirjaston tutkimuksen palvelut: metriikka- ja arviointipalvelut toimii yhtei</w:t>
      </w:r>
      <w:r w:rsidR="009912A9">
        <w:rPr>
          <w:color w:val="000000" w:themeColor="text1"/>
          <w:lang w:val="fi-FI"/>
        </w:rPr>
        <w:t>styössä mm. tutkimusedellytysten, IT-palvelujen, rahoituspalvelujen</w:t>
      </w:r>
      <w:r>
        <w:rPr>
          <w:color w:val="000000" w:themeColor="text1"/>
          <w:lang w:val="fi-FI"/>
        </w:rPr>
        <w:t xml:space="preserve"> ja </w:t>
      </w:r>
      <w:r w:rsidR="009912A9">
        <w:rPr>
          <w:color w:val="000000" w:themeColor="text1"/>
          <w:lang w:val="fi-FI"/>
        </w:rPr>
        <w:t>vaikuttavuuspalvelujen</w:t>
      </w:r>
      <w:r>
        <w:rPr>
          <w:color w:val="000000" w:themeColor="text1"/>
          <w:lang w:val="fi-FI"/>
        </w:rPr>
        <w:t xml:space="preserve"> kanssa</w:t>
      </w:r>
      <w:r w:rsidR="00264C8D">
        <w:rPr>
          <w:color w:val="000000" w:themeColor="text1"/>
          <w:lang w:val="fi-FI"/>
        </w:rPr>
        <w:t>;</w:t>
      </w:r>
      <w:r>
        <w:rPr>
          <w:color w:val="000000" w:themeColor="text1"/>
          <w:lang w:val="fi-FI"/>
        </w:rPr>
        <w:t xml:space="preserve"> kirjaston julkaisutiedonhallinnan p</w:t>
      </w:r>
      <w:r w:rsidR="009912A9">
        <w:rPr>
          <w:color w:val="000000" w:themeColor="text1"/>
          <w:lang w:val="fi-FI"/>
        </w:rPr>
        <w:t>alvelut mm. tutkimusedellytysten, IT-palvelujen ja viestinnän</w:t>
      </w:r>
      <w:r>
        <w:rPr>
          <w:color w:val="000000" w:themeColor="text1"/>
          <w:lang w:val="fi-FI"/>
        </w:rPr>
        <w:t xml:space="preserve"> kanssa.</w:t>
      </w:r>
    </w:p>
    <w:p w14:paraId="1381851A" w14:textId="77777777" w:rsidR="00591110" w:rsidRPr="00591110" w:rsidRDefault="00591110" w:rsidP="004246A9">
      <w:pPr>
        <w:rPr>
          <w:b/>
          <w:lang w:val="fi-FI"/>
        </w:rPr>
      </w:pPr>
      <w:r w:rsidRPr="00591110">
        <w:rPr>
          <w:b/>
          <w:lang w:val="fi-FI"/>
        </w:rPr>
        <w:t>Strategiakausi 2016-2020</w:t>
      </w:r>
    </w:p>
    <w:p w14:paraId="6ADBF6E2" w14:textId="77777777" w:rsidR="00EA0C85" w:rsidRDefault="004246A9" w:rsidP="004246A9">
      <w:pPr>
        <w:rPr>
          <w:lang w:val="fi-FI"/>
        </w:rPr>
      </w:pPr>
      <w:r>
        <w:rPr>
          <w:lang w:val="fi-FI"/>
        </w:rPr>
        <w:t>Turun yliopiston vuosien 2016-2020 strategia</w:t>
      </w:r>
      <w:r w:rsidR="0085188E">
        <w:rPr>
          <w:lang w:val="fi-FI"/>
        </w:rPr>
        <w:t xml:space="preserve">n </w:t>
      </w:r>
      <w:r>
        <w:rPr>
          <w:lang w:val="fi-FI"/>
        </w:rPr>
        <w:t xml:space="preserve"> </w:t>
      </w:r>
      <w:r w:rsidR="0085188E">
        <w:rPr>
          <w:lang w:val="fi-FI"/>
        </w:rPr>
        <w:t>”vaikuttava tutkija” ja ”y</w:t>
      </w:r>
      <w:r w:rsidR="00EA0C85">
        <w:rPr>
          <w:lang w:val="fi-FI"/>
        </w:rPr>
        <w:t>hteiskunnan hyvinvo</w:t>
      </w:r>
      <w:r w:rsidR="005F3CDB">
        <w:rPr>
          <w:lang w:val="fi-FI"/>
        </w:rPr>
        <w:t>innin ja talouden vauhdittaja” -</w:t>
      </w:r>
      <w:r w:rsidR="00EA0C85">
        <w:rPr>
          <w:lang w:val="fi-FI"/>
        </w:rPr>
        <w:t xml:space="preserve">teemat sisältävät toimenpideohjelmia, </w:t>
      </w:r>
      <w:r w:rsidR="00C5612E">
        <w:rPr>
          <w:lang w:val="fi-FI"/>
        </w:rPr>
        <w:t>joiden tavoitteiden saavuttamisessa k</w:t>
      </w:r>
      <w:r w:rsidR="006C1C9A">
        <w:rPr>
          <w:lang w:val="fi-FI"/>
        </w:rPr>
        <w:t xml:space="preserve">irjaston </w:t>
      </w:r>
      <w:r w:rsidR="00C5612E">
        <w:rPr>
          <w:lang w:val="fi-FI"/>
        </w:rPr>
        <w:t>t</w:t>
      </w:r>
      <w:r w:rsidR="00EA0C85">
        <w:rPr>
          <w:lang w:val="fi-FI"/>
        </w:rPr>
        <w:t xml:space="preserve">utkimuksen palveluilla on suuri rooli. </w:t>
      </w:r>
    </w:p>
    <w:p w14:paraId="139B1E09" w14:textId="77777777" w:rsidR="004246A9" w:rsidRDefault="00EA0C85" w:rsidP="004246A9">
      <w:pPr>
        <w:rPr>
          <w:lang w:val="fi-FI"/>
        </w:rPr>
      </w:pPr>
      <w:r>
        <w:rPr>
          <w:lang w:val="fi-FI"/>
        </w:rPr>
        <w:t xml:space="preserve">Avoimen tieteen </w:t>
      </w:r>
      <w:r w:rsidR="00C5612E">
        <w:rPr>
          <w:lang w:val="fi-FI"/>
        </w:rPr>
        <w:t>-toimenpideohjelman</w:t>
      </w:r>
      <w:r>
        <w:rPr>
          <w:lang w:val="fi-FI"/>
        </w:rPr>
        <w:t xml:space="preserve"> tavoitteena on </w:t>
      </w:r>
      <w:r w:rsidR="00842232">
        <w:rPr>
          <w:lang w:val="fi-FI"/>
        </w:rPr>
        <w:t xml:space="preserve">kehittää yliopistolle </w:t>
      </w:r>
      <w:r>
        <w:rPr>
          <w:lang w:val="fi-FI"/>
        </w:rPr>
        <w:t>avoimen tieteen t</w:t>
      </w:r>
      <w:r w:rsidR="00842232">
        <w:rPr>
          <w:lang w:val="fi-FI"/>
        </w:rPr>
        <w:t xml:space="preserve">oimintakulttuuri </w:t>
      </w:r>
      <w:r>
        <w:rPr>
          <w:lang w:val="fi-FI"/>
        </w:rPr>
        <w:t xml:space="preserve">toteuttamalla avoimen tieteen tiekartta, </w:t>
      </w:r>
      <w:r w:rsidR="00482FEE" w:rsidRPr="00482FEE">
        <w:rPr>
          <w:lang w:val="fi-FI"/>
        </w:rPr>
        <w:t>joka kattaa tutkimusaineistojen, julkaisujen ja menetelmien avoimuuden, siihen liittyvän koulutuksen ja tuen sekä tutkimuksen viitearkkitehtuurin</w:t>
      </w:r>
      <w:r w:rsidR="00482FEE">
        <w:rPr>
          <w:lang w:val="fi-FI"/>
        </w:rPr>
        <w:t>.</w:t>
      </w:r>
    </w:p>
    <w:p w14:paraId="40DC0255" w14:textId="77777777" w:rsidR="00482FEE" w:rsidRDefault="003F62C5" w:rsidP="004246A9">
      <w:pPr>
        <w:rPr>
          <w:lang w:val="fi-FI"/>
        </w:rPr>
      </w:pPr>
      <w:r>
        <w:rPr>
          <w:lang w:val="fi-FI"/>
        </w:rPr>
        <w:t>Kehittämisen välineeksi rehtori perusti OpenUTU -projektin, jonka ohjausryhmässä</w:t>
      </w:r>
      <w:r w:rsidR="00482FEE">
        <w:rPr>
          <w:lang w:val="fi-FI"/>
        </w:rPr>
        <w:t xml:space="preserve"> ovat mukana </w:t>
      </w:r>
      <w:r w:rsidR="00C5612E">
        <w:rPr>
          <w:lang w:val="fi-FI"/>
        </w:rPr>
        <w:t>k</w:t>
      </w:r>
      <w:r w:rsidR="00482FEE">
        <w:rPr>
          <w:lang w:val="fi-FI"/>
        </w:rPr>
        <w:t xml:space="preserve">ehittämispalvelujen, </w:t>
      </w:r>
      <w:r w:rsidR="00C5612E">
        <w:rPr>
          <w:lang w:val="fi-FI"/>
        </w:rPr>
        <w:t>k</w:t>
      </w:r>
      <w:r w:rsidR="00482FEE">
        <w:rPr>
          <w:lang w:val="fi-FI"/>
        </w:rPr>
        <w:t xml:space="preserve">irjaston, </w:t>
      </w:r>
      <w:r w:rsidR="00C5612E">
        <w:rPr>
          <w:lang w:val="fi-FI"/>
        </w:rPr>
        <w:t>v</w:t>
      </w:r>
      <w:r w:rsidR="00482FEE">
        <w:rPr>
          <w:lang w:val="fi-FI"/>
        </w:rPr>
        <w:t>iestinnän, IT-palvelujen ja tiedekuntien edustajat.</w:t>
      </w:r>
      <w:r w:rsidR="00842232">
        <w:rPr>
          <w:lang w:val="fi-FI"/>
        </w:rPr>
        <w:t xml:space="preserve"> Ohjausryhmä perusti</w:t>
      </w:r>
      <w:r w:rsidR="00CA4AFD">
        <w:rPr>
          <w:lang w:val="fi-FI"/>
        </w:rPr>
        <w:t xml:space="preserve"> </w:t>
      </w:r>
      <w:r w:rsidR="00842232">
        <w:rPr>
          <w:lang w:val="fi-FI"/>
        </w:rPr>
        <w:t>kaksi projektiryhmää</w:t>
      </w:r>
      <w:r w:rsidR="003818FE">
        <w:rPr>
          <w:lang w:val="fi-FI"/>
        </w:rPr>
        <w:t>, ensimmäisen</w:t>
      </w:r>
      <w:r w:rsidR="00842232">
        <w:rPr>
          <w:lang w:val="fi-FI"/>
        </w:rPr>
        <w:t xml:space="preserve"> laatimaan t</w:t>
      </w:r>
      <w:r w:rsidR="00482FEE">
        <w:rPr>
          <w:lang w:val="fi-FI"/>
        </w:rPr>
        <w:t>utkimusdatapolitiikka</w:t>
      </w:r>
      <w:r w:rsidR="00842232">
        <w:rPr>
          <w:lang w:val="fi-FI"/>
        </w:rPr>
        <w:t xml:space="preserve">a </w:t>
      </w:r>
      <w:r w:rsidR="00482FEE">
        <w:rPr>
          <w:lang w:val="fi-FI"/>
        </w:rPr>
        <w:t xml:space="preserve">ja </w:t>
      </w:r>
      <w:r w:rsidR="003818FE">
        <w:rPr>
          <w:lang w:val="fi-FI"/>
        </w:rPr>
        <w:t xml:space="preserve">toisen </w:t>
      </w:r>
      <w:r w:rsidR="00842232">
        <w:rPr>
          <w:lang w:val="fi-FI"/>
        </w:rPr>
        <w:t>j</w:t>
      </w:r>
      <w:r w:rsidR="00482FEE">
        <w:rPr>
          <w:lang w:val="fi-FI"/>
        </w:rPr>
        <w:t>ulkaisupolitiikka</w:t>
      </w:r>
      <w:r w:rsidR="00842232">
        <w:rPr>
          <w:lang w:val="fi-FI"/>
        </w:rPr>
        <w:t>a</w:t>
      </w:r>
      <w:r w:rsidR="00482FEE">
        <w:rPr>
          <w:lang w:val="fi-FI"/>
        </w:rPr>
        <w:t>.</w:t>
      </w:r>
      <w:r w:rsidR="00842232">
        <w:rPr>
          <w:lang w:val="fi-FI"/>
        </w:rPr>
        <w:t xml:space="preserve"> </w:t>
      </w:r>
      <w:r w:rsidR="003818FE">
        <w:rPr>
          <w:lang w:val="fi-FI"/>
        </w:rPr>
        <w:t>Kolmas, m</w:t>
      </w:r>
      <w:r w:rsidR="00842232">
        <w:rPr>
          <w:lang w:val="fi-FI"/>
        </w:rPr>
        <w:t>enetelmien avoi</w:t>
      </w:r>
      <w:r w:rsidR="00C5612E">
        <w:rPr>
          <w:lang w:val="fi-FI"/>
        </w:rPr>
        <w:t>muuden projektiryhmä</w:t>
      </w:r>
      <w:r w:rsidR="003818FE">
        <w:rPr>
          <w:lang w:val="fi-FI"/>
        </w:rPr>
        <w:t>,</w:t>
      </w:r>
      <w:r w:rsidR="00C5612E">
        <w:rPr>
          <w:lang w:val="fi-FI"/>
        </w:rPr>
        <w:t xml:space="preserve"> perustettiin</w:t>
      </w:r>
      <w:r w:rsidR="00842232">
        <w:rPr>
          <w:lang w:val="fi-FI"/>
        </w:rPr>
        <w:t xml:space="preserve"> keväällä 2017.</w:t>
      </w:r>
      <w:r w:rsidR="00482FEE">
        <w:rPr>
          <w:lang w:val="fi-FI"/>
        </w:rPr>
        <w:t xml:space="preserve"> </w:t>
      </w:r>
    </w:p>
    <w:p w14:paraId="53524028" w14:textId="40EC6541" w:rsidR="00CA4AFD" w:rsidRDefault="003818FE" w:rsidP="004246A9">
      <w:pPr>
        <w:rPr>
          <w:lang w:val="fi-FI"/>
        </w:rPr>
      </w:pPr>
      <w:r>
        <w:rPr>
          <w:lang w:val="fi-FI"/>
        </w:rPr>
        <w:t>Data- ja julkaisup</w:t>
      </w:r>
      <w:r w:rsidR="00C5612E">
        <w:rPr>
          <w:lang w:val="fi-FI"/>
        </w:rPr>
        <w:t>rojekti</w:t>
      </w:r>
      <w:r>
        <w:rPr>
          <w:lang w:val="fi-FI"/>
        </w:rPr>
        <w:t>ryhmien laatimat ehdotukset toiminta</w:t>
      </w:r>
      <w:r w:rsidR="00C5612E">
        <w:rPr>
          <w:lang w:val="fi-FI"/>
        </w:rPr>
        <w:t>politiikoiksi ja toimenpideohjelmiksi hyväksyttiin vuonna 2016</w:t>
      </w:r>
      <w:r w:rsidR="00576F01">
        <w:rPr>
          <w:lang w:val="fi-FI"/>
        </w:rPr>
        <w:t>.</w:t>
      </w:r>
      <w:r w:rsidR="00DE0390">
        <w:rPr>
          <w:lang w:val="fi-FI"/>
        </w:rPr>
        <w:t xml:space="preserve"> </w:t>
      </w:r>
      <w:r w:rsidR="001828A3">
        <w:rPr>
          <w:lang w:val="fi-FI"/>
        </w:rPr>
        <w:t>Projektiryhmien k</w:t>
      </w:r>
      <w:r w:rsidR="00CA4AFD">
        <w:rPr>
          <w:lang w:val="fi-FI"/>
        </w:rPr>
        <w:t xml:space="preserve">okouksissa </w:t>
      </w:r>
      <w:r w:rsidR="00C5612E">
        <w:rPr>
          <w:lang w:val="fi-FI"/>
        </w:rPr>
        <w:t xml:space="preserve">on sovittu </w:t>
      </w:r>
      <w:r w:rsidR="00DF0209">
        <w:rPr>
          <w:lang w:val="fi-FI"/>
        </w:rPr>
        <w:t>politiikoiden</w:t>
      </w:r>
      <w:r w:rsidR="00842232">
        <w:rPr>
          <w:lang w:val="fi-FI"/>
        </w:rPr>
        <w:t xml:space="preserve"> mukaisten toimenpiteiden käynnistämisestä, tarkentamisesta ja seurannasta</w:t>
      </w:r>
      <w:r w:rsidR="001828A3">
        <w:rPr>
          <w:lang w:val="fi-FI"/>
        </w:rPr>
        <w:t>. R</w:t>
      </w:r>
      <w:r w:rsidR="006C1C9A">
        <w:rPr>
          <w:lang w:val="fi-FI"/>
        </w:rPr>
        <w:t>yhmiä vetää</w:t>
      </w:r>
      <w:r w:rsidR="00CA4AFD">
        <w:rPr>
          <w:lang w:val="fi-FI"/>
        </w:rPr>
        <w:t xml:space="preserve"> </w:t>
      </w:r>
      <w:r w:rsidR="006C1C9A">
        <w:rPr>
          <w:lang w:val="fi-FI"/>
        </w:rPr>
        <w:t xml:space="preserve">yliopiston </w:t>
      </w:r>
      <w:r w:rsidR="00C5612E">
        <w:rPr>
          <w:lang w:val="fi-FI"/>
        </w:rPr>
        <w:t>k</w:t>
      </w:r>
      <w:r w:rsidR="006C1C9A">
        <w:rPr>
          <w:lang w:val="fi-FI"/>
        </w:rPr>
        <w:t>ehittämispalve</w:t>
      </w:r>
      <w:r w:rsidR="00C5612E">
        <w:rPr>
          <w:lang w:val="fi-FI"/>
        </w:rPr>
        <w:t>l</w:t>
      </w:r>
      <w:r w:rsidR="006C1C9A">
        <w:rPr>
          <w:lang w:val="fi-FI"/>
        </w:rPr>
        <w:t xml:space="preserve">ujen </w:t>
      </w:r>
      <w:r>
        <w:rPr>
          <w:lang w:val="fi-FI"/>
        </w:rPr>
        <w:t>tutkimus</w:t>
      </w:r>
      <w:r w:rsidR="00CA4AFD">
        <w:rPr>
          <w:lang w:val="fi-FI"/>
        </w:rPr>
        <w:t xml:space="preserve">edellytykset </w:t>
      </w:r>
      <w:r w:rsidR="006C1C9A">
        <w:rPr>
          <w:lang w:val="fi-FI"/>
        </w:rPr>
        <w:t>-t</w:t>
      </w:r>
      <w:r w:rsidR="00576F01">
        <w:rPr>
          <w:lang w:val="fi-FI"/>
        </w:rPr>
        <w:t>oiminnon päällikkö. Vakiojäseninä</w:t>
      </w:r>
      <w:r w:rsidR="006C1C9A">
        <w:rPr>
          <w:lang w:val="fi-FI"/>
        </w:rPr>
        <w:t xml:space="preserve"> </w:t>
      </w:r>
      <w:r w:rsidR="00576F01">
        <w:rPr>
          <w:lang w:val="fi-FI"/>
        </w:rPr>
        <w:t xml:space="preserve">toimivat </w:t>
      </w:r>
      <w:r w:rsidR="00DF0209">
        <w:rPr>
          <w:lang w:val="fi-FI"/>
        </w:rPr>
        <w:t>päällikkö</w:t>
      </w:r>
      <w:r w:rsidR="001828A3">
        <w:rPr>
          <w:lang w:val="fi-FI"/>
        </w:rPr>
        <w:t xml:space="preserve"> ja </w:t>
      </w:r>
      <w:r w:rsidR="00DF0209">
        <w:rPr>
          <w:lang w:val="fi-FI"/>
        </w:rPr>
        <w:t>asiantuntija</w:t>
      </w:r>
      <w:r w:rsidR="006C1C9A">
        <w:rPr>
          <w:lang w:val="fi-FI"/>
        </w:rPr>
        <w:t xml:space="preserve"> </w:t>
      </w:r>
      <w:r w:rsidR="00C5612E">
        <w:rPr>
          <w:lang w:val="fi-FI"/>
        </w:rPr>
        <w:t>k</w:t>
      </w:r>
      <w:r w:rsidR="00842232">
        <w:rPr>
          <w:lang w:val="fi-FI"/>
        </w:rPr>
        <w:t xml:space="preserve">irjastosta, </w:t>
      </w:r>
      <w:r w:rsidR="00C5612E">
        <w:rPr>
          <w:lang w:val="fi-FI"/>
        </w:rPr>
        <w:t>l</w:t>
      </w:r>
      <w:r w:rsidR="00B13D09">
        <w:rPr>
          <w:lang w:val="fi-FI"/>
        </w:rPr>
        <w:t>akiasioista</w:t>
      </w:r>
      <w:r w:rsidR="00CA4AFD">
        <w:rPr>
          <w:lang w:val="fi-FI"/>
        </w:rPr>
        <w:t xml:space="preserve">, IT-palveluista ja </w:t>
      </w:r>
      <w:r w:rsidR="00C5612E">
        <w:rPr>
          <w:lang w:val="fi-FI"/>
        </w:rPr>
        <w:t>v</w:t>
      </w:r>
      <w:r w:rsidR="00CA4AFD">
        <w:rPr>
          <w:lang w:val="fi-FI"/>
        </w:rPr>
        <w:t>iestinnästä. Tarpeen mukaan palavereihin kutsutaan mukaan</w:t>
      </w:r>
      <w:r w:rsidR="00576F01">
        <w:rPr>
          <w:lang w:val="fi-FI"/>
        </w:rPr>
        <w:t xml:space="preserve"> lisäksi muita</w:t>
      </w:r>
      <w:r>
        <w:rPr>
          <w:lang w:val="fi-FI"/>
        </w:rPr>
        <w:t xml:space="preserve"> asiantuntijoita eri yksiköistä ja toiminnoista.</w:t>
      </w:r>
    </w:p>
    <w:p w14:paraId="15743119" w14:textId="77777777" w:rsidR="00842232" w:rsidRPr="00792302" w:rsidRDefault="001916B4" w:rsidP="004246A9">
      <w:pPr>
        <w:rPr>
          <w:b/>
          <w:lang w:val="fi-FI"/>
        </w:rPr>
      </w:pPr>
      <w:r>
        <w:rPr>
          <w:b/>
          <w:lang w:val="fi-FI"/>
        </w:rPr>
        <w:t>Osaamisen kehittäminen</w:t>
      </w:r>
    </w:p>
    <w:p w14:paraId="258C5B82" w14:textId="53B04061" w:rsidR="00C43B07" w:rsidRDefault="00842232" w:rsidP="004246A9">
      <w:pPr>
        <w:rPr>
          <w:lang w:val="fi-FI"/>
        </w:rPr>
      </w:pPr>
      <w:r>
        <w:rPr>
          <w:lang w:val="fi-FI"/>
        </w:rPr>
        <w:t xml:space="preserve">Kirjaston johtoryhmä suunnitteli ja toteutti kirjaston palvelukokonaisuuksien ja tiimien tehtävien pohjalta </w:t>
      </w:r>
      <w:r w:rsidR="00576F01">
        <w:rPr>
          <w:lang w:val="fi-FI"/>
        </w:rPr>
        <w:t xml:space="preserve">yhteistyössä tiiminvetäjien kanssa </w:t>
      </w:r>
      <w:r>
        <w:rPr>
          <w:lang w:val="fi-FI"/>
        </w:rPr>
        <w:t>osaamiskartoituksen</w:t>
      </w:r>
      <w:r w:rsidR="005C0546">
        <w:rPr>
          <w:lang w:val="fi-FI"/>
        </w:rPr>
        <w:t xml:space="preserve"> vuonna 2016</w:t>
      </w:r>
      <w:r>
        <w:rPr>
          <w:lang w:val="fi-FI"/>
        </w:rPr>
        <w:t xml:space="preserve">. </w:t>
      </w:r>
      <w:r w:rsidR="00591110">
        <w:rPr>
          <w:lang w:val="fi-FI"/>
        </w:rPr>
        <w:t>Kartoituksen tavoitteena oli selvittää, mitä sellaista osaamista meiltä puuttuu, jota tarvitaan yliopiston strategianmukaisten ydin</w:t>
      </w:r>
      <w:r w:rsidR="0029244D">
        <w:rPr>
          <w:lang w:val="fi-FI"/>
        </w:rPr>
        <w:t>tehtävien tukemiseksi.</w:t>
      </w:r>
      <w:r w:rsidR="00591110">
        <w:rPr>
          <w:lang w:val="fi-FI"/>
        </w:rPr>
        <w:t xml:space="preserve"> </w:t>
      </w:r>
      <w:r w:rsidR="00C43B07">
        <w:rPr>
          <w:lang w:val="fi-FI"/>
        </w:rPr>
        <w:t>Osaamiskartta koostui yleisen osaamisen ja tiimikohtaisista osaamisk</w:t>
      </w:r>
      <w:r w:rsidR="00B13D09">
        <w:rPr>
          <w:lang w:val="fi-FI"/>
        </w:rPr>
        <w:t>artoista.</w:t>
      </w:r>
      <w:r w:rsidR="00C43B07">
        <w:rPr>
          <w:lang w:val="fi-FI"/>
        </w:rPr>
        <w:t xml:space="preserve"> </w:t>
      </w:r>
    </w:p>
    <w:p w14:paraId="149F5263" w14:textId="77777777" w:rsidR="002972D6" w:rsidRDefault="002972D6" w:rsidP="002972D6">
      <w:pPr>
        <w:rPr>
          <w:lang w:val="fi-FI"/>
        </w:rPr>
      </w:pPr>
      <w:r>
        <w:rPr>
          <w:lang w:val="fi-FI"/>
        </w:rPr>
        <w:t>Osaamiskartassa kuvat</w:t>
      </w:r>
      <w:r w:rsidR="005F3CDB">
        <w:rPr>
          <w:lang w:val="fi-FI"/>
        </w:rPr>
        <w:t>tujen osaamistavoitteiden ei ollut</w:t>
      </w:r>
      <w:r>
        <w:rPr>
          <w:lang w:val="fi-FI"/>
        </w:rPr>
        <w:t xml:space="preserve"> tarkoitus olla tyhjentävä lista kaikesta </w:t>
      </w:r>
      <w:r w:rsidR="005F3CDB">
        <w:rPr>
          <w:lang w:val="fi-FI"/>
        </w:rPr>
        <w:t xml:space="preserve">siitä, mitä esim. avoimen tieteen </w:t>
      </w:r>
      <w:r>
        <w:rPr>
          <w:lang w:val="fi-FI"/>
        </w:rPr>
        <w:t>asiantuntijan täytyy hallita vaan pikemminkin esimerkinomainen ja päivittyvä kuvaus tehtävän osaamistarpeista.</w:t>
      </w:r>
    </w:p>
    <w:p w14:paraId="3F28505E" w14:textId="27DAFC76" w:rsidR="00CC57F8" w:rsidRPr="002972D6" w:rsidRDefault="00CC57F8" w:rsidP="002972D6">
      <w:pPr>
        <w:rPr>
          <w:lang w:val="fi-FI"/>
        </w:rPr>
      </w:pPr>
      <w:r>
        <w:rPr>
          <w:lang w:val="fi-FI"/>
        </w:rPr>
        <w:t>Tiimi- ja henkilökohtaisissa kehityskeskusteluissa käytiin osaamiskartat läpi</w:t>
      </w:r>
      <w:r w:rsidR="00DF0209">
        <w:rPr>
          <w:lang w:val="fi-FI"/>
        </w:rPr>
        <w:t>.</w:t>
      </w:r>
      <w:r>
        <w:rPr>
          <w:lang w:val="fi-FI"/>
        </w:rPr>
        <w:t xml:space="preserve"> Tiiminvetäjät kokosivat keskusteluissa nousseet osaamistarpe</w:t>
      </w:r>
      <w:r w:rsidR="00264C8D">
        <w:rPr>
          <w:lang w:val="fi-FI"/>
        </w:rPr>
        <w:t xml:space="preserve">et kouluttautumissuunnitelmaksi, joka hyväksyttiin kirjastonjohtajan, päälliköiden ja </w:t>
      </w:r>
      <w:r w:rsidR="00D6320A">
        <w:rPr>
          <w:lang w:val="fi-FI"/>
        </w:rPr>
        <w:t xml:space="preserve">tiiminvetäjien yhteisessä </w:t>
      </w:r>
      <w:r w:rsidR="00264C8D">
        <w:rPr>
          <w:lang w:val="fi-FI"/>
        </w:rPr>
        <w:t>foorumissa.</w:t>
      </w:r>
      <w:r>
        <w:rPr>
          <w:lang w:val="fi-FI"/>
        </w:rPr>
        <w:t xml:space="preserve"> </w:t>
      </w:r>
    </w:p>
    <w:p w14:paraId="08A00D07" w14:textId="77777777" w:rsidR="001916B4" w:rsidRPr="001916B4" w:rsidRDefault="001916B4" w:rsidP="004246A9">
      <w:pPr>
        <w:rPr>
          <w:b/>
          <w:color w:val="000000" w:themeColor="text1"/>
          <w:lang w:val="fi-FI"/>
        </w:rPr>
      </w:pPr>
      <w:r w:rsidRPr="001916B4">
        <w:rPr>
          <w:b/>
          <w:color w:val="000000" w:themeColor="text1"/>
          <w:lang w:val="fi-FI"/>
        </w:rPr>
        <w:t>Tutkimuksen tukipalveluhenkilöstön kouluttaminen ja kouluttautuminen</w:t>
      </w:r>
    </w:p>
    <w:p w14:paraId="7F208813" w14:textId="60A7DF78" w:rsidR="00B87476" w:rsidRPr="00B87476" w:rsidRDefault="003824F2" w:rsidP="003F62C5">
      <w:pPr>
        <w:rPr>
          <w:color w:val="000000" w:themeColor="text1"/>
          <w:lang w:val="fi-FI"/>
        </w:rPr>
      </w:pPr>
      <w:r>
        <w:rPr>
          <w:color w:val="000000" w:themeColor="text1"/>
          <w:lang w:val="fi-FI"/>
        </w:rPr>
        <w:t>Kirjaston aloitteesta keväällä ja syksyllä 2016 suunniteltiin ja toteutettiin ns. ADA (avoimen datan) koulutukset tutki</w:t>
      </w:r>
      <w:r w:rsidR="001C4CF4">
        <w:rPr>
          <w:color w:val="000000" w:themeColor="text1"/>
          <w:lang w:val="fi-FI"/>
        </w:rPr>
        <w:t xml:space="preserve">muksen tukipalveluja tarjoaville </w:t>
      </w:r>
      <w:r>
        <w:rPr>
          <w:color w:val="000000" w:themeColor="text1"/>
          <w:lang w:val="fi-FI"/>
        </w:rPr>
        <w:t>kirjaston, kehi</w:t>
      </w:r>
      <w:r w:rsidR="00DF0209">
        <w:rPr>
          <w:color w:val="000000" w:themeColor="text1"/>
          <w:lang w:val="fi-FI"/>
        </w:rPr>
        <w:t>ttämispalvelujen (ml. lakiasiat, tutkimuspalvelut ja</w:t>
      </w:r>
      <w:r>
        <w:rPr>
          <w:color w:val="000000" w:themeColor="text1"/>
          <w:lang w:val="fi-FI"/>
        </w:rPr>
        <w:t xml:space="preserve"> rahoituspalvelut), IT-palvelujen ja viestinnän henkilöstölle. Myös kouluttajat tulivat kaikista näistä yksiköistä.</w:t>
      </w:r>
      <w:r w:rsidR="00B87476">
        <w:rPr>
          <w:color w:val="000000" w:themeColor="text1"/>
          <w:lang w:val="fi-FI"/>
        </w:rPr>
        <w:t xml:space="preserve"> Koulutuksissa käytiin läpi datanhallinnan ulottuvuuksia kuten datan muodot ja formaatit</w:t>
      </w:r>
      <w:r w:rsidR="003F62C5">
        <w:rPr>
          <w:color w:val="000000" w:themeColor="text1"/>
          <w:lang w:val="fi-FI"/>
        </w:rPr>
        <w:t xml:space="preserve">, </w:t>
      </w:r>
      <w:r w:rsidR="00DF0209">
        <w:rPr>
          <w:color w:val="000000" w:themeColor="text1"/>
          <w:lang w:val="fi-FI"/>
        </w:rPr>
        <w:t>datan järjestäminen</w:t>
      </w:r>
      <w:r w:rsidR="00B87476">
        <w:rPr>
          <w:color w:val="000000" w:themeColor="text1"/>
          <w:lang w:val="fi-FI"/>
        </w:rPr>
        <w:t xml:space="preserve"> ja uudelleenkäyttö</w:t>
      </w:r>
      <w:r w:rsidR="003F62C5">
        <w:rPr>
          <w:color w:val="000000" w:themeColor="text1"/>
          <w:lang w:val="fi-FI"/>
        </w:rPr>
        <w:t xml:space="preserve">, </w:t>
      </w:r>
      <w:r w:rsidR="00B87476">
        <w:rPr>
          <w:color w:val="000000" w:themeColor="text1"/>
          <w:lang w:val="fi-FI"/>
        </w:rPr>
        <w:t>metadata</w:t>
      </w:r>
      <w:r w:rsidR="003F62C5">
        <w:rPr>
          <w:color w:val="000000" w:themeColor="text1"/>
          <w:lang w:val="fi-FI"/>
        </w:rPr>
        <w:t xml:space="preserve">, </w:t>
      </w:r>
      <w:r w:rsidR="00B87476">
        <w:rPr>
          <w:color w:val="000000" w:themeColor="text1"/>
          <w:lang w:val="fi-FI"/>
        </w:rPr>
        <w:t>datan säilyttäminen tu</w:t>
      </w:r>
      <w:r w:rsidR="003F62C5">
        <w:rPr>
          <w:color w:val="000000" w:themeColor="text1"/>
          <w:lang w:val="fi-FI"/>
        </w:rPr>
        <w:t xml:space="preserve">tkimuksen aikana ja sen jälkeen sekä </w:t>
      </w:r>
      <w:r w:rsidR="00B87476">
        <w:rPr>
          <w:color w:val="000000" w:themeColor="text1"/>
          <w:lang w:val="fi-FI"/>
        </w:rPr>
        <w:t>eettiset, tietosuoja</w:t>
      </w:r>
      <w:r w:rsidR="000C7231">
        <w:rPr>
          <w:color w:val="000000" w:themeColor="text1"/>
          <w:lang w:val="fi-FI"/>
        </w:rPr>
        <w:t>-</w:t>
      </w:r>
      <w:r w:rsidR="00B87476">
        <w:rPr>
          <w:color w:val="000000" w:themeColor="text1"/>
          <w:lang w:val="fi-FI"/>
        </w:rPr>
        <w:t xml:space="preserve"> ja immateriaalioikeudelliset kysymykset</w:t>
      </w:r>
      <w:r w:rsidR="003F62C5">
        <w:rPr>
          <w:color w:val="000000" w:themeColor="text1"/>
          <w:lang w:val="fi-FI"/>
        </w:rPr>
        <w:t>.</w:t>
      </w:r>
    </w:p>
    <w:p w14:paraId="1E114C7F" w14:textId="77777777" w:rsidR="001916B4" w:rsidRPr="003824F2" w:rsidRDefault="001916B4" w:rsidP="004246A9">
      <w:pPr>
        <w:rPr>
          <w:b/>
          <w:color w:val="000000" w:themeColor="text1"/>
          <w:lang w:val="fi-FI"/>
        </w:rPr>
      </w:pPr>
      <w:r w:rsidRPr="003824F2">
        <w:rPr>
          <w:b/>
          <w:color w:val="000000" w:themeColor="text1"/>
          <w:lang w:val="fi-FI"/>
        </w:rPr>
        <w:t>Avoimen tieteen asiantuntijat</w:t>
      </w:r>
    </w:p>
    <w:p w14:paraId="18B066E7" w14:textId="77777777" w:rsidR="001C4CF4" w:rsidRDefault="003824F2" w:rsidP="004246A9">
      <w:pPr>
        <w:rPr>
          <w:color w:val="000000" w:themeColor="text1"/>
          <w:lang w:val="fi-FI"/>
        </w:rPr>
      </w:pPr>
      <w:r>
        <w:rPr>
          <w:color w:val="000000" w:themeColor="text1"/>
          <w:lang w:val="fi-FI"/>
        </w:rPr>
        <w:t>Joulukuussa 2016 kirjastossa aloittivat tiedekuntakohtaiset avoimen tieteen asiantuntijat. Asiantuntijoita ei rekrytoitu talon ulkopuolelta vaan heidän olemassa olevaa tieteenalakohtaista tietoasiantuntijan työnkuvaansa laajennettiin niin, että se sisälsi tästedes myös avoimen tieteen</w:t>
      </w:r>
      <w:r w:rsidR="00D6320A">
        <w:rPr>
          <w:color w:val="000000" w:themeColor="text1"/>
          <w:lang w:val="fi-FI"/>
        </w:rPr>
        <w:t xml:space="preserve"> edistämisen</w:t>
      </w:r>
      <w:r>
        <w:rPr>
          <w:color w:val="000000" w:themeColor="text1"/>
          <w:lang w:val="fi-FI"/>
        </w:rPr>
        <w:t xml:space="preserve">. Tätä varten laadimme heille rakenteistetun </w:t>
      </w:r>
      <w:r w:rsidR="005F3CDB">
        <w:rPr>
          <w:color w:val="000000" w:themeColor="text1"/>
          <w:lang w:val="fi-FI"/>
        </w:rPr>
        <w:t xml:space="preserve">perehdytys- ja </w:t>
      </w:r>
      <w:r>
        <w:rPr>
          <w:color w:val="000000" w:themeColor="text1"/>
          <w:lang w:val="fi-FI"/>
        </w:rPr>
        <w:t>pere</w:t>
      </w:r>
      <w:r w:rsidR="005F3CDB">
        <w:rPr>
          <w:color w:val="000000" w:themeColor="text1"/>
          <w:lang w:val="fi-FI"/>
        </w:rPr>
        <w:t>htymisohjelman</w:t>
      </w:r>
      <w:r>
        <w:rPr>
          <w:color w:val="000000" w:themeColor="text1"/>
          <w:lang w:val="fi-FI"/>
        </w:rPr>
        <w:t xml:space="preserve">, </w:t>
      </w:r>
      <w:r w:rsidR="006C3D0E">
        <w:rPr>
          <w:color w:val="000000" w:themeColor="text1"/>
          <w:lang w:val="fi-FI"/>
        </w:rPr>
        <w:t xml:space="preserve">jossa opiskeltavat sisällöt </w:t>
      </w:r>
      <w:r w:rsidR="00B87476">
        <w:rPr>
          <w:color w:val="000000" w:themeColor="text1"/>
          <w:lang w:val="fi-FI"/>
        </w:rPr>
        <w:t>jaksotettiin</w:t>
      </w:r>
      <w:r w:rsidR="006C3D0E">
        <w:rPr>
          <w:color w:val="000000" w:themeColor="text1"/>
          <w:lang w:val="fi-FI"/>
        </w:rPr>
        <w:t xml:space="preserve"> tehtävänannoiksi, itsenäiseksi </w:t>
      </w:r>
      <w:r w:rsidR="001C4CF4">
        <w:rPr>
          <w:color w:val="000000" w:themeColor="text1"/>
          <w:lang w:val="fi-FI"/>
        </w:rPr>
        <w:t>työskentelyksi, työpajoiksi</w:t>
      </w:r>
      <w:r w:rsidR="006C3D0E">
        <w:rPr>
          <w:color w:val="000000" w:themeColor="text1"/>
          <w:lang w:val="fi-FI"/>
        </w:rPr>
        <w:t xml:space="preserve"> ja tehtävien palautuksiksi.</w:t>
      </w:r>
      <w:r w:rsidR="001C4CF4">
        <w:rPr>
          <w:color w:val="000000" w:themeColor="text1"/>
          <w:lang w:val="fi-FI"/>
        </w:rPr>
        <w:t xml:space="preserve"> </w:t>
      </w:r>
    </w:p>
    <w:p w14:paraId="42685953" w14:textId="77777777" w:rsidR="006C3D0E" w:rsidRPr="00FE4715" w:rsidRDefault="00EC73B7" w:rsidP="001916B4">
      <w:pPr>
        <w:rPr>
          <w:rFonts w:ascii="Segoe UI" w:hAnsi="Segoe UI" w:cs="Segoe UI"/>
          <w:color w:val="000000" w:themeColor="text1"/>
          <w:sz w:val="20"/>
          <w:szCs w:val="20"/>
          <w:lang w:val="fi-FI"/>
        </w:rPr>
      </w:pPr>
      <w:r>
        <w:rPr>
          <w:color w:val="000000" w:themeColor="text1"/>
          <w:lang w:val="fi-FI"/>
        </w:rPr>
        <w:t>ATT-asiantuntijoiden osaamistavoitteiden</w:t>
      </w:r>
      <w:r w:rsidR="00FE4715">
        <w:rPr>
          <w:color w:val="000000" w:themeColor="text1"/>
          <w:lang w:val="fi-FI"/>
        </w:rPr>
        <w:t xml:space="preserve"> luomisessa</w:t>
      </w:r>
      <w:r>
        <w:rPr>
          <w:color w:val="000000" w:themeColor="text1"/>
          <w:lang w:val="fi-FI"/>
        </w:rPr>
        <w:t xml:space="preserve"> sekä </w:t>
      </w:r>
      <w:r w:rsidR="00FE4715">
        <w:rPr>
          <w:color w:val="000000" w:themeColor="text1"/>
          <w:lang w:val="fi-FI"/>
        </w:rPr>
        <w:t xml:space="preserve">meneillään olevassa </w:t>
      </w:r>
      <w:r>
        <w:rPr>
          <w:color w:val="000000" w:themeColor="text1"/>
          <w:lang w:val="fi-FI"/>
        </w:rPr>
        <w:t>p</w:t>
      </w:r>
      <w:r w:rsidR="00FE4715">
        <w:rPr>
          <w:color w:val="000000" w:themeColor="text1"/>
          <w:lang w:val="fi-FI"/>
        </w:rPr>
        <w:t>erehdyttämisohjelmassa</w:t>
      </w:r>
      <w:r w:rsidR="001C4CF4">
        <w:rPr>
          <w:color w:val="000000" w:themeColor="text1"/>
          <w:lang w:val="fi-FI"/>
        </w:rPr>
        <w:t xml:space="preserve"> </w:t>
      </w:r>
      <w:r w:rsidR="00FE4715">
        <w:rPr>
          <w:color w:val="000000" w:themeColor="text1"/>
          <w:lang w:val="fi-FI"/>
        </w:rPr>
        <w:t>hyödynnetään</w:t>
      </w:r>
      <w:r w:rsidR="001C4CF4" w:rsidRPr="001C4CF4">
        <w:rPr>
          <w:color w:val="000000" w:themeColor="text1"/>
          <w:lang w:val="fi-FI"/>
        </w:rPr>
        <w:t xml:space="preserve"> </w:t>
      </w:r>
      <w:r w:rsidR="001C4CF4" w:rsidRPr="00CD7CAC">
        <w:rPr>
          <w:color w:val="000000" w:themeColor="text1"/>
          <w:lang w:val="fi-FI"/>
        </w:rPr>
        <w:t>jo valmiita avoimen tieteen ja datalukutaidon kursseja kuten The Dat</w:t>
      </w:r>
      <w:r w:rsidR="005F3CDB">
        <w:rPr>
          <w:color w:val="000000" w:themeColor="text1"/>
          <w:lang w:val="fi-FI"/>
        </w:rPr>
        <w:t>a Information Literacy Project</w:t>
      </w:r>
      <w:r w:rsidR="001C4CF4" w:rsidRPr="00CD7CAC">
        <w:rPr>
          <w:rFonts w:ascii="Segoe UI" w:hAnsi="Segoe UI" w:cs="Segoe UI"/>
          <w:color w:val="000000" w:themeColor="text1"/>
          <w:sz w:val="20"/>
          <w:szCs w:val="20"/>
          <w:lang w:val="fi-FI"/>
        </w:rPr>
        <w:t xml:space="preserve">, </w:t>
      </w:r>
      <w:r w:rsidR="001C4CF4" w:rsidRPr="00CD7CAC">
        <w:rPr>
          <w:color w:val="000000" w:themeColor="text1"/>
          <w:lang w:val="fi-FI"/>
        </w:rPr>
        <w:t xml:space="preserve"> New England Collaborative Data </w:t>
      </w:r>
      <w:r w:rsidR="005F3CDB">
        <w:rPr>
          <w:color w:val="000000" w:themeColor="text1"/>
          <w:lang w:val="fi-FI"/>
        </w:rPr>
        <w:t>Management Curriculum (NECDMC), DataONE Education Modules</w:t>
      </w:r>
      <w:r w:rsidR="005F3CDB">
        <w:rPr>
          <w:rFonts w:ascii="Segoe UI" w:hAnsi="Segoe UI" w:cs="Segoe UI"/>
          <w:color w:val="000000" w:themeColor="text1"/>
          <w:sz w:val="20"/>
          <w:szCs w:val="20"/>
          <w:lang w:val="fi-FI"/>
        </w:rPr>
        <w:t xml:space="preserve"> ja Research Data Mantra</w:t>
      </w:r>
      <w:r w:rsidR="001C4CF4" w:rsidRPr="00CD7CAC">
        <w:rPr>
          <w:rFonts w:ascii="Segoe UI" w:hAnsi="Segoe UI" w:cs="Segoe UI"/>
          <w:color w:val="000000" w:themeColor="text1"/>
          <w:sz w:val="20"/>
          <w:szCs w:val="20"/>
          <w:lang w:val="fi-FI"/>
        </w:rPr>
        <w:t>.</w:t>
      </w:r>
      <w:r w:rsidR="001C4CF4">
        <w:rPr>
          <w:rFonts w:ascii="Segoe UI" w:hAnsi="Segoe UI" w:cs="Segoe UI"/>
          <w:color w:val="000000" w:themeColor="text1"/>
          <w:sz w:val="20"/>
          <w:szCs w:val="20"/>
          <w:lang w:val="fi-FI"/>
        </w:rPr>
        <w:t xml:space="preserve"> </w:t>
      </w:r>
    </w:p>
    <w:p w14:paraId="3837A1D7" w14:textId="77777777" w:rsidR="00131F90" w:rsidRPr="0022256F" w:rsidRDefault="0022256F" w:rsidP="00131F90">
      <w:pPr>
        <w:rPr>
          <w:b/>
          <w:color w:val="000000" w:themeColor="text1"/>
          <w:lang w:val="fi-FI"/>
        </w:rPr>
      </w:pPr>
      <w:r w:rsidRPr="0022256F">
        <w:rPr>
          <w:b/>
          <w:color w:val="000000" w:themeColor="text1"/>
          <w:lang w:val="fi-FI"/>
        </w:rPr>
        <w:t>Miten ja missä näymme?</w:t>
      </w:r>
    </w:p>
    <w:p w14:paraId="49488308" w14:textId="77777777" w:rsidR="0022256F" w:rsidRPr="0022256F" w:rsidRDefault="0022256F" w:rsidP="00131F90">
      <w:pPr>
        <w:rPr>
          <w:lang w:val="fi-FI"/>
        </w:rPr>
      </w:pPr>
      <w:r>
        <w:rPr>
          <w:lang w:val="fi-FI"/>
        </w:rPr>
        <w:t>Kaikki tutkimusdatan hallinnan, avoimen julkaisemisen ja muut avoimen tieteen kysymykset p</w:t>
      </w:r>
      <w:r w:rsidR="009912A9">
        <w:rPr>
          <w:lang w:val="fi-FI"/>
        </w:rPr>
        <w:t xml:space="preserve">yydetään lähettämään </w:t>
      </w:r>
      <w:r w:rsidR="00D6320A">
        <w:rPr>
          <w:lang w:val="fi-FI"/>
        </w:rPr>
        <w:t>OpenUTU -palveluverkolle</w:t>
      </w:r>
      <w:r>
        <w:rPr>
          <w:lang w:val="fi-FI"/>
        </w:rPr>
        <w:t xml:space="preserve">. </w:t>
      </w:r>
    </w:p>
    <w:p w14:paraId="7DD7A025" w14:textId="1A70BB44" w:rsidR="009912A9" w:rsidRDefault="00131F90" w:rsidP="00131F90">
      <w:pPr>
        <w:rPr>
          <w:lang w:val="fi-FI"/>
        </w:rPr>
      </w:pPr>
      <w:r>
        <w:rPr>
          <w:lang w:val="fi-FI"/>
        </w:rPr>
        <w:t xml:space="preserve">Palveluverkon jäsenet kiertävät vaihtuvin kokoonpanoin aktiivisesti tiedekunnissa, laitoksilla ja oppiaineissa esittelemässä palveluja ja järjestämässä on-demand -koulutuksia. </w:t>
      </w:r>
      <w:r w:rsidR="0022256F">
        <w:rPr>
          <w:lang w:val="fi-FI"/>
        </w:rPr>
        <w:t xml:space="preserve">DMP-Tuuli -koulutukset ja osallistuminen rahoituspajoihin ovat jo vakiintunutta toimintaa. </w:t>
      </w:r>
      <w:r>
        <w:rPr>
          <w:lang w:val="fi-FI"/>
        </w:rPr>
        <w:t xml:space="preserve">Vakiintunutta opetusta avoimesta tieteestä järjestetään </w:t>
      </w:r>
      <w:r w:rsidR="0022256F">
        <w:rPr>
          <w:lang w:val="fi-FI"/>
        </w:rPr>
        <w:t xml:space="preserve">niin ikään </w:t>
      </w:r>
      <w:r>
        <w:rPr>
          <w:lang w:val="fi-FI"/>
        </w:rPr>
        <w:t xml:space="preserve">UTUGS-tutkijakoulussa, jossa osana informaatiolukutaidon opintojaksoa suoritetaan avoimen tieteen osio. Tehtävien vastaanottajina ja kommentoijina toimivat </w:t>
      </w:r>
      <w:r w:rsidR="00B13D09">
        <w:rPr>
          <w:lang w:val="fi-FI"/>
        </w:rPr>
        <w:t>opetustiimin</w:t>
      </w:r>
      <w:r>
        <w:rPr>
          <w:lang w:val="fi-FI"/>
        </w:rPr>
        <w:t xml:space="preserve"> informaatikot. </w:t>
      </w:r>
    </w:p>
    <w:p w14:paraId="5427AE44" w14:textId="5572FB18" w:rsidR="00131F90" w:rsidRDefault="00131F90" w:rsidP="00131F90">
      <w:pPr>
        <w:rPr>
          <w:lang w:val="fi-FI"/>
        </w:rPr>
      </w:pPr>
      <w:r>
        <w:rPr>
          <w:lang w:val="fi-FI"/>
        </w:rPr>
        <w:t>Turun yliopisto nousi OKM:n avoimen tieteen toiseksi korkeimmalle</w:t>
      </w:r>
      <w:r w:rsidR="00011395">
        <w:rPr>
          <w:lang w:val="fi-FI"/>
        </w:rPr>
        <w:t>, neljännelle</w:t>
      </w:r>
      <w:r>
        <w:rPr>
          <w:lang w:val="fi-FI"/>
        </w:rPr>
        <w:t xml:space="preserve"> </w:t>
      </w:r>
      <w:r w:rsidR="00011395">
        <w:rPr>
          <w:lang w:val="fi-FI"/>
        </w:rPr>
        <w:t>kypsyystasolle</w:t>
      </w:r>
      <w:r w:rsidR="009912A9">
        <w:rPr>
          <w:lang w:val="fi-FI"/>
        </w:rPr>
        <w:t xml:space="preserve"> vuonna 2016</w:t>
      </w:r>
      <w:r w:rsidR="00011395">
        <w:rPr>
          <w:lang w:val="fi-FI"/>
        </w:rPr>
        <w:t xml:space="preserve">. </w:t>
      </w:r>
      <w:r w:rsidR="00B13D09">
        <w:rPr>
          <w:lang w:val="fi-FI"/>
        </w:rPr>
        <w:t>R</w:t>
      </w:r>
      <w:r>
        <w:rPr>
          <w:lang w:val="fi-FI"/>
        </w:rPr>
        <w:t>innakkaistallenteiden määrä kuu</w:t>
      </w:r>
      <w:r w:rsidR="003F62C5">
        <w:rPr>
          <w:lang w:val="fi-FI"/>
        </w:rPr>
        <w:t>sinkertaistettiin (2015-2016) vajaaseen</w:t>
      </w:r>
      <w:r>
        <w:rPr>
          <w:lang w:val="fi-FI"/>
        </w:rPr>
        <w:t xml:space="preserve"> 20 prosenttiin vuosittaisesta julkaisukertymästä</w:t>
      </w:r>
      <w:r w:rsidR="0022256F">
        <w:rPr>
          <w:lang w:val="fi-FI"/>
        </w:rPr>
        <w:t xml:space="preserve">. </w:t>
      </w:r>
      <w:r>
        <w:rPr>
          <w:lang w:val="fi-FI"/>
        </w:rPr>
        <w:t>TUULI-datanhallintatyökalulla on yli 600 käyttäjää, joka tutkijatyövuosiin suhteutettuna</w:t>
      </w:r>
      <w:r w:rsidR="003F62C5">
        <w:rPr>
          <w:lang w:val="fi-FI"/>
        </w:rPr>
        <w:t xml:space="preserve"> tarkoittaa</w:t>
      </w:r>
      <w:r>
        <w:rPr>
          <w:lang w:val="fi-FI"/>
        </w:rPr>
        <w:t xml:space="preserve">, että Turussa tutkijat käyttävät DMP-TUULI -työkalua eniten Suomessa. </w:t>
      </w:r>
    </w:p>
    <w:p w14:paraId="1155463D" w14:textId="77777777" w:rsidR="00EE70AF" w:rsidRDefault="00EE70AF" w:rsidP="00EE70AF">
      <w:pPr>
        <w:rPr>
          <w:lang w:val="fi-FI"/>
        </w:rPr>
      </w:pPr>
      <w:r>
        <w:rPr>
          <w:lang w:val="fi-FI"/>
        </w:rPr>
        <w:t xml:space="preserve">Yksi strategiakauden loppupuolen keskeisiä kehittämiskohteita on datainformaatiolukutaidon oppimispolun rakentaminen perusopintoihin, tutkijakouluun ja tutkijoille (ks. esim. Sapp Nelson, 2017; Sapp Nelson, 2016). </w:t>
      </w:r>
    </w:p>
    <w:p w14:paraId="7F001DBF" w14:textId="14944810" w:rsidR="00563255" w:rsidRPr="009D42B0" w:rsidRDefault="00563255" w:rsidP="00EE70AF">
      <w:pPr>
        <w:rPr>
          <w:b/>
          <w:lang w:val="fi-FI"/>
        </w:rPr>
      </w:pPr>
      <w:r w:rsidRPr="009D42B0">
        <w:rPr>
          <w:b/>
          <w:lang w:val="fi-FI"/>
        </w:rPr>
        <w:t>Lopuksi</w:t>
      </w:r>
    </w:p>
    <w:p w14:paraId="42821CB6" w14:textId="7A206597" w:rsidR="00563255" w:rsidRDefault="00563255" w:rsidP="00EE70AF">
      <w:pPr>
        <w:rPr>
          <w:lang w:val="fi-FI"/>
        </w:rPr>
      </w:pPr>
      <w:r>
        <w:rPr>
          <w:lang w:val="fi-FI"/>
        </w:rPr>
        <w:t>Sam Cooken kappaleen sanoja soveltaen luotamme</w:t>
      </w:r>
      <w:r w:rsidR="009D42B0">
        <w:rPr>
          <w:lang w:val="fi-FI"/>
        </w:rPr>
        <w:t xml:space="preserve"> siihen</w:t>
      </w:r>
      <w:r>
        <w:rPr>
          <w:lang w:val="fi-FI"/>
        </w:rPr>
        <w:t xml:space="preserve">, että ”A Change Is Gonna Come” - avoimen tieteen toimintakulttuuri tulee. </w:t>
      </w:r>
      <w:r w:rsidR="00B47FA6">
        <w:rPr>
          <w:lang w:val="fi-FI"/>
        </w:rPr>
        <w:t xml:space="preserve">Palvelujen rakentaminen ja tuottaminen on jo pitkällä, </w:t>
      </w:r>
      <w:r w:rsidR="00C2303E">
        <w:rPr>
          <w:lang w:val="fi-FI"/>
        </w:rPr>
        <w:t>todistetustikin</w:t>
      </w:r>
      <w:r w:rsidR="00B47FA6">
        <w:rPr>
          <w:lang w:val="fi-FI"/>
        </w:rPr>
        <w:t>.</w:t>
      </w:r>
      <w:r>
        <w:rPr>
          <w:lang w:val="fi-FI"/>
        </w:rPr>
        <w:t xml:space="preserve"> Tätähän </w:t>
      </w:r>
      <w:r w:rsidR="00B47FA6">
        <w:rPr>
          <w:lang w:val="fi-FI"/>
        </w:rPr>
        <w:t xml:space="preserve">nimittäin </w:t>
      </w:r>
      <w:r>
        <w:rPr>
          <w:lang w:val="fi-FI"/>
        </w:rPr>
        <w:t>myös OKM:n kypsyystasovertailu mittaa: organisaatioiden valmiutta ottaa käyttöön avoimen tieteen toimintat</w:t>
      </w:r>
      <w:r w:rsidR="009D42B0">
        <w:rPr>
          <w:lang w:val="fi-FI"/>
        </w:rPr>
        <w:t xml:space="preserve">avat. </w:t>
      </w:r>
      <w:r w:rsidR="00C2303E">
        <w:rPr>
          <w:lang w:val="fi-FI"/>
        </w:rPr>
        <w:t>Varsinaiset</w:t>
      </w:r>
      <w:r w:rsidR="00A36B27">
        <w:rPr>
          <w:lang w:val="fi-FI"/>
        </w:rPr>
        <w:t xml:space="preserve"> t</w:t>
      </w:r>
      <w:r w:rsidR="00C2303E">
        <w:rPr>
          <w:lang w:val="fi-FI"/>
        </w:rPr>
        <w:t xml:space="preserve">utkimukselliset </w:t>
      </w:r>
      <w:r>
        <w:rPr>
          <w:lang w:val="fi-FI"/>
        </w:rPr>
        <w:t>ja ti</w:t>
      </w:r>
      <w:r w:rsidR="00C2303E">
        <w:rPr>
          <w:lang w:val="fi-FI"/>
        </w:rPr>
        <w:t>eteelliset</w:t>
      </w:r>
      <w:r w:rsidR="009D42B0">
        <w:rPr>
          <w:lang w:val="fi-FI"/>
        </w:rPr>
        <w:t xml:space="preserve"> </w:t>
      </w:r>
      <w:r w:rsidR="00B47FA6">
        <w:rPr>
          <w:lang w:val="fi-FI"/>
        </w:rPr>
        <w:t>toimintatapojen muutokset</w:t>
      </w:r>
      <w:r w:rsidR="009D42B0">
        <w:rPr>
          <w:lang w:val="fi-FI"/>
        </w:rPr>
        <w:t xml:space="preserve"> isossa mittakaavassa</w:t>
      </w:r>
      <w:r w:rsidR="00A36B27">
        <w:rPr>
          <w:lang w:val="fi-FI"/>
        </w:rPr>
        <w:t xml:space="preserve"> ovat vasta tulossa; </w:t>
      </w:r>
      <w:r w:rsidR="00B47FA6">
        <w:rPr>
          <w:lang w:val="fi-FI"/>
        </w:rPr>
        <w:t xml:space="preserve">näistä </w:t>
      </w:r>
      <w:r w:rsidR="009D42B0">
        <w:rPr>
          <w:lang w:val="fi-FI"/>
        </w:rPr>
        <w:t>avoin ju</w:t>
      </w:r>
      <w:r w:rsidR="00B47FA6">
        <w:rPr>
          <w:lang w:val="fi-FI"/>
        </w:rPr>
        <w:t xml:space="preserve">lkaiseminen etenee </w:t>
      </w:r>
      <w:r w:rsidR="00A36B27">
        <w:rPr>
          <w:lang w:val="fi-FI"/>
        </w:rPr>
        <w:t xml:space="preserve">tällä hetkellä </w:t>
      </w:r>
      <w:r w:rsidR="00B47FA6">
        <w:rPr>
          <w:lang w:val="fi-FI"/>
        </w:rPr>
        <w:t>nopeimmin.</w:t>
      </w:r>
      <w:r>
        <w:rPr>
          <w:lang w:val="fi-FI"/>
        </w:rPr>
        <w:t xml:space="preserve"> </w:t>
      </w:r>
      <w:bookmarkStart w:id="0" w:name="_GoBack"/>
      <w:bookmarkEnd w:id="0"/>
    </w:p>
    <w:p w14:paraId="0F745C58" w14:textId="77777777" w:rsidR="00EE70AF" w:rsidRPr="00563255" w:rsidRDefault="00EE70AF" w:rsidP="00131F90">
      <w:pPr>
        <w:rPr>
          <w:lang w:val="fi-FI"/>
        </w:rPr>
      </w:pPr>
    </w:p>
    <w:p w14:paraId="7E0748B3" w14:textId="77777777" w:rsidR="00131F90" w:rsidRPr="00131F90" w:rsidRDefault="00131F90" w:rsidP="00131F90">
      <w:pPr>
        <w:rPr>
          <w:color w:val="000000" w:themeColor="text1"/>
          <w:lang w:val="fi-FI"/>
        </w:rPr>
      </w:pPr>
    </w:p>
    <w:p w14:paraId="787CE5B9" w14:textId="77777777" w:rsidR="004F0EF7" w:rsidRDefault="004F0EF7" w:rsidP="004F0EF7">
      <w:pPr>
        <w:pStyle w:val="ListParagraph"/>
        <w:ind w:left="1440"/>
        <w:rPr>
          <w:color w:val="000000" w:themeColor="text1"/>
          <w:lang w:val="fi-FI"/>
        </w:rPr>
      </w:pPr>
    </w:p>
    <w:p w14:paraId="15733242" w14:textId="2200F1FE" w:rsidR="009F0EC9" w:rsidRDefault="00447E1E" w:rsidP="00447E1E">
      <w:pPr>
        <w:rPr>
          <w:color w:val="000000" w:themeColor="text1"/>
          <w:lang w:val="fi-FI"/>
        </w:rPr>
      </w:pPr>
      <w:r w:rsidRPr="00563255">
        <w:rPr>
          <w:color w:val="000000" w:themeColor="text1"/>
          <w:lang w:val="fi-FI"/>
        </w:rPr>
        <w:t>LÄHTEET:</w:t>
      </w:r>
    </w:p>
    <w:p w14:paraId="2C84A6A7" w14:textId="77777777" w:rsidR="00FE4715" w:rsidRDefault="00FE4715" w:rsidP="00447E1E">
      <w:pPr>
        <w:rPr>
          <w:color w:val="000000" w:themeColor="text1"/>
        </w:rPr>
      </w:pPr>
      <w:r w:rsidRPr="009F0EC9">
        <w:rPr>
          <w:color w:val="000000" w:themeColor="text1"/>
        </w:rPr>
        <w:t xml:space="preserve">Calzada Prado, J. &amp; Marzal, M. (2013). </w:t>
      </w:r>
      <w:r w:rsidRPr="00563255">
        <w:rPr>
          <w:color w:val="000000" w:themeColor="text1"/>
          <w:lang w:val="fi-FI"/>
        </w:rPr>
        <w:t>Incorporating Data Literacy into Information Literacy Programs: Core Compet</w:t>
      </w:r>
      <w:r w:rsidRPr="00FE4715">
        <w:rPr>
          <w:color w:val="000000" w:themeColor="text1"/>
        </w:rPr>
        <w:t xml:space="preserve">encies and Contents. Libri, 63(2), pp. 123-134. </w:t>
      </w:r>
      <w:r w:rsidR="00A07468" w:rsidRPr="00FE4715">
        <w:rPr>
          <w:color w:val="000000" w:themeColor="text1"/>
        </w:rPr>
        <w:t>doi:10.1515/libri-2013-0010</w:t>
      </w:r>
      <w:r w:rsidR="00A07468">
        <w:rPr>
          <w:color w:val="000000" w:themeColor="text1"/>
        </w:rPr>
        <w:t xml:space="preserve">. Viitattu </w:t>
      </w:r>
      <w:r w:rsidRPr="00FE4715">
        <w:rPr>
          <w:color w:val="000000" w:themeColor="text1"/>
        </w:rPr>
        <w:t>26</w:t>
      </w:r>
      <w:r w:rsidR="00A07468">
        <w:rPr>
          <w:color w:val="000000" w:themeColor="text1"/>
        </w:rPr>
        <w:t>.9.2017.</w:t>
      </w:r>
    </w:p>
    <w:p w14:paraId="19506D73" w14:textId="118100C4" w:rsidR="009F0EC9" w:rsidRPr="00CD311C" w:rsidRDefault="009F0EC9" w:rsidP="00447E1E">
      <w:pPr>
        <w:rPr>
          <w:color w:val="000000" w:themeColor="text1"/>
          <w:lang w:val="fi-FI"/>
        </w:rPr>
      </w:pPr>
      <w:r>
        <w:rPr>
          <w:color w:val="000000" w:themeColor="text1"/>
        </w:rPr>
        <w:t>Cooke, Sam. (1964). A Chang</w:t>
      </w:r>
      <w:r w:rsidR="00CD311C">
        <w:rPr>
          <w:color w:val="000000" w:themeColor="text1"/>
        </w:rPr>
        <w:t xml:space="preserve">e Is Gonna Come. </w:t>
      </w:r>
      <w:r w:rsidR="00CD311C" w:rsidRPr="00CD311C">
        <w:rPr>
          <w:color w:val="000000" w:themeColor="text1"/>
          <w:lang w:val="fi-FI"/>
        </w:rPr>
        <w:t xml:space="preserve">Säveltänyt ja sanoittanut </w:t>
      </w:r>
      <w:r w:rsidRPr="00CD311C">
        <w:rPr>
          <w:color w:val="000000" w:themeColor="text1"/>
          <w:lang w:val="fi-FI"/>
        </w:rPr>
        <w:t>Sam Cooke</w:t>
      </w:r>
      <w:r w:rsidR="00CD311C" w:rsidRPr="00CD311C">
        <w:rPr>
          <w:color w:val="000000" w:themeColor="text1"/>
          <w:lang w:val="fi-FI"/>
        </w:rPr>
        <w:t xml:space="preserve">. </w:t>
      </w:r>
      <w:r w:rsidR="00CD311C">
        <w:rPr>
          <w:color w:val="000000" w:themeColor="text1"/>
          <w:lang w:val="fi-FI"/>
        </w:rPr>
        <w:t xml:space="preserve">Tuottanut Hugo Peretti ja Luigi Creatore. </w:t>
      </w:r>
    </w:p>
    <w:p w14:paraId="77FA316D" w14:textId="77777777" w:rsidR="00447E1E" w:rsidRDefault="00447E1E" w:rsidP="00447E1E">
      <w:pPr>
        <w:rPr>
          <w:color w:val="000000" w:themeColor="text1"/>
        </w:rPr>
      </w:pPr>
      <w:r w:rsidRPr="00447E1E">
        <w:rPr>
          <w:color w:val="000000" w:themeColor="text1"/>
        </w:rPr>
        <w:t>The Dat</w:t>
      </w:r>
      <w:r w:rsidR="0022256F">
        <w:rPr>
          <w:color w:val="000000" w:themeColor="text1"/>
        </w:rPr>
        <w:t>a Information Literacy Project</w:t>
      </w:r>
      <w:r w:rsidR="000223AA">
        <w:rPr>
          <w:color w:val="000000" w:themeColor="text1"/>
        </w:rPr>
        <w:t xml:space="preserve"> (2016)</w:t>
      </w:r>
      <w:r w:rsidR="0022256F">
        <w:rPr>
          <w:color w:val="000000" w:themeColor="text1"/>
        </w:rPr>
        <w:t xml:space="preserve">. </w:t>
      </w:r>
      <w:hyperlink r:id="rId6" w:history="1">
        <w:r w:rsidR="0022256F" w:rsidRPr="006353B5">
          <w:rPr>
            <w:rStyle w:val="Hyperlink"/>
            <w:rFonts w:ascii="Segoe UI" w:hAnsi="Segoe UI" w:cs="Segoe UI"/>
            <w:sz w:val="20"/>
            <w:szCs w:val="20"/>
          </w:rPr>
          <w:t>http://www.datainfolit.org</w:t>
        </w:r>
      </w:hyperlink>
      <w:r w:rsidR="0022256F">
        <w:rPr>
          <w:rFonts w:ascii="Segoe UI" w:hAnsi="Segoe UI" w:cs="Segoe UI"/>
          <w:color w:val="000000" w:themeColor="text1"/>
          <w:sz w:val="20"/>
          <w:szCs w:val="20"/>
        </w:rPr>
        <w:t xml:space="preserve">. </w:t>
      </w:r>
      <w:r w:rsidR="00A07468">
        <w:rPr>
          <w:rFonts w:ascii="Segoe UI" w:hAnsi="Segoe UI" w:cs="Segoe UI"/>
          <w:color w:val="000000" w:themeColor="text1"/>
          <w:sz w:val="20"/>
          <w:szCs w:val="20"/>
        </w:rPr>
        <w:t>Viitattu 26.9.2017.</w:t>
      </w:r>
      <w:r w:rsidRPr="00447E1E">
        <w:rPr>
          <w:rFonts w:ascii="Segoe UI" w:hAnsi="Segoe UI" w:cs="Segoe UI"/>
          <w:color w:val="000000" w:themeColor="text1"/>
          <w:sz w:val="20"/>
          <w:szCs w:val="20"/>
        </w:rPr>
        <w:t xml:space="preserve"> </w:t>
      </w:r>
      <w:r w:rsidRPr="00447E1E">
        <w:rPr>
          <w:color w:val="000000" w:themeColor="text1"/>
        </w:rPr>
        <w:t xml:space="preserve"> </w:t>
      </w:r>
    </w:p>
    <w:p w14:paraId="54471DDB" w14:textId="77777777" w:rsidR="007B3589" w:rsidRDefault="0022256F" w:rsidP="00447E1E">
      <w:pPr>
        <w:rPr>
          <w:rFonts w:ascii="Segoe UI" w:hAnsi="Segoe UI" w:cs="Segoe UI"/>
          <w:color w:val="000000" w:themeColor="text1"/>
          <w:sz w:val="20"/>
          <w:szCs w:val="20"/>
        </w:rPr>
      </w:pPr>
      <w:r>
        <w:rPr>
          <w:color w:val="000000" w:themeColor="text1"/>
        </w:rPr>
        <w:t>DataONE Education Modules</w:t>
      </w:r>
      <w:r w:rsidR="00A07468">
        <w:rPr>
          <w:color w:val="000000" w:themeColor="text1"/>
        </w:rPr>
        <w:t xml:space="preserve"> (2016)</w:t>
      </w:r>
      <w:r>
        <w:rPr>
          <w:color w:val="000000" w:themeColor="text1"/>
        </w:rPr>
        <w:t xml:space="preserve">. </w:t>
      </w:r>
      <w:hyperlink r:id="rId7" w:history="1">
        <w:r w:rsidR="00447E1E" w:rsidRPr="00447E1E">
          <w:rPr>
            <w:rStyle w:val="Hyperlink"/>
            <w:rFonts w:ascii="Segoe UI" w:hAnsi="Segoe UI" w:cs="Segoe UI"/>
            <w:color w:val="000000" w:themeColor="text1"/>
            <w:sz w:val="20"/>
            <w:szCs w:val="20"/>
          </w:rPr>
          <w:t>https://www.dataone.org/education-modules</w:t>
        </w:r>
      </w:hyperlink>
      <w:r w:rsidR="00A07468">
        <w:rPr>
          <w:rStyle w:val="Hyperlink"/>
          <w:rFonts w:ascii="Segoe UI" w:hAnsi="Segoe UI" w:cs="Segoe UI"/>
          <w:color w:val="000000" w:themeColor="text1"/>
          <w:sz w:val="20"/>
          <w:szCs w:val="20"/>
        </w:rPr>
        <w:t xml:space="preserve">. </w:t>
      </w:r>
      <w:r w:rsidR="00A07468">
        <w:rPr>
          <w:rStyle w:val="Hyperlink"/>
          <w:rFonts w:ascii="Segoe UI" w:hAnsi="Segoe UI" w:cs="Segoe UI"/>
          <w:color w:val="000000" w:themeColor="text1"/>
          <w:sz w:val="20"/>
          <w:szCs w:val="20"/>
          <w:u w:val="none"/>
        </w:rPr>
        <w:t>Viitattu 26.9.2017.</w:t>
      </w:r>
      <w:r>
        <w:rPr>
          <w:rFonts w:ascii="Segoe UI" w:hAnsi="Segoe UI" w:cs="Segoe UI"/>
          <w:color w:val="000000" w:themeColor="text1"/>
          <w:sz w:val="20"/>
          <w:szCs w:val="20"/>
        </w:rPr>
        <w:t xml:space="preserve"> </w:t>
      </w:r>
    </w:p>
    <w:p w14:paraId="47512CC1" w14:textId="77777777" w:rsidR="007B3589" w:rsidRPr="00C25770" w:rsidRDefault="007B3589" w:rsidP="00447E1E">
      <w:pPr>
        <w:rPr>
          <w:color w:val="000000" w:themeColor="text1"/>
          <w:lang w:val="fi-FI"/>
        </w:rPr>
      </w:pPr>
      <w:r w:rsidRPr="00447E1E">
        <w:rPr>
          <w:color w:val="000000" w:themeColor="text1"/>
        </w:rPr>
        <w:t xml:space="preserve">New England Collaborative Data </w:t>
      </w:r>
      <w:r w:rsidR="0022256F">
        <w:rPr>
          <w:color w:val="000000" w:themeColor="text1"/>
        </w:rPr>
        <w:t>Management Curriculum (NECDMC)</w:t>
      </w:r>
      <w:r w:rsidR="000223AA">
        <w:rPr>
          <w:color w:val="000000" w:themeColor="text1"/>
        </w:rPr>
        <w:t xml:space="preserve"> (2017)</w:t>
      </w:r>
      <w:r w:rsidR="0022256F">
        <w:rPr>
          <w:color w:val="000000" w:themeColor="text1"/>
        </w:rPr>
        <w:t xml:space="preserve">. </w:t>
      </w:r>
      <w:r w:rsidRPr="00447E1E">
        <w:rPr>
          <w:rFonts w:ascii="Segoe UI" w:hAnsi="Segoe UI" w:cs="Segoe UI"/>
          <w:color w:val="000000" w:themeColor="text1"/>
          <w:sz w:val="20"/>
          <w:szCs w:val="20"/>
        </w:rPr>
        <w:t>library.umassmed.edu/necdmc</w:t>
      </w:r>
      <w:r w:rsidR="00A07468">
        <w:rPr>
          <w:rFonts w:ascii="Segoe UI" w:hAnsi="Segoe UI" w:cs="Segoe UI"/>
          <w:color w:val="000000" w:themeColor="text1"/>
          <w:sz w:val="20"/>
          <w:szCs w:val="20"/>
        </w:rPr>
        <w:t xml:space="preserve">. </w:t>
      </w:r>
      <w:r w:rsidR="00A07468" w:rsidRPr="00C25770">
        <w:rPr>
          <w:rFonts w:ascii="Segoe UI" w:hAnsi="Segoe UI" w:cs="Segoe UI"/>
          <w:color w:val="000000" w:themeColor="text1"/>
          <w:sz w:val="20"/>
          <w:szCs w:val="20"/>
          <w:lang w:val="fi-FI"/>
        </w:rPr>
        <w:t>Viitattu 26.9.2017.</w:t>
      </w:r>
      <w:r w:rsidR="0022256F" w:rsidRPr="00C25770">
        <w:rPr>
          <w:color w:val="000000" w:themeColor="text1"/>
          <w:lang w:val="fi-FI"/>
        </w:rPr>
        <w:t xml:space="preserve"> </w:t>
      </w:r>
    </w:p>
    <w:p w14:paraId="102ECBEC" w14:textId="77777777" w:rsidR="00447E1E" w:rsidRPr="00C25770" w:rsidRDefault="0022256F" w:rsidP="00447E1E">
      <w:pPr>
        <w:rPr>
          <w:rFonts w:ascii="Segoe UI" w:hAnsi="Segoe UI" w:cs="Segoe UI"/>
          <w:color w:val="000000" w:themeColor="text1"/>
          <w:sz w:val="20"/>
          <w:szCs w:val="20"/>
          <w:lang w:val="fi-FI"/>
        </w:rPr>
      </w:pPr>
      <w:r w:rsidRPr="00C25770">
        <w:rPr>
          <w:rFonts w:ascii="Segoe UI" w:hAnsi="Segoe UI" w:cs="Segoe UI"/>
          <w:color w:val="000000" w:themeColor="text1"/>
          <w:sz w:val="20"/>
          <w:szCs w:val="20"/>
          <w:lang w:val="fi-FI"/>
        </w:rPr>
        <w:t>Research Data Mantra</w:t>
      </w:r>
      <w:r w:rsidR="000223AA" w:rsidRPr="00C25770">
        <w:rPr>
          <w:rFonts w:ascii="Segoe UI" w:hAnsi="Segoe UI" w:cs="Segoe UI"/>
          <w:color w:val="000000" w:themeColor="text1"/>
          <w:sz w:val="20"/>
          <w:szCs w:val="20"/>
          <w:lang w:val="fi-FI"/>
        </w:rPr>
        <w:t xml:space="preserve"> (2017).</w:t>
      </w:r>
      <w:r w:rsidRPr="00C25770">
        <w:rPr>
          <w:rFonts w:ascii="Segoe UI" w:hAnsi="Segoe UI" w:cs="Segoe UI"/>
          <w:color w:val="000000" w:themeColor="text1"/>
          <w:sz w:val="20"/>
          <w:szCs w:val="20"/>
          <w:lang w:val="fi-FI"/>
        </w:rPr>
        <w:t xml:space="preserve"> </w:t>
      </w:r>
      <w:hyperlink r:id="rId8" w:history="1">
        <w:r w:rsidR="00447E1E" w:rsidRPr="00C25770">
          <w:rPr>
            <w:rStyle w:val="Hyperlink"/>
            <w:rFonts w:ascii="Segoe UI" w:hAnsi="Segoe UI" w:cs="Segoe UI"/>
            <w:color w:val="000000" w:themeColor="text1"/>
            <w:sz w:val="20"/>
            <w:szCs w:val="20"/>
            <w:lang w:val="fi-FI"/>
          </w:rPr>
          <w:t>http://mantra.edina.ac.uk</w:t>
        </w:r>
      </w:hyperlink>
      <w:r w:rsidRPr="00C25770">
        <w:rPr>
          <w:rStyle w:val="Hyperlink"/>
          <w:rFonts w:ascii="Segoe UI" w:hAnsi="Segoe UI" w:cs="Segoe UI"/>
          <w:color w:val="000000" w:themeColor="text1"/>
          <w:sz w:val="20"/>
          <w:szCs w:val="20"/>
          <w:lang w:val="fi-FI"/>
        </w:rPr>
        <w:t>.</w:t>
      </w:r>
      <w:r w:rsidRPr="00C25770">
        <w:rPr>
          <w:rFonts w:ascii="Segoe UI" w:hAnsi="Segoe UI" w:cs="Segoe UI"/>
          <w:color w:val="000000" w:themeColor="text1"/>
          <w:sz w:val="20"/>
          <w:szCs w:val="20"/>
          <w:lang w:val="fi-FI"/>
        </w:rPr>
        <w:t xml:space="preserve"> </w:t>
      </w:r>
      <w:r w:rsidR="00A07468" w:rsidRPr="00C25770">
        <w:rPr>
          <w:rFonts w:ascii="Segoe UI" w:hAnsi="Segoe UI" w:cs="Segoe UI"/>
          <w:color w:val="000000" w:themeColor="text1"/>
          <w:sz w:val="20"/>
          <w:szCs w:val="20"/>
          <w:lang w:val="fi-FI"/>
        </w:rPr>
        <w:t>Viitattu 26.9.2017.</w:t>
      </w:r>
    </w:p>
    <w:p w14:paraId="6E51CE1C" w14:textId="77777777" w:rsidR="00FE4715" w:rsidRPr="00FE4715" w:rsidRDefault="00FE4715" w:rsidP="00FE4715">
      <w:pPr>
        <w:rPr>
          <w:rFonts w:ascii="Segoe UI" w:hAnsi="Segoe UI" w:cs="Segoe UI"/>
          <w:color w:val="000000" w:themeColor="text1"/>
          <w:sz w:val="20"/>
          <w:szCs w:val="20"/>
        </w:rPr>
      </w:pPr>
      <w:r w:rsidRPr="00FE4715">
        <w:rPr>
          <w:rFonts w:ascii="Segoe UI" w:hAnsi="Segoe UI" w:cs="Segoe UI"/>
          <w:color w:val="000000" w:themeColor="text1"/>
          <w:sz w:val="20"/>
          <w:szCs w:val="20"/>
        </w:rPr>
        <w:t xml:space="preserve">Sapp Nelson, Megan R.. 2017. "A Pilot Competency Matrix for Data Management Skills: A Step toward the Development of Systematic Data Information Literacy Programs." Journal of eScience Librarianship 6(1): e1096. </w:t>
      </w:r>
      <w:hyperlink r:id="rId9" w:history="1">
        <w:r w:rsidR="00A07468" w:rsidRPr="003C2905">
          <w:rPr>
            <w:rStyle w:val="Hyperlink"/>
            <w:rFonts w:ascii="Segoe UI" w:hAnsi="Segoe UI" w:cs="Segoe UI"/>
            <w:sz w:val="20"/>
            <w:szCs w:val="20"/>
          </w:rPr>
          <w:t>https://doi.org/10.7191/jeslib.2017.1096</w:t>
        </w:r>
      </w:hyperlink>
      <w:r w:rsidR="0022256F">
        <w:rPr>
          <w:rFonts w:ascii="Segoe UI" w:hAnsi="Segoe UI" w:cs="Segoe UI"/>
          <w:color w:val="000000" w:themeColor="text1"/>
          <w:sz w:val="20"/>
          <w:szCs w:val="20"/>
        </w:rPr>
        <w:t>.</w:t>
      </w:r>
      <w:r w:rsidR="00A07468">
        <w:rPr>
          <w:rFonts w:ascii="Segoe UI" w:hAnsi="Segoe UI" w:cs="Segoe UI"/>
          <w:color w:val="000000" w:themeColor="text1"/>
          <w:sz w:val="20"/>
          <w:szCs w:val="20"/>
        </w:rPr>
        <w:t xml:space="preserve"> </w:t>
      </w:r>
      <w:r w:rsidR="000223AA">
        <w:rPr>
          <w:rFonts w:ascii="Segoe UI" w:hAnsi="Segoe UI" w:cs="Segoe UI"/>
          <w:color w:val="000000" w:themeColor="text1"/>
          <w:sz w:val="20"/>
          <w:szCs w:val="20"/>
        </w:rPr>
        <w:t>Viitattu 26.9.2017.</w:t>
      </w:r>
    </w:p>
    <w:p w14:paraId="535CFCE9" w14:textId="77777777" w:rsidR="00FE4715" w:rsidRPr="000223AA" w:rsidRDefault="00FE4715" w:rsidP="00FE4715">
      <w:pPr>
        <w:rPr>
          <w:rFonts w:ascii="Segoe UI" w:hAnsi="Segoe UI" w:cs="Segoe UI"/>
          <w:color w:val="000000" w:themeColor="text1"/>
          <w:sz w:val="20"/>
          <w:szCs w:val="20"/>
          <w:lang w:val="fi-FI"/>
        </w:rPr>
      </w:pPr>
      <w:r w:rsidRPr="00FE4715">
        <w:rPr>
          <w:rFonts w:ascii="Segoe UI" w:hAnsi="Segoe UI" w:cs="Segoe UI"/>
          <w:color w:val="000000" w:themeColor="text1"/>
          <w:sz w:val="20"/>
          <w:szCs w:val="20"/>
        </w:rPr>
        <w:t>Sapp Nelson, Megan R., "Pilot Data Information Literacy Competencies Matrix Scaffolded Across U</w:t>
      </w:r>
      <w:r>
        <w:rPr>
          <w:rFonts w:ascii="Segoe UI" w:hAnsi="Segoe UI" w:cs="Segoe UI"/>
          <w:color w:val="000000" w:themeColor="text1"/>
          <w:sz w:val="20"/>
          <w:szCs w:val="20"/>
        </w:rPr>
        <w:t xml:space="preserve">ndergraduate, Graduate and Data </w:t>
      </w:r>
      <w:r w:rsidRPr="00FE4715">
        <w:rPr>
          <w:rFonts w:ascii="Segoe UI" w:hAnsi="Segoe UI" w:cs="Segoe UI"/>
          <w:color w:val="000000" w:themeColor="text1"/>
          <w:sz w:val="20"/>
          <w:szCs w:val="20"/>
        </w:rPr>
        <w:t>Steward Levels" (2016). Libraries Faculty and Staff Schol</w:t>
      </w:r>
      <w:r>
        <w:rPr>
          <w:rFonts w:ascii="Segoe UI" w:hAnsi="Segoe UI" w:cs="Segoe UI"/>
          <w:color w:val="000000" w:themeColor="text1"/>
          <w:sz w:val="20"/>
          <w:szCs w:val="20"/>
        </w:rPr>
        <w:t xml:space="preserve">arship and Research. Paper 136. </w:t>
      </w:r>
      <w:hyperlink r:id="rId10" w:history="1">
        <w:r w:rsidRPr="00C25770">
          <w:rPr>
            <w:rStyle w:val="Hyperlink"/>
            <w:rFonts w:ascii="Segoe UI" w:hAnsi="Segoe UI" w:cs="Segoe UI"/>
            <w:sz w:val="20"/>
            <w:szCs w:val="20"/>
          </w:rPr>
          <w:t>http://docs.lib.purdue.edu/lib_fsdocs/136</w:t>
        </w:r>
      </w:hyperlink>
      <w:r w:rsidR="0022256F" w:rsidRPr="00C25770">
        <w:rPr>
          <w:rFonts w:ascii="Segoe UI" w:hAnsi="Segoe UI" w:cs="Segoe UI"/>
          <w:color w:val="000000" w:themeColor="text1"/>
          <w:sz w:val="20"/>
          <w:szCs w:val="20"/>
        </w:rPr>
        <w:t>.</w:t>
      </w:r>
      <w:r w:rsidR="00A07468" w:rsidRPr="00C25770">
        <w:rPr>
          <w:rFonts w:ascii="Segoe UI" w:hAnsi="Segoe UI" w:cs="Segoe UI"/>
          <w:color w:val="000000" w:themeColor="text1"/>
          <w:sz w:val="20"/>
          <w:szCs w:val="20"/>
        </w:rPr>
        <w:t xml:space="preserve"> </w:t>
      </w:r>
      <w:r w:rsidR="00A07468">
        <w:rPr>
          <w:rFonts w:ascii="Segoe UI" w:hAnsi="Segoe UI" w:cs="Segoe UI"/>
          <w:color w:val="000000" w:themeColor="text1"/>
          <w:sz w:val="20"/>
          <w:szCs w:val="20"/>
          <w:lang w:val="fi-FI"/>
        </w:rPr>
        <w:t>Viitattu 13.10.2017</w:t>
      </w:r>
      <w:r w:rsidR="000223AA">
        <w:rPr>
          <w:rFonts w:ascii="Segoe UI" w:hAnsi="Segoe UI" w:cs="Segoe UI"/>
          <w:color w:val="000000" w:themeColor="text1"/>
          <w:sz w:val="20"/>
          <w:szCs w:val="20"/>
          <w:lang w:val="fi-FI"/>
        </w:rPr>
        <w:t>.</w:t>
      </w:r>
    </w:p>
    <w:p w14:paraId="315F507C" w14:textId="77777777" w:rsidR="007B3589" w:rsidRPr="00C25770" w:rsidRDefault="007B3589" w:rsidP="00447E1E">
      <w:pPr>
        <w:rPr>
          <w:rFonts w:ascii="Segoe UI" w:hAnsi="Segoe UI" w:cs="Segoe UI"/>
          <w:color w:val="000000" w:themeColor="text1"/>
          <w:sz w:val="20"/>
          <w:szCs w:val="20"/>
          <w:lang w:val="fi-FI"/>
        </w:rPr>
      </w:pPr>
      <w:r w:rsidRPr="007532C5">
        <w:rPr>
          <w:rFonts w:ascii="Segoe UI" w:hAnsi="Segoe UI" w:cs="Segoe UI"/>
          <w:color w:val="000000" w:themeColor="text1"/>
          <w:sz w:val="20"/>
          <w:szCs w:val="20"/>
          <w:lang w:val="fi-FI"/>
        </w:rPr>
        <w:t>Turun yliopiston avoimen tieteen sivut</w:t>
      </w:r>
      <w:r w:rsidR="000223AA">
        <w:rPr>
          <w:rFonts w:ascii="Segoe UI" w:hAnsi="Segoe UI" w:cs="Segoe UI"/>
          <w:color w:val="000000" w:themeColor="text1"/>
          <w:sz w:val="20"/>
          <w:szCs w:val="20"/>
          <w:lang w:val="fi-FI"/>
        </w:rPr>
        <w:t xml:space="preserve"> (2017)</w:t>
      </w:r>
      <w:r w:rsidR="00131F90">
        <w:rPr>
          <w:rFonts w:ascii="Segoe UI" w:hAnsi="Segoe UI" w:cs="Segoe UI"/>
          <w:color w:val="000000" w:themeColor="text1"/>
          <w:sz w:val="20"/>
          <w:szCs w:val="20"/>
          <w:lang w:val="fi-FI"/>
        </w:rPr>
        <w:t xml:space="preserve">. </w:t>
      </w:r>
      <w:hyperlink r:id="rId11" w:history="1">
        <w:r w:rsidR="00131F90" w:rsidRPr="00C25770">
          <w:rPr>
            <w:rStyle w:val="Hyperlink"/>
            <w:lang w:val="fi-FI"/>
          </w:rPr>
          <w:t>http://www.utu.fi/fi/Tutkimus/avoin-tiede/Sivut/home.aspx</w:t>
        </w:r>
      </w:hyperlink>
      <w:r w:rsidR="00131F90" w:rsidRPr="00C25770">
        <w:rPr>
          <w:lang w:val="fi-FI"/>
        </w:rPr>
        <w:t>.</w:t>
      </w:r>
      <w:r w:rsidR="00A07468" w:rsidRPr="00C25770">
        <w:rPr>
          <w:lang w:val="fi-FI"/>
        </w:rPr>
        <w:t xml:space="preserve"> </w:t>
      </w:r>
      <w:r w:rsidR="00A07468">
        <w:rPr>
          <w:rFonts w:ascii="Segoe UI" w:hAnsi="Segoe UI" w:cs="Segoe UI"/>
          <w:color w:val="000000" w:themeColor="text1"/>
          <w:sz w:val="20"/>
          <w:szCs w:val="20"/>
          <w:lang w:val="fi-FI"/>
        </w:rPr>
        <w:t>Viitattu 13.10.2017</w:t>
      </w:r>
      <w:r w:rsidR="000223AA">
        <w:rPr>
          <w:rFonts w:ascii="Segoe UI" w:hAnsi="Segoe UI" w:cs="Segoe UI"/>
          <w:color w:val="000000" w:themeColor="text1"/>
          <w:sz w:val="20"/>
          <w:szCs w:val="20"/>
          <w:lang w:val="fi-FI"/>
        </w:rPr>
        <w:t>.</w:t>
      </w:r>
    </w:p>
    <w:p w14:paraId="7FC4D191" w14:textId="72A1345A" w:rsidR="00CD311C" w:rsidRDefault="0022256F" w:rsidP="00E33C32">
      <w:pPr>
        <w:rPr>
          <w:rFonts w:ascii="Segoe UI" w:hAnsi="Segoe UI" w:cs="Segoe UI"/>
          <w:color w:val="000000" w:themeColor="text1"/>
          <w:sz w:val="20"/>
          <w:szCs w:val="20"/>
          <w:lang w:val="fi-FI"/>
        </w:rPr>
      </w:pPr>
      <w:r>
        <w:rPr>
          <w:rFonts w:ascii="Segoe UI" w:hAnsi="Segoe UI" w:cs="Segoe UI"/>
          <w:color w:val="000000" w:themeColor="text1"/>
          <w:sz w:val="20"/>
          <w:szCs w:val="20"/>
          <w:lang w:val="fi-FI"/>
        </w:rPr>
        <w:t>Turun yliopiston kirjaston avoimen julkaisemisen ResearchGuide</w:t>
      </w:r>
      <w:r w:rsidR="000223AA">
        <w:rPr>
          <w:rFonts w:ascii="Segoe UI" w:hAnsi="Segoe UI" w:cs="Segoe UI"/>
          <w:color w:val="000000" w:themeColor="text1"/>
          <w:sz w:val="20"/>
          <w:szCs w:val="20"/>
          <w:lang w:val="fi-FI"/>
        </w:rPr>
        <w:t xml:space="preserve"> (2017)</w:t>
      </w:r>
      <w:r>
        <w:rPr>
          <w:rFonts w:ascii="Segoe UI" w:hAnsi="Segoe UI" w:cs="Segoe UI"/>
          <w:color w:val="000000" w:themeColor="text1"/>
          <w:sz w:val="20"/>
          <w:szCs w:val="20"/>
          <w:lang w:val="fi-FI"/>
        </w:rPr>
        <w:t xml:space="preserve">. </w:t>
      </w:r>
      <w:hyperlink r:id="rId12" w:history="1">
        <w:r w:rsidRPr="006353B5">
          <w:rPr>
            <w:rStyle w:val="Hyperlink"/>
            <w:rFonts w:ascii="Segoe UI" w:hAnsi="Segoe UI" w:cs="Segoe UI"/>
            <w:sz w:val="20"/>
            <w:szCs w:val="20"/>
            <w:lang w:val="fi-FI"/>
          </w:rPr>
          <w:t>http://libguides.utu.fi/oa</w:t>
        </w:r>
      </w:hyperlink>
      <w:r>
        <w:rPr>
          <w:rFonts w:ascii="Segoe UI" w:hAnsi="Segoe UI" w:cs="Segoe UI"/>
          <w:color w:val="000000" w:themeColor="text1"/>
          <w:sz w:val="20"/>
          <w:szCs w:val="20"/>
          <w:lang w:val="fi-FI"/>
        </w:rPr>
        <w:t xml:space="preserve">. </w:t>
      </w:r>
      <w:r w:rsidR="00A07468">
        <w:rPr>
          <w:rFonts w:ascii="Segoe UI" w:hAnsi="Segoe UI" w:cs="Segoe UI"/>
          <w:color w:val="000000" w:themeColor="text1"/>
          <w:sz w:val="20"/>
          <w:szCs w:val="20"/>
          <w:lang w:val="fi-FI"/>
        </w:rPr>
        <w:t>Viitattu 13.10.2017</w:t>
      </w:r>
      <w:r w:rsidR="000223AA">
        <w:rPr>
          <w:rFonts w:ascii="Segoe UI" w:hAnsi="Segoe UI" w:cs="Segoe UI"/>
          <w:color w:val="000000" w:themeColor="text1"/>
          <w:sz w:val="20"/>
          <w:szCs w:val="20"/>
          <w:lang w:val="fi-FI"/>
        </w:rPr>
        <w:t>.</w:t>
      </w:r>
    </w:p>
    <w:p w14:paraId="6A1EAE05" w14:textId="77777777" w:rsidR="00E33C32" w:rsidRDefault="00E33C32" w:rsidP="00E33C32">
      <w:pPr>
        <w:rPr>
          <w:rFonts w:ascii="Segoe UI" w:hAnsi="Segoe UI" w:cs="Segoe UI"/>
          <w:color w:val="000000" w:themeColor="text1"/>
          <w:sz w:val="20"/>
          <w:szCs w:val="20"/>
          <w:lang w:val="fi-FI"/>
        </w:rPr>
      </w:pPr>
      <w:r>
        <w:rPr>
          <w:rFonts w:ascii="Segoe UI" w:hAnsi="Segoe UI" w:cs="Segoe UI"/>
          <w:color w:val="000000" w:themeColor="text1"/>
          <w:sz w:val="20"/>
          <w:szCs w:val="20"/>
          <w:lang w:val="fi-FI"/>
        </w:rPr>
        <w:t>Turun yliopiston kirjaston tutkimusdatan ResearchGuide</w:t>
      </w:r>
      <w:r w:rsidR="000223AA">
        <w:rPr>
          <w:rFonts w:ascii="Segoe UI" w:hAnsi="Segoe UI" w:cs="Segoe UI"/>
          <w:color w:val="000000" w:themeColor="text1"/>
          <w:sz w:val="20"/>
          <w:szCs w:val="20"/>
          <w:lang w:val="fi-FI"/>
        </w:rPr>
        <w:t xml:space="preserve"> (2017)</w:t>
      </w:r>
      <w:r w:rsidR="0022256F">
        <w:rPr>
          <w:rFonts w:ascii="Segoe UI" w:hAnsi="Segoe UI" w:cs="Segoe UI"/>
          <w:color w:val="000000" w:themeColor="text1"/>
          <w:sz w:val="20"/>
          <w:szCs w:val="20"/>
          <w:lang w:val="fi-FI"/>
        </w:rPr>
        <w:t xml:space="preserve">. </w:t>
      </w:r>
      <w:hyperlink r:id="rId13" w:history="1">
        <w:r w:rsidR="0022256F" w:rsidRPr="006353B5">
          <w:rPr>
            <w:rStyle w:val="Hyperlink"/>
            <w:rFonts w:ascii="Segoe UI" w:hAnsi="Segoe UI" w:cs="Segoe UI"/>
            <w:sz w:val="20"/>
            <w:szCs w:val="20"/>
            <w:lang w:val="fi-FI"/>
          </w:rPr>
          <w:t>http://libguides.utu.fi/tutkimusdata</w:t>
        </w:r>
      </w:hyperlink>
      <w:r w:rsidR="0022256F">
        <w:rPr>
          <w:rFonts w:ascii="Segoe UI" w:hAnsi="Segoe UI" w:cs="Segoe UI"/>
          <w:color w:val="000000" w:themeColor="text1"/>
          <w:sz w:val="20"/>
          <w:szCs w:val="20"/>
          <w:lang w:val="fi-FI"/>
        </w:rPr>
        <w:t xml:space="preserve">. </w:t>
      </w:r>
      <w:r w:rsidR="00A07468">
        <w:rPr>
          <w:rFonts w:ascii="Segoe UI" w:hAnsi="Segoe UI" w:cs="Segoe UI"/>
          <w:color w:val="000000" w:themeColor="text1"/>
          <w:sz w:val="20"/>
          <w:szCs w:val="20"/>
          <w:lang w:val="fi-FI"/>
        </w:rPr>
        <w:t>Viitattu 13.10.2017</w:t>
      </w:r>
      <w:r w:rsidR="000223AA">
        <w:rPr>
          <w:rFonts w:ascii="Segoe UI" w:hAnsi="Segoe UI" w:cs="Segoe UI"/>
          <w:color w:val="000000" w:themeColor="text1"/>
          <w:sz w:val="20"/>
          <w:szCs w:val="20"/>
          <w:lang w:val="fi-FI"/>
        </w:rPr>
        <w:t>.</w:t>
      </w:r>
    </w:p>
    <w:p w14:paraId="2F9FA696" w14:textId="77777777" w:rsidR="00CD311C" w:rsidRPr="00C25770" w:rsidRDefault="00CD311C" w:rsidP="00CD311C">
      <w:pPr>
        <w:rPr>
          <w:rFonts w:ascii="Segoe UI" w:hAnsi="Segoe UI" w:cs="Segoe UI"/>
          <w:color w:val="000000" w:themeColor="text1"/>
          <w:sz w:val="20"/>
          <w:szCs w:val="20"/>
          <w:lang w:val="fi-FI"/>
        </w:rPr>
      </w:pPr>
      <w:r w:rsidRPr="007B3589">
        <w:rPr>
          <w:rFonts w:ascii="Segoe UI" w:hAnsi="Segoe UI" w:cs="Segoe UI"/>
          <w:color w:val="000000" w:themeColor="text1"/>
          <w:sz w:val="20"/>
          <w:szCs w:val="20"/>
          <w:lang w:val="fi-FI"/>
        </w:rPr>
        <w:t>Turun yliopiston strategia ja toimenpideohjelmat</w:t>
      </w:r>
      <w:r>
        <w:rPr>
          <w:rFonts w:ascii="Segoe UI" w:hAnsi="Segoe UI" w:cs="Segoe UI"/>
          <w:color w:val="000000" w:themeColor="text1"/>
          <w:sz w:val="20"/>
          <w:szCs w:val="20"/>
          <w:lang w:val="fi-FI"/>
        </w:rPr>
        <w:t xml:space="preserve"> (2017). </w:t>
      </w:r>
      <w:hyperlink r:id="rId14" w:history="1">
        <w:r w:rsidRPr="00CD311C">
          <w:rPr>
            <w:rStyle w:val="Hyperlink"/>
            <w:rFonts w:ascii="Segoe UI" w:hAnsi="Segoe UI" w:cs="Segoe UI"/>
            <w:sz w:val="20"/>
            <w:szCs w:val="20"/>
          </w:rPr>
          <w:t>http://www.utu.fi/fi/Yliopisto/strategia-ja-arvot/Sivut/home.aspx</w:t>
        </w:r>
      </w:hyperlink>
      <w:r w:rsidRPr="00CD311C">
        <w:rPr>
          <w:rStyle w:val="Hyperlink"/>
          <w:rFonts w:ascii="Segoe UI" w:hAnsi="Segoe UI" w:cs="Segoe UI"/>
          <w:sz w:val="20"/>
          <w:szCs w:val="20"/>
        </w:rPr>
        <w:t xml:space="preserve">. </w:t>
      </w:r>
      <w:r w:rsidRPr="00A07468">
        <w:rPr>
          <w:rFonts w:ascii="Segoe UI" w:hAnsi="Segoe UI" w:cs="Segoe UI"/>
          <w:color w:val="000000" w:themeColor="text1"/>
          <w:sz w:val="20"/>
          <w:szCs w:val="20"/>
          <w:lang w:val="fi-FI"/>
        </w:rPr>
        <w:t>Viitattu 13.10.2017</w:t>
      </w:r>
      <w:r>
        <w:rPr>
          <w:rFonts w:ascii="Segoe UI" w:hAnsi="Segoe UI" w:cs="Segoe UI"/>
          <w:color w:val="000000" w:themeColor="text1"/>
          <w:sz w:val="20"/>
          <w:szCs w:val="20"/>
          <w:lang w:val="fi-FI"/>
        </w:rPr>
        <w:t>.</w:t>
      </w:r>
    </w:p>
    <w:p w14:paraId="2D624FE4" w14:textId="77777777" w:rsidR="00CD311C" w:rsidRPr="007B3589" w:rsidRDefault="00CD311C" w:rsidP="00E33C32">
      <w:pPr>
        <w:rPr>
          <w:rFonts w:ascii="Segoe UI" w:hAnsi="Segoe UI" w:cs="Segoe UI"/>
          <w:color w:val="000000" w:themeColor="text1"/>
          <w:sz w:val="20"/>
          <w:szCs w:val="20"/>
          <w:lang w:val="fi-FI"/>
        </w:rPr>
      </w:pPr>
    </w:p>
    <w:p w14:paraId="3606E7EF" w14:textId="77777777" w:rsidR="00447E1E" w:rsidRPr="007B3589" w:rsidRDefault="00447E1E" w:rsidP="00447E1E">
      <w:pPr>
        <w:rPr>
          <w:color w:val="000000" w:themeColor="text1"/>
          <w:lang w:val="fi-FI"/>
        </w:rPr>
      </w:pPr>
    </w:p>
    <w:p w14:paraId="41FC87CD" w14:textId="77777777" w:rsidR="004F2F9C" w:rsidRPr="007B3589" w:rsidRDefault="004F2F9C" w:rsidP="00B83FA9">
      <w:pPr>
        <w:rPr>
          <w:lang w:val="fi-FI"/>
        </w:rPr>
      </w:pPr>
    </w:p>
    <w:p w14:paraId="0FF2A45C" w14:textId="77777777" w:rsidR="00652CC5" w:rsidRPr="007B3589" w:rsidRDefault="00C2303E">
      <w:pPr>
        <w:rPr>
          <w:lang w:val="fi-FI"/>
        </w:rPr>
      </w:pPr>
    </w:p>
    <w:sectPr w:rsidR="00652CC5" w:rsidRPr="007B3589"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027045"/>
    <w:multiLevelType w:val="hybridMultilevel"/>
    <w:tmpl w:val="81CAC032"/>
    <w:lvl w:ilvl="0" w:tplc="040B000F">
      <w:start w:val="1"/>
      <w:numFmt w:val="decimal"/>
      <w:lvlText w:val="%1."/>
      <w:lvlJc w:val="left"/>
      <w:pPr>
        <w:ind w:left="1380" w:hanging="360"/>
      </w:pPr>
    </w:lvl>
    <w:lvl w:ilvl="1" w:tplc="040B0019">
      <w:start w:val="1"/>
      <w:numFmt w:val="lowerLetter"/>
      <w:lvlText w:val="%2."/>
      <w:lvlJc w:val="left"/>
      <w:pPr>
        <w:ind w:left="2100" w:hanging="360"/>
      </w:pPr>
    </w:lvl>
    <w:lvl w:ilvl="2" w:tplc="040B001B">
      <w:start w:val="1"/>
      <w:numFmt w:val="lowerRoman"/>
      <w:lvlText w:val="%3."/>
      <w:lvlJc w:val="right"/>
      <w:pPr>
        <w:ind w:left="2820" w:hanging="180"/>
      </w:pPr>
    </w:lvl>
    <w:lvl w:ilvl="3" w:tplc="040B000F">
      <w:start w:val="1"/>
      <w:numFmt w:val="decimal"/>
      <w:lvlText w:val="%4."/>
      <w:lvlJc w:val="left"/>
      <w:pPr>
        <w:ind w:left="3540" w:hanging="360"/>
      </w:pPr>
    </w:lvl>
    <w:lvl w:ilvl="4" w:tplc="040B0019">
      <w:start w:val="1"/>
      <w:numFmt w:val="lowerLetter"/>
      <w:lvlText w:val="%5."/>
      <w:lvlJc w:val="left"/>
      <w:pPr>
        <w:ind w:left="4260" w:hanging="360"/>
      </w:pPr>
    </w:lvl>
    <w:lvl w:ilvl="5" w:tplc="040B001B">
      <w:start w:val="1"/>
      <w:numFmt w:val="lowerRoman"/>
      <w:lvlText w:val="%6."/>
      <w:lvlJc w:val="right"/>
      <w:pPr>
        <w:ind w:left="4980" w:hanging="180"/>
      </w:pPr>
    </w:lvl>
    <w:lvl w:ilvl="6" w:tplc="040B000F">
      <w:start w:val="1"/>
      <w:numFmt w:val="decimal"/>
      <w:lvlText w:val="%7."/>
      <w:lvlJc w:val="left"/>
      <w:pPr>
        <w:ind w:left="5700" w:hanging="360"/>
      </w:pPr>
    </w:lvl>
    <w:lvl w:ilvl="7" w:tplc="040B0019">
      <w:start w:val="1"/>
      <w:numFmt w:val="lowerLetter"/>
      <w:lvlText w:val="%8."/>
      <w:lvlJc w:val="left"/>
      <w:pPr>
        <w:ind w:left="6420" w:hanging="360"/>
      </w:pPr>
    </w:lvl>
    <w:lvl w:ilvl="8" w:tplc="040B001B">
      <w:start w:val="1"/>
      <w:numFmt w:val="lowerRoman"/>
      <w:lvlText w:val="%9."/>
      <w:lvlJc w:val="right"/>
      <w:pPr>
        <w:ind w:left="7140" w:hanging="180"/>
      </w:pPr>
    </w:lvl>
  </w:abstractNum>
  <w:abstractNum w:abstractNumId="1" w15:restartNumberingAfterBreak="0">
    <w:nsid w:val="0C3632E0"/>
    <w:multiLevelType w:val="multilevel"/>
    <w:tmpl w:val="E66C58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0E3DD7"/>
    <w:multiLevelType w:val="hybridMultilevel"/>
    <w:tmpl w:val="CA628BAC"/>
    <w:lvl w:ilvl="0" w:tplc="545A7488">
      <w:start w:val="1"/>
      <w:numFmt w:val="bullet"/>
      <w:lvlText w:val="•"/>
      <w:lvlJc w:val="left"/>
      <w:pPr>
        <w:ind w:left="1440" w:hanging="360"/>
      </w:pPr>
      <w:rPr>
        <w:rFonts w:ascii="Arial" w:hAnsi="Arial" w:cs="Times New Roman" w:hint="default"/>
      </w:rPr>
    </w:lvl>
    <w:lvl w:ilvl="1" w:tplc="040B0003">
      <w:start w:val="1"/>
      <w:numFmt w:val="bullet"/>
      <w:lvlText w:val="o"/>
      <w:lvlJc w:val="left"/>
      <w:pPr>
        <w:ind w:left="2160" w:hanging="360"/>
      </w:pPr>
      <w:rPr>
        <w:rFonts w:ascii="Courier New" w:hAnsi="Courier New" w:cs="Courier New" w:hint="default"/>
      </w:rPr>
    </w:lvl>
    <w:lvl w:ilvl="2" w:tplc="040B0005" w:tentative="1">
      <w:start w:val="1"/>
      <w:numFmt w:val="bullet"/>
      <w:lvlText w:val=""/>
      <w:lvlJc w:val="left"/>
      <w:pPr>
        <w:ind w:left="2880" w:hanging="360"/>
      </w:pPr>
      <w:rPr>
        <w:rFonts w:ascii="Wingdings" w:hAnsi="Wingdings" w:hint="default"/>
      </w:rPr>
    </w:lvl>
    <w:lvl w:ilvl="3" w:tplc="040B0001" w:tentative="1">
      <w:start w:val="1"/>
      <w:numFmt w:val="bullet"/>
      <w:lvlText w:val=""/>
      <w:lvlJc w:val="left"/>
      <w:pPr>
        <w:ind w:left="3600" w:hanging="360"/>
      </w:pPr>
      <w:rPr>
        <w:rFonts w:ascii="Symbol" w:hAnsi="Symbol" w:hint="default"/>
      </w:rPr>
    </w:lvl>
    <w:lvl w:ilvl="4" w:tplc="040B0003" w:tentative="1">
      <w:start w:val="1"/>
      <w:numFmt w:val="bullet"/>
      <w:lvlText w:val="o"/>
      <w:lvlJc w:val="left"/>
      <w:pPr>
        <w:ind w:left="4320" w:hanging="360"/>
      </w:pPr>
      <w:rPr>
        <w:rFonts w:ascii="Courier New" w:hAnsi="Courier New" w:cs="Courier New" w:hint="default"/>
      </w:rPr>
    </w:lvl>
    <w:lvl w:ilvl="5" w:tplc="040B0005" w:tentative="1">
      <w:start w:val="1"/>
      <w:numFmt w:val="bullet"/>
      <w:lvlText w:val=""/>
      <w:lvlJc w:val="left"/>
      <w:pPr>
        <w:ind w:left="5040" w:hanging="360"/>
      </w:pPr>
      <w:rPr>
        <w:rFonts w:ascii="Wingdings" w:hAnsi="Wingdings" w:hint="default"/>
      </w:rPr>
    </w:lvl>
    <w:lvl w:ilvl="6" w:tplc="040B0001" w:tentative="1">
      <w:start w:val="1"/>
      <w:numFmt w:val="bullet"/>
      <w:lvlText w:val=""/>
      <w:lvlJc w:val="left"/>
      <w:pPr>
        <w:ind w:left="5760" w:hanging="360"/>
      </w:pPr>
      <w:rPr>
        <w:rFonts w:ascii="Symbol" w:hAnsi="Symbol" w:hint="default"/>
      </w:rPr>
    </w:lvl>
    <w:lvl w:ilvl="7" w:tplc="040B0003" w:tentative="1">
      <w:start w:val="1"/>
      <w:numFmt w:val="bullet"/>
      <w:lvlText w:val="o"/>
      <w:lvlJc w:val="left"/>
      <w:pPr>
        <w:ind w:left="6480" w:hanging="360"/>
      </w:pPr>
      <w:rPr>
        <w:rFonts w:ascii="Courier New" w:hAnsi="Courier New" w:cs="Courier New" w:hint="default"/>
      </w:rPr>
    </w:lvl>
    <w:lvl w:ilvl="8" w:tplc="040B0005" w:tentative="1">
      <w:start w:val="1"/>
      <w:numFmt w:val="bullet"/>
      <w:lvlText w:val=""/>
      <w:lvlJc w:val="left"/>
      <w:pPr>
        <w:ind w:left="7200" w:hanging="360"/>
      </w:pPr>
      <w:rPr>
        <w:rFonts w:ascii="Wingdings" w:hAnsi="Wingdings" w:hint="default"/>
      </w:rPr>
    </w:lvl>
  </w:abstractNum>
  <w:abstractNum w:abstractNumId="3" w15:restartNumberingAfterBreak="0">
    <w:nsid w:val="12D64F01"/>
    <w:multiLevelType w:val="hybridMultilevel"/>
    <w:tmpl w:val="55563746"/>
    <w:lvl w:ilvl="0" w:tplc="B2AC1EF0">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15:restartNumberingAfterBreak="0">
    <w:nsid w:val="23C61283"/>
    <w:multiLevelType w:val="hybridMultilevel"/>
    <w:tmpl w:val="BF6C223E"/>
    <w:lvl w:ilvl="0" w:tplc="4F8C3006">
      <w:numFmt w:val="bullet"/>
      <w:lvlText w:val="-"/>
      <w:lvlJc w:val="left"/>
      <w:pPr>
        <w:ind w:left="720" w:hanging="360"/>
      </w:pPr>
      <w:rPr>
        <w:rFonts w:ascii="Calibri" w:eastAsiaTheme="minorHAnsi" w:hAnsi="Calibri"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15:restartNumberingAfterBreak="0">
    <w:nsid w:val="2AF77590"/>
    <w:multiLevelType w:val="hybridMultilevel"/>
    <w:tmpl w:val="81CAC032"/>
    <w:lvl w:ilvl="0" w:tplc="040B000F">
      <w:start w:val="1"/>
      <w:numFmt w:val="decimal"/>
      <w:lvlText w:val="%1."/>
      <w:lvlJc w:val="left"/>
      <w:pPr>
        <w:ind w:left="1380" w:hanging="360"/>
      </w:pPr>
    </w:lvl>
    <w:lvl w:ilvl="1" w:tplc="040B0019">
      <w:start w:val="1"/>
      <w:numFmt w:val="lowerLetter"/>
      <w:lvlText w:val="%2."/>
      <w:lvlJc w:val="left"/>
      <w:pPr>
        <w:ind w:left="2100" w:hanging="360"/>
      </w:pPr>
    </w:lvl>
    <w:lvl w:ilvl="2" w:tplc="040B001B">
      <w:start w:val="1"/>
      <w:numFmt w:val="lowerRoman"/>
      <w:lvlText w:val="%3."/>
      <w:lvlJc w:val="right"/>
      <w:pPr>
        <w:ind w:left="2820" w:hanging="180"/>
      </w:pPr>
    </w:lvl>
    <w:lvl w:ilvl="3" w:tplc="040B000F">
      <w:start w:val="1"/>
      <w:numFmt w:val="decimal"/>
      <w:lvlText w:val="%4."/>
      <w:lvlJc w:val="left"/>
      <w:pPr>
        <w:ind w:left="3540" w:hanging="360"/>
      </w:pPr>
    </w:lvl>
    <w:lvl w:ilvl="4" w:tplc="040B0019">
      <w:start w:val="1"/>
      <w:numFmt w:val="lowerLetter"/>
      <w:lvlText w:val="%5."/>
      <w:lvlJc w:val="left"/>
      <w:pPr>
        <w:ind w:left="4260" w:hanging="360"/>
      </w:pPr>
    </w:lvl>
    <w:lvl w:ilvl="5" w:tplc="040B001B">
      <w:start w:val="1"/>
      <w:numFmt w:val="lowerRoman"/>
      <w:lvlText w:val="%6."/>
      <w:lvlJc w:val="right"/>
      <w:pPr>
        <w:ind w:left="4980" w:hanging="180"/>
      </w:pPr>
    </w:lvl>
    <w:lvl w:ilvl="6" w:tplc="040B000F">
      <w:start w:val="1"/>
      <w:numFmt w:val="decimal"/>
      <w:lvlText w:val="%7."/>
      <w:lvlJc w:val="left"/>
      <w:pPr>
        <w:ind w:left="5700" w:hanging="360"/>
      </w:pPr>
    </w:lvl>
    <w:lvl w:ilvl="7" w:tplc="040B0019">
      <w:start w:val="1"/>
      <w:numFmt w:val="lowerLetter"/>
      <w:lvlText w:val="%8."/>
      <w:lvlJc w:val="left"/>
      <w:pPr>
        <w:ind w:left="6420" w:hanging="360"/>
      </w:pPr>
    </w:lvl>
    <w:lvl w:ilvl="8" w:tplc="040B001B">
      <w:start w:val="1"/>
      <w:numFmt w:val="lowerRoman"/>
      <w:lvlText w:val="%9."/>
      <w:lvlJc w:val="right"/>
      <w:pPr>
        <w:ind w:left="7140" w:hanging="180"/>
      </w:pPr>
    </w:lvl>
  </w:abstractNum>
  <w:abstractNum w:abstractNumId="6" w15:restartNumberingAfterBreak="0">
    <w:nsid w:val="2FC01B94"/>
    <w:multiLevelType w:val="hybridMultilevel"/>
    <w:tmpl w:val="86061F5E"/>
    <w:lvl w:ilvl="0" w:tplc="040B0003">
      <w:start w:val="1"/>
      <w:numFmt w:val="bullet"/>
      <w:lvlText w:val="o"/>
      <w:lvlJc w:val="left"/>
      <w:pPr>
        <w:ind w:left="1440" w:hanging="360"/>
      </w:pPr>
      <w:rPr>
        <w:rFonts w:ascii="Courier New" w:hAnsi="Courier New" w:cs="Courier New" w:hint="default"/>
      </w:rPr>
    </w:lvl>
    <w:lvl w:ilvl="1" w:tplc="040B0003" w:tentative="1">
      <w:start w:val="1"/>
      <w:numFmt w:val="bullet"/>
      <w:lvlText w:val="o"/>
      <w:lvlJc w:val="left"/>
      <w:pPr>
        <w:ind w:left="2160" w:hanging="360"/>
      </w:pPr>
      <w:rPr>
        <w:rFonts w:ascii="Courier New" w:hAnsi="Courier New" w:cs="Courier New" w:hint="default"/>
      </w:rPr>
    </w:lvl>
    <w:lvl w:ilvl="2" w:tplc="040B0005" w:tentative="1">
      <w:start w:val="1"/>
      <w:numFmt w:val="bullet"/>
      <w:lvlText w:val=""/>
      <w:lvlJc w:val="left"/>
      <w:pPr>
        <w:ind w:left="2880" w:hanging="360"/>
      </w:pPr>
      <w:rPr>
        <w:rFonts w:ascii="Wingdings" w:hAnsi="Wingdings" w:hint="default"/>
      </w:rPr>
    </w:lvl>
    <w:lvl w:ilvl="3" w:tplc="040B0001" w:tentative="1">
      <w:start w:val="1"/>
      <w:numFmt w:val="bullet"/>
      <w:lvlText w:val=""/>
      <w:lvlJc w:val="left"/>
      <w:pPr>
        <w:ind w:left="3600" w:hanging="360"/>
      </w:pPr>
      <w:rPr>
        <w:rFonts w:ascii="Symbol" w:hAnsi="Symbol" w:hint="default"/>
      </w:rPr>
    </w:lvl>
    <w:lvl w:ilvl="4" w:tplc="040B0003" w:tentative="1">
      <w:start w:val="1"/>
      <w:numFmt w:val="bullet"/>
      <w:lvlText w:val="o"/>
      <w:lvlJc w:val="left"/>
      <w:pPr>
        <w:ind w:left="4320" w:hanging="360"/>
      </w:pPr>
      <w:rPr>
        <w:rFonts w:ascii="Courier New" w:hAnsi="Courier New" w:cs="Courier New" w:hint="default"/>
      </w:rPr>
    </w:lvl>
    <w:lvl w:ilvl="5" w:tplc="040B0005" w:tentative="1">
      <w:start w:val="1"/>
      <w:numFmt w:val="bullet"/>
      <w:lvlText w:val=""/>
      <w:lvlJc w:val="left"/>
      <w:pPr>
        <w:ind w:left="5040" w:hanging="360"/>
      </w:pPr>
      <w:rPr>
        <w:rFonts w:ascii="Wingdings" w:hAnsi="Wingdings" w:hint="default"/>
      </w:rPr>
    </w:lvl>
    <w:lvl w:ilvl="6" w:tplc="040B0001" w:tentative="1">
      <w:start w:val="1"/>
      <w:numFmt w:val="bullet"/>
      <w:lvlText w:val=""/>
      <w:lvlJc w:val="left"/>
      <w:pPr>
        <w:ind w:left="5760" w:hanging="360"/>
      </w:pPr>
      <w:rPr>
        <w:rFonts w:ascii="Symbol" w:hAnsi="Symbol" w:hint="default"/>
      </w:rPr>
    </w:lvl>
    <w:lvl w:ilvl="7" w:tplc="040B0003" w:tentative="1">
      <w:start w:val="1"/>
      <w:numFmt w:val="bullet"/>
      <w:lvlText w:val="o"/>
      <w:lvlJc w:val="left"/>
      <w:pPr>
        <w:ind w:left="6480" w:hanging="360"/>
      </w:pPr>
      <w:rPr>
        <w:rFonts w:ascii="Courier New" w:hAnsi="Courier New" w:cs="Courier New" w:hint="default"/>
      </w:rPr>
    </w:lvl>
    <w:lvl w:ilvl="8" w:tplc="040B0005" w:tentative="1">
      <w:start w:val="1"/>
      <w:numFmt w:val="bullet"/>
      <w:lvlText w:val=""/>
      <w:lvlJc w:val="left"/>
      <w:pPr>
        <w:ind w:left="7200" w:hanging="360"/>
      </w:pPr>
      <w:rPr>
        <w:rFonts w:ascii="Wingdings" w:hAnsi="Wingdings" w:hint="default"/>
      </w:rPr>
    </w:lvl>
  </w:abstractNum>
  <w:abstractNum w:abstractNumId="7" w15:restartNumberingAfterBreak="0">
    <w:nsid w:val="32B876A5"/>
    <w:multiLevelType w:val="hybridMultilevel"/>
    <w:tmpl w:val="C2ACB254"/>
    <w:lvl w:ilvl="0" w:tplc="545A7488">
      <w:start w:val="1"/>
      <w:numFmt w:val="bullet"/>
      <w:lvlText w:val="•"/>
      <w:lvlJc w:val="left"/>
      <w:pPr>
        <w:ind w:left="720" w:hanging="360"/>
      </w:pPr>
      <w:rPr>
        <w:rFonts w:ascii="Arial" w:hAnsi="Arial" w:cs="Times New Roman" w:hint="default"/>
      </w:rPr>
    </w:lvl>
    <w:lvl w:ilvl="1" w:tplc="040B0019">
      <w:start w:val="1"/>
      <w:numFmt w:val="lowerLetter"/>
      <w:lvlText w:val="%2."/>
      <w:lvlJc w:val="left"/>
      <w:pPr>
        <w:ind w:left="1440" w:hanging="360"/>
      </w:pPr>
    </w:lvl>
    <w:lvl w:ilvl="2" w:tplc="040B001B">
      <w:start w:val="1"/>
      <w:numFmt w:val="lowerRoman"/>
      <w:lvlText w:val="%3."/>
      <w:lvlJc w:val="right"/>
      <w:pPr>
        <w:ind w:left="2160" w:hanging="180"/>
      </w:pPr>
    </w:lvl>
    <w:lvl w:ilvl="3" w:tplc="040B000F">
      <w:start w:val="1"/>
      <w:numFmt w:val="decimal"/>
      <w:lvlText w:val="%4."/>
      <w:lvlJc w:val="left"/>
      <w:pPr>
        <w:ind w:left="2880" w:hanging="360"/>
      </w:pPr>
    </w:lvl>
    <w:lvl w:ilvl="4" w:tplc="040B0019">
      <w:start w:val="1"/>
      <w:numFmt w:val="lowerLetter"/>
      <w:lvlText w:val="%5."/>
      <w:lvlJc w:val="left"/>
      <w:pPr>
        <w:ind w:left="3600" w:hanging="360"/>
      </w:pPr>
    </w:lvl>
    <w:lvl w:ilvl="5" w:tplc="040B001B">
      <w:start w:val="1"/>
      <w:numFmt w:val="lowerRoman"/>
      <w:lvlText w:val="%6."/>
      <w:lvlJc w:val="right"/>
      <w:pPr>
        <w:ind w:left="4320" w:hanging="180"/>
      </w:pPr>
    </w:lvl>
    <w:lvl w:ilvl="6" w:tplc="040B000F">
      <w:start w:val="1"/>
      <w:numFmt w:val="decimal"/>
      <w:lvlText w:val="%7."/>
      <w:lvlJc w:val="left"/>
      <w:pPr>
        <w:ind w:left="5040" w:hanging="360"/>
      </w:pPr>
    </w:lvl>
    <w:lvl w:ilvl="7" w:tplc="040B0019">
      <w:start w:val="1"/>
      <w:numFmt w:val="lowerLetter"/>
      <w:lvlText w:val="%8."/>
      <w:lvlJc w:val="left"/>
      <w:pPr>
        <w:ind w:left="5760" w:hanging="360"/>
      </w:pPr>
    </w:lvl>
    <w:lvl w:ilvl="8" w:tplc="040B001B">
      <w:start w:val="1"/>
      <w:numFmt w:val="lowerRoman"/>
      <w:lvlText w:val="%9."/>
      <w:lvlJc w:val="right"/>
      <w:pPr>
        <w:ind w:left="6480" w:hanging="180"/>
      </w:pPr>
    </w:lvl>
  </w:abstractNum>
  <w:abstractNum w:abstractNumId="8" w15:restartNumberingAfterBreak="0">
    <w:nsid w:val="3D96600A"/>
    <w:multiLevelType w:val="hybridMultilevel"/>
    <w:tmpl w:val="3B9402B4"/>
    <w:lvl w:ilvl="0" w:tplc="0409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9" w15:restartNumberingAfterBreak="0">
    <w:nsid w:val="4A795904"/>
    <w:multiLevelType w:val="hybridMultilevel"/>
    <w:tmpl w:val="D4D0C2C8"/>
    <w:lvl w:ilvl="0" w:tplc="040B0001">
      <w:start w:val="1"/>
      <w:numFmt w:val="bullet"/>
      <w:lvlText w:val=""/>
      <w:lvlJc w:val="left"/>
      <w:pPr>
        <w:tabs>
          <w:tab w:val="num" w:pos="360"/>
        </w:tabs>
        <w:ind w:left="360" w:hanging="360"/>
      </w:pPr>
      <w:rPr>
        <w:rFonts w:ascii="Symbol" w:hAnsi="Symbol" w:hint="default"/>
      </w:rPr>
    </w:lvl>
    <w:lvl w:ilvl="1" w:tplc="BCACB244">
      <w:start w:val="57"/>
      <w:numFmt w:val="bullet"/>
      <w:lvlText w:val="•"/>
      <w:lvlJc w:val="left"/>
      <w:pPr>
        <w:tabs>
          <w:tab w:val="num" w:pos="1080"/>
        </w:tabs>
        <w:ind w:left="1080" w:hanging="360"/>
      </w:pPr>
      <w:rPr>
        <w:rFonts w:ascii="Arial" w:hAnsi="Arial" w:hint="default"/>
      </w:rPr>
    </w:lvl>
    <w:lvl w:ilvl="2" w:tplc="6C60FC6C">
      <w:start w:val="1"/>
      <w:numFmt w:val="bullet"/>
      <w:lvlText w:val="o"/>
      <w:lvlJc w:val="left"/>
      <w:pPr>
        <w:tabs>
          <w:tab w:val="num" w:pos="1800"/>
        </w:tabs>
        <w:ind w:left="1800" w:hanging="360"/>
      </w:pPr>
      <w:rPr>
        <w:rFonts w:ascii="Courier New" w:hAnsi="Courier New" w:hint="default"/>
      </w:rPr>
    </w:lvl>
    <w:lvl w:ilvl="3" w:tplc="040B0001">
      <w:start w:val="1"/>
      <w:numFmt w:val="bullet"/>
      <w:lvlText w:val=""/>
      <w:lvlJc w:val="left"/>
      <w:pPr>
        <w:tabs>
          <w:tab w:val="num" w:pos="2520"/>
        </w:tabs>
        <w:ind w:left="2520" w:hanging="360"/>
      </w:pPr>
      <w:rPr>
        <w:rFonts w:ascii="Symbol" w:hAnsi="Symbol" w:hint="default"/>
      </w:rPr>
    </w:lvl>
    <w:lvl w:ilvl="4" w:tplc="CA0A6336" w:tentative="1">
      <w:start w:val="1"/>
      <w:numFmt w:val="bullet"/>
      <w:lvlText w:val="o"/>
      <w:lvlJc w:val="left"/>
      <w:pPr>
        <w:tabs>
          <w:tab w:val="num" w:pos="3240"/>
        </w:tabs>
        <w:ind w:left="3240" w:hanging="360"/>
      </w:pPr>
      <w:rPr>
        <w:rFonts w:ascii="Courier New" w:hAnsi="Courier New" w:hint="default"/>
      </w:rPr>
    </w:lvl>
    <w:lvl w:ilvl="5" w:tplc="A8E27D8A" w:tentative="1">
      <w:start w:val="1"/>
      <w:numFmt w:val="bullet"/>
      <w:lvlText w:val="o"/>
      <w:lvlJc w:val="left"/>
      <w:pPr>
        <w:tabs>
          <w:tab w:val="num" w:pos="3960"/>
        </w:tabs>
        <w:ind w:left="3960" w:hanging="360"/>
      </w:pPr>
      <w:rPr>
        <w:rFonts w:ascii="Courier New" w:hAnsi="Courier New" w:hint="default"/>
      </w:rPr>
    </w:lvl>
    <w:lvl w:ilvl="6" w:tplc="8B8AD908" w:tentative="1">
      <w:start w:val="1"/>
      <w:numFmt w:val="bullet"/>
      <w:lvlText w:val="o"/>
      <w:lvlJc w:val="left"/>
      <w:pPr>
        <w:tabs>
          <w:tab w:val="num" w:pos="4680"/>
        </w:tabs>
        <w:ind w:left="4680" w:hanging="360"/>
      </w:pPr>
      <w:rPr>
        <w:rFonts w:ascii="Courier New" w:hAnsi="Courier New" w:hint="default"/>
      </w:rPr>
    </w:lvl>
    <w:lvl w:ilvl="7" w:tplc="9FD65F98" w:tentative="1">
      <w:start w:val="1"/>
      <w:numFmt w:val="bullet"/>
      <w:lvlText w:val="o"/>
      <w:lvlJc w:val="left"/>
      <w:pPr>
        <w:tabs>
          <w:tab w:val="num" w:pos="5400"/>
        </w:tabs>
        <w:ind w:left="5400" w:hanging="360"/>
      </w:pPr>
      <w:rPr>
        <w:rFonts w:ascii="Courier New" w:hAnsi="Courier New" w:hint="default"/>
      </w:rPr>
    </w:lvl>
    <w:lvl w:ilvl="8" w:tplc="B390139C" w:tentative="1">
      <w:start w:val="1"/>
      <w:numFmt w:val="bullet"/>
      <w:lvlText w:val="o"/>
      <w:lvlJc w:val="left"/>
      <w:pPr>
        <w:tabs>
          <w:tab w:val="num" w:pos="6120"/>
        </w:tabs>
        <w:ind w:left="6120" w:hanging="360"/>
      </w:pPr>
      <w:rPr>
        <w:rFonts w:ascii="Courier New" w:hAnsi="Courier New" w:hint="default"/>
      </w:rPr>
    </w:lvl>
  </w:abstractNum>
  <w:abstractNum w:abstractNumId="10" w15:restartNumberingAfterBreak="0">
    <w:nsid w:val="55D504D4"/>
    <w:multiLevelType w:val="hybridMultilevel"/>
    <w:tmpl w:val="08C24176"/>
    <w:lvl w:ilvl="0" w:tplc="9252ED58">
      <w:numFmt w:val="bullet"/>
      <w:lvlText w:val="-"/>
      <w:lvlJc w:val="left"/>
      <w:pPr>
        <w:ind w:left="720" w:hanging="360"/>
      </w:pPr>
      <w:rPr>
        <w:rFonts w:ascii="Calibri" w:eastAsiaTheme="minorHAnsi" w:hAnsi="Calibri" w:cstheme="minorBidi"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1" w15:restartNumberingAfterBreak="0">
    <w:nsid w:val="68A7129A"/>
    <w:multiLevelType w:val="hybridMultilevel"/>
    <w:tmpl w:val="B0FC4414"/>
    <w:lvl w:ilvl="0" w:tplc="545A7488">
      <w:start w:val="1"/>
      <w:numFmt w:val="bullet"/>
      <w:lvlText w:val="•"/>
      <w:lvlJc w:val="left"/>
      <w:pPr>
        <w:ind w:left="720" w:hanging="360"/>
      </w:pPr>
      <w:rPr>
        <w:rFonts w:ascii="Arial" w:hAnsi="Arial" w:cs="Times New Roman"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2" w15:restartNumberingAfterBreak="0">
    <w:nsid w:val="691D4725"/>
    <w:multiLevelType w:val="hybridMultilevel"/>
    <w:tmpl w:val="413622B8"/>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3" w15:restartNumberingAfterBreak="0">
    <w:nsid w:val="737C1C5E"/>
    <w:multiLevelType w:val="hybridMultilevel"/>
    <w:tmpl w:val="E9248A40"/>
    <w:lvl w:ilvl="0" w:tplc="545A7488">
      <w:start w:val="1"/>
      <w:numFmt w:val="bullet"/>
      <w:lvlText w:val="•"/>
      <w:lvlJc w:val="left"/>
      <w:pPr>
        <w:tabs>
          <w:tab w:val="num" w:pos="720"/>
        </w:tabs>
        <w:ind w:left="720" w:hanging="360"/>
      </w:pPr>
      <w:rPr>
        <w:rFonts w:ascii="Arial" w:hAnsi="Arial" w:cs="Times New Roman" w:hint="default"/>
      </w:rPr>
    </w:lvl>
    <w:lvl w:ilvl="1" w:tplc="0C927AC2">
      <w:start w:val="1"/>
      <w:numFmt w:val="bullet"/>
      <w:lvlText w:val="•"/>
      <w:lvlJc w:val="left"/>
      <w:pPr>
        <w:tabs>
          <w:tab w:val="num" w:pos="1440"/>
        </w:tabs>
        <w:ind w:left="1440" w:hanging="360"/>
      </w:pPr>
      <w:rPr>
        <w:rFonts w:ascii="Arial" w:hAnsi="Arial" w:cs="Times New Roman" w:hint="default"/>
      </w:rPr>
    </w:lvl>
    <w:lvl w:ilvl="2" w:tplc="D5302E1A">
      <w:start w:val="1"/>
      <w:numFmt w:val="bullet"/>
      <w:lvlText w:val="•"/>
      <w:lvlJc w:val="left"/>
      <w:pPr>
        <w:tabs>
          <w:tab w:val="num" w:pos="2160"/>
        </w:tabs>
        <w:ind w:left="2160" w:hanging="360"/>
      </w:pPr>
      <w:rPr>
        <w:rFonts w:ascii="Arial" w:hAnsi="Arial" w:cs="Times New Roman" w:hint="default"/>
      </w:rPr>
    </w:lvl>
    <w:lvl w:ilvl="3" w:tplc="17742AF2">
      <w:start w:val="1"/>
      <w:numFmt w:val="bullet"/>
      <w:lvlText w:val="•"/>
      <w:lvlJc w:val="left"/>
      <w:pPr>
        <w:tabs>
          <w:tab w:val="num" w:pos="2880"/>
        </w:tabs>
        <w:ind w:left="2880" w:hanging="360"/>
      </w:pPr>
      <w:rPr>
        <w:rFonts w:ascii="Arial" w:hAnsi="Arial" w:cs="Times New Roman" w:hint="default"/>
      </w:rPr>
    </w:lvl>
    <w:lvl w:ilvl="4" w:tplc="0158C954">
      <w:start w:val="1"/>
      <w:numFmt w:val="bullet"/>
      <w:lvlText w:val="•"/>
      <w:lvlJc w:val="left"/>
      <w:pPr>
        <w:tabs>
          <w:tab w:val="num" w:pos="3600"/>
        </w:tabs>
        <w:ind w:left="3600" w:hanging="360"/>
      </w:pPr>
      <w:rPr>
        <w:rFonts w:ascii="Arial" w:hAnsi="Arial" w:cs="Times New Roman" w:hint="default"/>
      </w:rPr>
    </w:lvl>
    <w:lvl w:ilvl="5" w:tplc="43E4E966">
      <w:start w:val="1"/>
      <w:numFmt w:val="bullet"/>
      <w:lvlText w:val="•"/>
      <w:lvlJc w:val="left"/>
      <w:pPr>
        <w:tabs>
          <w:tab w:val="num" w:pos="4320"/>
        </w:tabs>
        <w:ind w:left="4320" w:hanging="360"/>
      </w:pPr>
      <w:rPr>
        <w:rFonts w:ascii="Arial" w:hAnsi="Arial" w:cs="Times New Roman" w:hint="default"/>
      </w:rPr>
    </w:lvl>
    <w:lvl w:ilvl="6" w:tplc="A398A6E8">
      <w:start w:val="1"/>
      <w:numFmt w:val="bullet"/>
      <w:lvlText w:val="•"/>
      <w:lvlJc w:val="left"/>
      <w:pPr>
        <w:tabs>
          <w:tab w:val="num" w:pos="5040"/>
        </w:tabs>
        <w:ind w:left="5040" w:hanging="360"/>
      </w:pPr>
      <w:rPr>
        <w:rFonts w:ascii="Arial" w:hAnsi="Arial" w:cs="Times New Roman" w:hint="default"/>
      </w:rPr>
    </w:lvl>
    <w:lvl w:ilvl="7" w:tplc="932462AC">
      <w:start w:val="1"/>
      <w:numFmt w:val="bullet"/>
      <w:lvlText w:val="•"/>
      <w:lvlJc w:val="left"/>
      <w:pPr>
        <w:tabs>
          <w:tab w:val="num" w:pos="5760"/>
        </w:tabs>
        <w:ind w:left="5760" w:hanging="360"/>
      </w:pPr>
      <w:rPr>
        <w:rFonts w:ascii="Arial" w:hAnsi="Arial" w:cs="Times New Roman" w:hint="default"/>
      </w:rPr>
    </w:lvl>
    <w:lvl w:ilvl="8" w:tplc="BE52E202">
      <w:start w:val="1"/>
      <w:numFmt w:val="bullet"/>
      <w:lvlText w:val="•"/>
      <w:lvlJc w:val="left"/>
      <w:pPr>
        <w:tabs>
          <w:tab w:val="num" w:pos="6480"/>
        </w:tabs>
        <w:ind w:left="6480" w:hanging="360"/>
      </w:pPr>
      <w:rPr>
        <w:rFonts w:ascii="Arial" w:hAnsi="Arial" w:cs="Times New Roman" w:hint="default"/>
      </w:rPr>
    </w:lvl>
  </w:abstractNum>
  <w:abstractNum w:abstractNumId="14" w15:restartNumberingAfterBreak="0">
    <w:nsid w:val="74024CDB"/>
    <w:multiLevelType w:val="hybridMultilevel"/>
    <w:tmpl w:val="C808705C"/>
    <w:lvl w:ilvl="0" w:tplc="8C2258B0">
      <w:numFmt w:val="bullet"/>
      <w:lvlText w:val="-"/>
      <w:lvlJc w:val="left"/>
      <w:pPr>
        <w:ind w:left="720" w:hanging="360"/>
      </w:pPr>
      <w:rPr>
        <w:rFonts w:ascii="Calibri" w:eastAsiaTheme="minorHAnsi" w:hAnsi="Calibri" w:cstheme="minorBidi" w:hint="default"/>
      </w:rPr>
    </w:lvl>
    <w:lvl w:ilvl="1" w:tplc="040B0003">
      <w:start w:val="1"/>
      <w:numFmt w:val="bullet"/>
      <w:lvlText w:val="o"/>
      <w:lvlJc w:val="left"/>
      <w:pPr>
        <w:ind w:left="1440" w:hanging="360"/>
      </w:pPr>
      <w:rPr>
        <w:rFonts w:ascii="Courier New" w:hAnsi="Courier New" w:cs="Courier New" w:hint="default"/>
      </w:rPr>
    </w:lvl>
    <w:lvl w:ilvl="2" w:tplc="040B0005">
      <w:start w:val="1"/>
      <w:numFmt w:val="bullet"/>
      <w:lvlText w:val=""/>
      <w:lvlJc w:val="left"/>
      <w:pPr>
        <w:ind w:left="2160" w:hanging="360"/>
      </w:pPr>
      <w:rPr>
        <w:rFonts w:ascii="Wingdings" w:hAnsi="Wingdings" w:hint="default"/>
      </w:rPr>
    </w:lvl>
    <w:lvl w:ilvl="3" w:tplc="040B0001">
      <w:start w:val="1"/>
      <w:numFmt w:val="bullet"/>
      <w:lvlText w:val=""/>
      <w:lvlJc w:val="left"/>
      <w:pPr>
        <w:ind w:left="2880" w:hanging="360"/>
      </w:pPr>
      <w:rPr>
        <w:rFonts w:ascii="Symbol" w:hAnsi="Symbol" w:hint="default"/>
      </w:rPr>
    </w:lvl>
    <w:lvl w:ilvl="4" w:tplc="040B0003">
      <w:start w:val="1"/>
      <w:numFmt w:val="bullet"/>
      <w:lvlText w:val="o"/>
      <w:lvlJc w:val="left"/>
      <w:pPr>
        <w:ind w:left="3600" w:hanging="360"/>
      </w:pPr>
      <w:rPr>
        <w:rFonts w:ascii="Courier New" w:hAnsi="Courier New" w:cs="Courier New" w:hint="default"/>
      </w:rPr>
    </w:lvl>
    <w:lvl w:ilvl="5" w:tplc="040B0005">
      <w:start w:val="1"/>
      <w:numFmt w:val="bullet"/>
      <w:lvlText w:val=""/>
      <w:lvlJc w:val="left"/>
      <w:pPr>
        <w:ind w:left="4320" w:hanging="360"/>
      </w:pPr>
      <w:rPr>
        <w:rFonts w:ascii="Wingdings" w:hAnsi="Wingdings" w:hint="default"/>
      </w:rPr>
    </w:lvl>
    <w:lvl w:ilvl="6" w:tplc="040B0001">
      <w:start w:val="1"/>
      <w:numFmt w:val="bullet"/>
      <w:lvlText w:val=""/>
      <w:lvlJc w:val="left"/>
      <w:pPr>
        <w:ind w:left="5040" w:hanging="360"/>
      </w:pPr>
      <w:rPr>
        <w:rFonts w:ascii="Symbol" w:hAnsi="Symbol" w:hint="default"/>
      </w:rPr>
    </w:lvl>
    <w:lvl w:ilvl="7" w:tplc="040B0003">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5" w15:restartNumberingAfterBreak="0">
    <w:nsid w:val="7C7A14D5"/>
    <w:multiLevelType w:val="multilevel"/>
    <w:tmpl w:val="ED84862A"/>
    <w:lvl w:ilvl="0">
      <w:start w:val="1"/>
      <w:numFmt w:val="bullet"/>
      <w:lvlText w:val=""/>
      <w:lvlJc w:val="left"/>
      <w:pPr>
        <w:tabs>
          <w:tab w:val="num" w:pos="300"/>
        </w:tabs>
        <w:ind w:left="300" w:hanging="360"/>
      </w:pPr>
      <w:rPr>
        <w:rFonts w:ascii="Symbol" w:hAnsi="Symbol" w:hint="default"/>
        <w:sz w:val="20"/>
      </w:rPr>
    </w:lvl>
    <w:lvl w:ilvl="1" w:tentative="1">
      <w:start w:val="1"/>
      <w:numFmt w:val="bullet"/>
      <w:lvlText w:val="o"/>
      <w:lvlJc w:val="left"/>
      <w:pPr>
        <w:tabs>
          <w:tab w:val="num" w:pos="1020"/>
        </w:tabs>
        <w:ind w:left="1020" w:hanging="360"/>
      </w:pPr>
      <w:rPr>
        <w:rFonts w:ascii="Courier New" w:hAnsi="Courier New" w:hint="default"/>
        <w:sz w:val="20"/>
      </w:rPr>
    </w:lvl>
    <w:lvl w:ilvl="2" w:tentative="1">
      <w:start w:val="1"/>
      <w:numFmt w:val="bullet"/>
      <w:lvlText w:val=""/>
      <w:lvlJc w:val="left"/>
      <w:pPr>
        <w:tabs>
          <w:tab w:val="num" w:pos="1740"/>
        </w:tabs>
        <w:ind w:left="1740" w:hanging="360"/>
      </w:pPr>
      <w:rPr>
        <w:rFonts w:ascii="Wingdings" w:hAnsi="Wingdings" w:hint="default"/>
        <w:sz w:val="20"/>
      </w:rPr>
    </w:lvl>
    <w:lvl w:ilvl="3" w:tentative="1">
      <w:start w:val="1"/>
      <w:numFmt w:val="bullet"/>
      <w:lvlText w:val=""/>
      <w:lvlJc w:val="left"/>
      <w:pPr>
        <w:tabs>
          <w:tab w:val="num" w:pos="2460"/>
        </w:tabs>
        <w:ind w:left="2460" w:hanging="360"/>
      </w:pPr>
      <w:rPr>
        <w:rFonts w:ascii="Wingdings" w:hAnsi="Wingdings" w:hint="default"/>
        <w:sz w:val="20"/>
      </w:rPr>
    </w:lvl>
    <w:lvl w:ilvl="4" w:tentative="1">
      <w:start w:val="1"/>
      <w:numFmt w:val="bullet"/>
      <w:lvlText w:val=""/>
      <w:lvlJc w:val="left"/>
      <w:pPr>
        <w:tabs>
          <w:tab w:val="num" w:pos="3180"/>
        </w:tabs>
        <w:ind w:left="3180" w:hanging="360"/>
      </w:pPr>
      <w:rPr>
        <w:rFonts w:ascii="Wingdings" w:hAnsi="Wingdings" w:hint="default"/>
        <w:sz w:val="20"/>
      </w:rPr>
    </w:lvl>
    <w:lvl w:ilvl="5" w:tentative="1">
      <w:start w:val="1"/>
      <w:numFmt w:val="bullet"/>
      <w:lvlText w:val=""/>
      <w:lvlJc w:val="left"/>
      <w:pPr>
        <w:tabs>
          <w:tab w:val="num" w:pos="3900"/>
        </w:tabs>
        <w:ind w:left="3900" w:hanging="360"/>
      </w:pPr>
      <w:rPr>
        <w:rFonts w:ascii="Wingdings" w:hAnsi="Wingdings" w:hint="default"/>
        <w:sz w:val="20"/>
      </w:rPr>
    </w:lvl>
    <w:lvl w:ilvl="6" w:tentative="1">
      <w:start w:val="1"/>
      <w:numFmt w:val="bullet"/>
      <w:lvlText w:val=""/>
      <w:lvlJc w:val="left"/>
      <w:pPr>
        <w:tabs>
          <w:tab w:val="num" w:pos="4620"/>
        </w:tabs>
        <w:ind w:left="4620" w:hanging="360"/>
      </w:pPr>
      <w:rPr>
        <w:rFonts w:ascii="Wingdings" w:hAnsi="Wingdings" w:hint="default"/>
        <w:sz w:val="20"/>
      </w:rPr>
    </w:lvl>
    <w:lvl w:ilvl="7" w:tentative="1">
      <w:start w:val="1"/>
      <w:numFmt w:val="bullet"/>
      <w:lvlText w:val=""/>
      <w:lvlJc w:val="left"/>
      <w:pPr>
        <w:tabs>
          <w:tab w:val="num" w:pos="5340"/>
        </w:tabs>
        <w:ind w:left="5340" w:hanging="360"/>
      </w:pPr>
      <w:rPr>
        <w:rFonts w:ascii="Wingdings" w:hAnsi="Wingdings" w:hint="default"/>
        <w:sz w:val="20"/>
      </w:rPr>
    </w:lvl>
    <w:lvl w:ilvl="8" w:tentative="1">
      <w:start w:val="1"/>
      <w:numFmt w:val="bullet"/>
      <w:lvlText w:val=""/>
      <w:lvlJc w:val="left"/>
      <w:pPr>
        <w:tabs>
          <w:tab w:val="num" w:pos="6060"/>
        </w:tabs>
        <w:ind w:left="6060" w:hanging="360"/>
      </w:pPr>
      <w:rPr>
        <w:rFonts w:ascii="Wingdings" w:hAnsi="Wingdings" w:hint="default"/>
        <w:sz w:val="20"/>
      </w:rPr>
    </w:lvl>
  </w:abstractNum>
  <w:abstractNum w:abstractNumId="16" w15:restartNumberingAfterBreak="0">
    <w:nsid w:val="7F094A62"/>
    <w:multiLevelType w:val="hybridMultilevel"/>
    <w:tmpl w:val="B7608504"/>
    <w:lvl w:ilvl="0" w:tplc="628E571E">
      <w:start w:val="1"/>
      <w:numFmt w:val="bullet"/>
      <w:lvlText w:val="•"/>
      <w:lvlJc w:val="left"/>
      <w:pPr>
        <w:tabs>
          <w:tab w:val="num" w:pos="720"/>
        </w:tabs>
        <w:ind w:left="720" w:hanging="360"/>
      </w:pPr>
      <w:rPr>
        <w:rFonts w:ascii="Arial" w:hAnsi="Arial" w:cs="Times New Roman" w:hint="default"/>
      </w:rPr>
    </w:lvl>
    <w:lvl w:ilvl="1" w:tplc="AE2A051E">
      <w:start w:val="1"/>
      <w:numFmt w:val="bullet"/>
      <w:lvlText w:val="•"/>
      <w:lvlJc w:val="left"/>
      <w:pPr>
        <w:tabs>
          <w:tab w:val="num" w:pos="1440"/>
        </w:tabs>
        <w:ind w:left="1440" w:hanging="360"/>
      </w:pPr>
      <w:rPr>
        <w:rFonts w:ascii="Arial" w:hAnsi="Arial" w:cs="Times New Roman" w:hint="default"/>
      </w:rPr>
    </w:lvl>
    <w:lvl w:ilvl="2" w:tplc="A7E8237A">
      <w:start w:val="1"/>
      <w:numFmt w:val="bullet"/>
      <w:lvlText w:val="•"/>
      <w:lvlJc w:val="left"/>
      <w:pPr>
        <w:tabs>
          <w:tab w:val="num" w:pos="2160"/>
        </w:tabs>
        <w:ind w:left="2160" w:hanging="360"/>
      </w:pPr>
      <w:rPr>
        <w:rFonts w:ascii="Arial" w:hAnsi="Arial" w:cs="Times New Roman" w:hint="default"/>
      </w:rPr>
    </w:lvl>
    <w:lvl w:ilvl="3" w:tplc="6BA0727E">
      <w:start w:val="1"/>
      <w:numFmt w:val="bullet"/>
      <w:lvlText w:val="•"/>
      <w:lvlJc w:val="left"/>
      <w:pPr>
        <w:tabs>
          <w:tab w:val="num" w:pos="2880"/>
        </w:tabs>
        <w:ind w:left="2880" w:hanging="360"/>
      </w:pPr>
      <w:rPr>
        <w:rFonts w:ascii="Arial" w:hAnsi="Arial" w:cs="Times New Roman" w:hint="default"/>
      </w:rPr>
    </w:lvl>
    <w:lvl w:ilvl="4" w:tplc="AC026BA6">
      <w:start w:val="1"/>
      <w:numFmt w:val="bullet"/>
      <w:lvlText w:val="•"/>
      <w:lvlJc w:val="left"/>
      <w:pPr>
        <w:tabs>
          <w:tab w:val="num" w:pos="3600"/>
        </w:tabs>
        <w:ind w:left="3600" w:hanging="360"/>
      </w:pPr>
      <w:rPr>
        <w:rFonts w:ascii="Arial" w:hAnsi="Arial" w:cs="Times New Roman" w:hint="default"/>
      </w:rPr>
    </w:lvl>
    <w:lvl w:ilvl="5" w:tplc="2EB8C6A6">
      <w:start w:val="1"/>
      <w:numFmt w:val="bullet"/>
      <w:lvlText w:val="•"/>
      <w:lvlJc w:val="left"/>
      <w:pPr>
        <w:tabs>
          <w:tab w:val="num" w:pos="4320"/>
        </w:tabs>
        <w:ind w:left="4320" w:hanging="360"/>
      </w:pPr>
      <w:rPr>
        <w:rFonts w:ascii="Arial" w:hAnsi="Arial" w:cs="Times New Roman" w:hint="default"/>
      </w:rPr>
    </w:lvl>
    <w:lvl w:ilvl="6" w:tplc="8898C1B2">
      <w:start w:val="1"/>
      <w:numFmt w:val="bullet"/>
      <w:lvlText w:val="•"/>
      <w:lvlJc w:val="left"/>
      <w:pPr>
        <w:tabs>
          <w:tab w:val="num" w:pos="5040"/>
        </w:tabs>
        <w:ind w:left="5040" w:hanging="360"/>
      </w:pPr>
      <w:rPr>
        <w:rFonts w:ascii="Arial" w:hAnsi="Arial" w:cs="Times New Roman" w:hint="default"/>
      </w:rPr>
    </w:lvl>
    <w:lvl w:ilvl="7" w:tplc="51C6A35E">
      <w:start w:val="1"/>
      <w:numFmt w:val="bullet"/>
      <w:lvlText w:val="•"/>
      <w:lvlJc w:val="left"/>
      <w:pPr>
        <w:tabs>
          <w:tab w:val="num" w:pos="5760"/>
        </w:tabs>
        <w:ind w:left="5760" w:hanging="360"/>
      </w:pPr>
      <w:rPr>
        <w:rFonts w:ascii="Arial" w:hAnsi="Arial" w:cs="Times New Roman" w:hint="default"/>
      </w:rPr>
    </w:lvl>
    <w:lvl w:ilvl="8" w:tplc="D52A2774">
      <w:start w:val="1"/>
      <w:numFmt w:val="bullet"/>
      <w:lvlText w:val="•"/>
      <w:lvlJc w:val="left"/>
      <w:pPr>
        <w:tabs>
          <w:tab w:val="num" w:pos="6480"/>
        </w:tabs>
        <w:ind w:left="6480" w:hanging="360"/>
      </w:pPr>
      <w:rPr>
        <w:rFonts w:ascii="Arial" w:hAnsi="Arial" w:cs="Times New Roman" w:hint="default"/>
      </w:rPr>
    </w:lvl>
  </w:abstractNum>
  <w:num w:numId="1">
    <w:abstractNumId w:val="13"/>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15"/>
  </w:num>
  <w:num w:numId="8">
    <w:abstractNumId w:val="7"/>
  </w:num>
  <w:num w:numId="9">
    <w:abstractNumId w:val="0"/>
  </w:num>
  <w:num w:numId="10">
    <w:abstractNumId w:val="11"/>
  </w:num>
  <w:num w:numId="11">
    <w:abstractNumId w:val="6"/>
  </w:num>
  <w:num w:numId="12">
    <w:abstractNumId w:val="2"/>
  </w:num>
  <w:num w:numId="13">
    <w:abstractNumId w:val="14"/>
  </w:num>
  <w:num w:numId="14">
    <w:abstractNumId w:val="9"/>
  </w:num>
  <w:num w:numId="15">
    <w:abstractNumId w:val="8"/>
  </w:num>
  <w:num w:numId="16">
    <w:abstractNumId w:val="10"/>
  </w:num>
  <w:num w:numId="17">
    <w:abstractNumId w:val="3"/>
  </w:num>
  <w:num w:numId="18">
    <w:abstractNumId w:val="12"/>
  </w:num>
  <w:num w:numId="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3DAC"/>
    <w:rsid w:val="00011395"/>
    <w:rsid w:val="000223AA"/>
    <w:rsid w:val="0003798A"/>
    <w:rsid w:val="000C7231"/>
    <w:rsid w:val="000D2F42"/>
    <w:rsid w:val="000D751A"/>
    <w:rsid w:val="000E0294"/>
    <w:rsid w:val="000E74D6"/>
    <w:rsid w:val="000E7FD7"/>
    <w:rsid w:val="000F2423"/>
    <w:rsid w:val="00121E9C"/>
    <w:rsid w:val="00131F90"/>
    <w:rsid w:val="00150A62"/>
    <w:rsid w:val="001828A3"/>
    <w:rsid w:val="001916B4"/>
    <w:rsid w:val="00194DD3"/>
    <w:rsid w:val="001A7919"/>
    <w:rsid w:val="001C4CF4"/>
    <w:rsid w:val="001D489F"/>
    <w:rsid w:val="00200A4C"/>
    <w:rsid w:val="0022256F"/>
    <w:rsid w:val="002235ED"/>
    <w:rsid w:val="002540D7"/>
    <w:rsid w:val="00264C8D"/>
    <w:rsid w:val="00282932"/>
    <w:rsid w:val="00290E35"/>
    <w:rsid w:val="0029244D"/>
    <w:rsid w:val="002972D6"/>
    <w:rsid w:val="002B4957"/>
    <w:rsid w:val="002C1181"/>
    <w:rsid w:val="002E1632"/>
    <w:rsid w:val="00306D1A"/>
    <w:rsid w:val="003567B9"/>
    <w:rsid w:val="00364AF4"/>
    <w:rsid w:val="0036698F"/>
    <w:rsid w:val="003818FE"/>
    <w:rsid w:val="003824F2"/>
    <w:rsid w:val="003A7BED"/>
    <w:rsid w:val="003B7EC0"/>
    <w:rsid w:val="003D250D"/>
    <w:rsid w:val="003E12C7"/>
    <w:rsid w:val="003E3F82"/>
    <w:rsid w:val="003F62C5"/>
    <w:rsid w:val="004246A9"/>
    <w:rsid w:val="00447E1E"/>
    <w:rsid w:val="0046171E"/>
    <w:rsid w:val="00482FEE"/>
    <w:rsid w:val="004F0EF7"/>
    <w:rsid w:val="004F1E04"/>
    <w:rsid w:val="004F2F9C"/>
    <w:rsid w:val="00563255"/>
    <w:rsid w:val="005652D9"/>
    <w:rsid w:val="00576F01"/>
    <w:rsid w:val="00591110"/>
    <w:rsid w:val="00593DAC"/>
    <w:rsid w:val="005B3A82"/>
    <w:rsid w:val="005B7D0F"/>
    <w:rsid w:val="005C0546"/>
    <w:rsid w:val="005C69A8"/>
    <w:rsid w:val="005F3CDB"/>
    <w:rsid w:val="00653BE4"/>
    <w:rsid w:val="006816AB"/>
    <w:rsid w:val="006C1C9A"/>
    <w:rsid w:val="006C3D0E"/>
    <w:rsid w:val="006F5C71"/>
    <w:rsid w:val="00725518"/>
    <w:rsid w:val="007532C5"/>
    <w:rsid w:val="007554FC"/>
    <w:rsid w:val="00792302"/>
    <w:rsid w:val="007B3589"/>
    <w:rsid w:val="007C05FB"/>
    <w:rsid w:val="007D00E7"/>
    <w:rsid w:val="007D4DC9"/>
    <w:rsid w:val="007E1321"/>
    <w:rsid w:val="00842232"/>
    <w:rsid w:val="00850CA1"/>
    <w:rsid w:val="0085188E"/>
    <w:rsid w:val="0085495B"/>
    <w:rsid w:val="008655F4"/>
    <w:rsid w:val="008D291C"/>
    <w:rsid w:val="008F47AD"/>
    <w:rsid w:val="008F7D98"/>
    <w:rsid w:val="00951083"/>
    <w:rsid w:val="00984140"/>
    <w:rsid w:val="009912A9"/>
    <w:rsid w:val="009970B8"/>
    <w:rsid w:val="009A2EDD"/>
    <w:rsid w:val="009B781F"/>
    <w:rsid w:val="009C0294"/>
    <w:rsid w:val="009D42B0"/>
    <w:rsid w:val="009F0EC9"/>
    <w:rsid w:val="00A07468"/>
    <w:rsid w:val="00A12C0A"/>
    <w:rsid w:val="00A36B27"/>
    <w:rsid w:val="00A5399C"/>
    <w:rsid w:val="00A67AE9"/>
    <w:rsid w:val="00A73B51"/>
    <w:rsid w:val="00AA35D0"/>
    <w:rsid w:val="00AE34D4"/>
    <w:rsid w:val="00AF2410"/>
    <w:rsid w:val="00B11D28"/>
    <w:rsid w:val="00B13D09"/>
    <w:rsid w:val="00B34AB4"/>
    <w:rsid w:val="00B43461"/>
    <w:rsid w:val="00B47FA6"/>
    <w:rsid w:val="00B504A7"/>
    <w:rsid w:val="00B83FA9"/>
    <w:rsid w:val="00B87476"/>
    <w:rsid w:val="00BA1223"/>
    <w:rsid w:val="00BB759B"/>
    <w:rsid w:val="00BC66EA"/>
    <w:rsid w:val="00C22A03"/>
    <w:rsid w:val="00C2303E"/>
    <w:rsid w:val="00C25770"/>
    <w:rsid w:val="00C275D3"/>
    <w:rsid w:val="00C43B07"/>
    <w:rsid w:val="00C5612E"/>
    <w:rsid w:val="00C879C5"/>
    <w:rsid w:val="00CA4AFD"/>
    <w:rsid w:val="00CA56BD"/>
    <w:rsid w:val="00CB0675"/>
    <w:rsid w:val="00CC57F8"/>
    <w:rsid w:val="00CD311C"/>
    <w:rsid w:val="00CD7CAC"/>
    <w:rsid w:val="00CF7A04"/>
    <w:rsid w:val="00D16509"/>
    <w:rsid w:val="00D35860"/>
    <w:rsid w:val="00D45990"/>
    <w:rsid w:val="00D6320A"/>
    <w:rsid w:val="00D83948"/>
    <w:rsid w:val="00DE0390"/>
    <w:rsid w:val="00DF0209"/>
    <w:rsid w:val="00E013CA"/>
    <w:rsid w:val="00E032C1"/>
    <w:rsid w:val="00E33C32"/>
    <w:rsid w:val="00E51755"/>
    <w:rsid w:val="00E828C2"/>
    <w:rsid w:val="00EA0C85"/>
    <w:rsid w:val="00EC3A06"/>
    <w:rsid w:val="00EC4E94"/>
    <w:rsid w:val="00EC73B7"/>
    <w:rsid w:val="00ED3946"/>
    <w:rsid w:val="00ED3E1C"/>
    <w:rsid w:val="00EE70AF"/>
    <w:rsid w:val="00F3384E"/>
    <w:rsid w:val="00F56375"/>
    <w:rsid w:val="00F6115B"/>
    <w:rsid w:val="00F92BB9"/>
    <w:rsid w:val="00FE4715"/>
    <w:rsid w:val="00FF65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BE586E"/>
  <w15:docId w15:val="{AB968F37-35CB-4561-9781-5AC4D7159E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93DAC"/>
  </w:style>
  <w:style w:type="paragraph" w:styleId="Heading2">
    <w:name w:val="heading 2"/>
    <w:basedOn w:val="Normal"/>
    <w:next w:val="Normal"/>
    <w:link w:val="Heading2Char"/>
    <w:uiPriority w:val="9"/>
    <w:semiHidden/>
    <w:unhideWhenUsed/>
    <w:qFormat/>
    <w:rsid w:val="00593D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593DAC"/>
    <w:rPr>
      <w:rFonts w:asciiTheme="majorHAnsi" w:eastAsiaTheme="majorEastAsia" w:hAnsiTheme="majorHAnsi" w:cstheme="majorBidi"/>
      <w:b/>
      <w:bCs/>
      <w:color w:val="4F81BD" w:themeColor="accent1"/>
      <w:sz w:val="26"/>
      <w:szCs w:val="26"/>
    </w:rPr>
  </w:style>
  <w:style w:type="paragraph" w:styleId="PlainText">
    <w:name w:val="Plain Text"/>
    <w:basedOn w:val="Normal"/>
    <w:link w:val="PlainTextChar"/>
    <w:uiPriority w:val="99"/>
    <w:semiHidden/>
    <w:unhideWhenUsed/>
    <w:rsid w:val="00593DAC"/>
    <w:pPr>
      <w:spacing w:after="0" w:line="240" w:lineRule="auto"/>
    </w:pPr>
    <w:rPr>
      <w:rFonts w:ascii="Calibri" w:hAnsi="Calibri" w:cs="Times New Roman"/>
      <w:lang w:val="fi-FI"/>
    </w:rPr>
  </w:style>
  <w:style w:type="character" w:customStyle="1" w:styleId="PlainTextChar">
    <w:name w:val="Plain Text Char"/>
    <w:basedOn w:val="DefaultParagraphFont"/>
    <w:link w:val="PlainText"/>
    <w:uiPriority w:val="99"/>
    <w:semiHidden/>
    <w:rsid w:val="00593DAC"/>
    <w:rPr>
      <w:rFonts w:ascii="Calibri" w:hAnsi="Calibri" w:cs="Times New Roman"/>
      <w:lang w:val="fi-FI"/>
    </w:rPr>
  </w:style>
  <w:style w:type="paragraph" w:styleId="ListParagraph">
    <w:name w:val="List Paragraph"/>
    <w:basedOn w:val="Normal"/>
    <w:uiPriority w:val="34"/>
    <w:qFormat/>
    <w:rsid w:val="00593DAC"/>
    <w:pPr>
      <w:ind w:left="720"/>
      <w:contextualSpacing/>
    </w:pPr>
  </w:style>
  <w:style w:type="character" w:styleId="Hyperlink">
    <w:name w:val="Hyperlink"/>
    <w:basedOn w:val="DefaultParagraphFont"/>
    <w:uiPriority w:val="99"/>
    <w:unhideWhenUsed/>
    <w:rsid w:val="005B7D0F"/>
    <w:rPr>
      <w:color w:val="0000FF" w:themeColor="hyperlink"/>
      <w:u w:val="single"/>
    </w:rPr>
  </w:style>
  <w:style w:type="paragraph" w:styleId="NormalWeb">
    <w:name w:val="Normal (Web)"/>
    <w:basedOn w:val="Normal"/>
    <w:uiPriority w:val="99"/>
    <w:semiHidden/>
    <w:unhideWhenUsed/>
    <w:rsid w:val="005B7D0F"/>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character" w:styleId="FollowedHyperlink">
    <w:name w:val="FollowedHyperlink"/>
    <w:basedOn w:val="DefaultParagraphFont"/>
    <w:uiPriority w:val="99"/>
    <w:semiHidden/>
    <w:unhideWhenUsed/>
    <w:rsid w:val="00A07468"/>
    <w:rPr>
      <w:color w:val="800080" w:themeColor="followedHyperlink"/>
      <w:u w:val="single"/>
    </w:rPr>
  </w:style>
  <w:style w:type="character" w:styleId="CommentReference">
    <w:name w:val="annotation reference"/>
    <w:basedOn w:val="DefaultParagraphFont"/>
    <w:uiPriority w:val="99"/>
    <w:semiHidden/>
    <w:unhideWhenUsed/>
    <w:rsid w:val="00C25770"/>
    <w:rPr>
      <w:sz w:val="16"/>
      <w:szCs w:val="16"/>
    </w:rPr>
  </w:style>
  <w:style w:type="paragraph" w:styleId="CommentText">
    <w:name w:val="annotation text"/>
    <w:basedOn w:val="Normal"/>
    <w:link w:val="CommentTextChar"/>
    <w:uiPriority w:val="99"/>
    <w:semiHidden/>
    <w:unhideWhenUsed/>
    <w:rsid w:val="00C25770"/>
    <w:pPr>
      <w:spacing w:line="240" w:lineRule="auto"/>
    </w:pPr>
    <w:rPr>
      <w:sz w:val="20"/>
      <w:szCs w:val="20"/>
    </w:rPr>
  </w:style>
  <w:style w:type="character" w:customStyle="1" w:styleId="CommentTextChar">
    <w:name w:val="Comment Text Char"/>
    <w:basedOn w:val="DefaultParagraphFont"/>
    <w:link w:val="CommentText"/>
    <w:uiPriority w:val="99"/>
    <w:semiHidden/>
    <w:rsid w:val="00C25770"/>
    <w:rPr>
      <w:sz w:val="20"/>
      <w:szCs w:val="20"/>
    </w:rPr>
  </w:style>
  <w:style w:type="paragraph" w:styleId="CommentSubject">
    <w:name w:val="annotation subject"/>
    <w:basedOn w:val="CommentText"/>
    <w:next w:val="CommentText"/>
    <w:link w:val="CommentSubjectChar"/>
    <w:uiPriority w:val="99"/>
    <w:semiHidden/>
    <w:unhideWhenUsed/>
    <w:rsid w:val="00C25770"/>
    <w:rPr>
      <w:b/>
      <w:bCs/>
    </w:rPr>
  </w:style>
  <w:style w:type="character" w:customStyle="1" w:styleId="CommentSubjectChar">
    <w:name w:val="Comment Subject Char"/>
    <w:basedOn w:val="CommentTextChar"/>
    <w:link w:val="CommentSubject"/>
    <w:uiPriority w:val="99"/>
    <w:semiHidden/>
    <w:rsid w:val="00C25770"/>
    <w:rPr>
      <w:b/>
      <w:bCs/>
      <w:sz w:val="20"/>
      <w:szCs w:val="20"/>
    </w:rPr>
  </w:style>
  <w:style w:type="paragraph" w:styleId="BalloonText">
    <w:name w:val="Balloon Text"/>
    <w:basedOn w:val="Normal"/>
    <w:link w:val="BalloonTextChar"/>
    <w:uiPriority w:val="99"/>
    <w:semiHidden/>
    <w:unhideWhenUsed/>
    <w:rsid w:val="00C2577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2577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4339600">
      <w:bodyDiv w:val="1"/>
      <w:marLeft w:val="0"/>
      <w:marRight w:val="0"/>
      <w:marTop w:val="0"/>
      <w:marBottom w:val="0"/>
      <w:divBdr>
        <w:top w:val="none" w:sz="0" w:space="0" w:color="auto"/>
        <w:left w:val="none" w:sz="0" w:space="0" w:color="auto"/>
        <w:bottom w:val="none" w:sz="0" w:space="0" w:color="auto"/>
        <w:right w:val="none" w:sz="0" w:space="0" w:color="auto"/>
      </w:divBdr>
    </w:div>
    <w:div w:id="557862946">
      <w:bodyDiv w:val="1"/>
      <w:marLeft w:val="0"/>
      <w:marRight w:val="0"/>
      <w:marTop w:val="0"/>
      <w:marBottom w:val="0"/>
      <w:divBdr>
        <w:top w:val="none" w:sz="0" w:space="0" w:color="auto"/>
        <w:left w:val="none" w:sz="0" w:space="0" w:color="auto"/>
        <w:bottom w:val="none" w:sz="0" w:space="0" w:color="auto"/>
        <w:right w:val="none" w:sz="0" w:space="0" w:color="auto"/>
      </w:divBdr>
      <w:divsChild>
        <w:div w:id="1689256093">
          <w:marLeft w:val="0"/>
          <w:marRight w:val="0"/>
          <w:marTop w:val="0"/>
          <w:marBottom w:val="0"/>
          <w:divBdr>
            <w:top w:val="none" w:sz="0" w:space="0" w:color="auto"/>
            <w:left w:val="none" w:sz="0" w:space="0" w:color="auto"/>
            <w:bottom w:val="none" w:sz="0" w:space="0" w:color="auto"/>
            <w:right w:val="none" w:sz="0" w:space="0" w:color="auto"/>
          </w:divBdr>
          <w:divsChild>
            <w:div w:id="1329282819">
              <w:marLeft w:val="0"/>
              <w:marRight w:val="0"/>
              <w:marTop w:val="0"/>
              <w:marBottom w:val="0"/>
              <w:divBdr>
                <w:top w:val="none" w:sz="0" w:space="0" w:color="auto"/>
                <w:left w:val="none" w:sz="0" w:space="0" w:color="auto"/>
                <w:bottom w:val="none" w:sz="0" w:space="0" w:color="auto"/>
                <w:right w:val="none" w:sz="0" w:space="0" w:color="auto"/>
              </w:divBdr>
              <w:divsChild>
                <w:div w:id="992366730">
                  <w:marLeft w:val="0"/>
                  <w:marRight w:val="0"/>
                  <w:marTop w:val="0"/>
                  <w:marBottom w:val="0"/>
                  <w:divBdr>
                    <w:top w:val="none" w:sz="0" w:space="0" w:color="auto"/>
                    <w:left w:val="none" w:sz="0" w:space="0" w:color="auto"/>
                    <w:bottom w:val="none" w:sz="0" w:space="0" w:color="auto"/>
                    <w:right w:val="none" w:sz="0" w:space="0" w:color="auto"/>
                  </w:divBdr>
                  <w:divsChild>
                    <w:div w:id="809710393">
                      <w:marLeft w:val="0"/>
                      <w:marRight w:val="0"/>
                      <w:marTop w:val="0"/>
                      <w:marBottom w:val="0"/>
                      <w:divBdr>
                        <w:top w:val="none" w:sz="0" w:space="0" w:color="auto"/>
                        <w:left w:val="none" w:sz="0" w:space="0" w:color="auto"/>
                        <w:bottom w:val="none" w:sz="0" w:space="0" w:color="auto"/>
                        <w:right w:val="none" w:sz="0" w:space="0" w:color="auto"/>
                      </w:divBdr>
                      <w:divsChild>
                        <w:div w:id="417488360">
                          <w:marLeft w:val="3450"/>
                          <w:marRight w:val="0"/>
                          <w:marTop w:val="0"/>
                          <w:marBottom w:val="0"/>
                          <w:divBdr>
                            <w:top w:val="none" w:sz="0" w:space="0" w:color="auto"/>
                            <w:left w:val="none" w:sz="0" w:space="0" w:color="auto"/>
                            <w:bottom w:val="none" w:sz="0" w:space="0" w:color="auto"/>
                            <w:right w:val="none" w:sz="0" w:space="0" w:color="auto"/>
                          </w:divBdr>
                          <w:divsChild>
                            <w:div w:id="377629656">
                              <w:marLeft w:val="0"/>
                              <w:marRight w:val="0"/>
                              <w:marTop w:val="0"/>
                              <w:marBottom w:val="0"/>
                              <w:divBdr>
                                <w:top w:val="none" w:sz="0" w:space="0" w:color="auto"/>
                                <w:left w:val="none" w:sz="0" w:space="0" w:color="auto"/>
                                <w:bottom w:val="none" w:sz="0" w:space="0" w:color="auto"/>
                                <w:right w:val="none" w:sz="0" w:space="0" w:color="auto"/>
                              </w:divBdr>
                              <w:divsChild>
                                <w:div w:id="475339820">
                                  <w:marLeft w:val="0"/>
                                  <w:marRight w:val="0"/>
                                  <w:marTop w:val="0"/>
                                  <w:marBottom w:val="0"/>
                                  <w:divBdr>
                                    <w:top w:val="none" w:sz="0" w:space="0" w:color="auto"/>
                                    <w:left w:val="none" w:sz="0" w:space="0" w:color="auto"/>
                                    <w:bottom w:val="none" w:sz="0" w:space="0" w:color="auto"/>
                                    <w:right w:val="none" w:sz="0" w:space="0" w:color="auto"/>
                                  </w:divBdr>
                                  <w:divsChild>
                                    <w:div w:id="1939098866">
                                      <w:marLeft w:val="0"/>
                                      <w:marRight w:val="0"/>
                                      <w:marTop w:val="0"/>
                                      <w:marBottom w:val="0"/>
                                      <w:divBdr>
                                        <w:top w:val="none" w:sz="0" w:space="0" w:color="auto"/>
                                        <w:left w:val="none" w:sz="0" w:space="0" w:color="auto"/>
                                        <w:bottom w:val="none" w:sz="0" w:space="0" w:color="auto"/>
                                        <w:right w:val="none" w:sz="0" w:space="0" w:color="auto"/>
                                      </w:divBdr>
                                      <w:divsChild>
                                        <w:div w:id="56901644">
                                          <w:marLeft w:val="0"/>
                                          <w:marRight w:val="0"/>
                                          <w:marTop w:val="0"/>
                                          <w:marBottom w:val="0"/>
                                          <w:divBdr>
                                            <w:top w:val="none" w:sz="0" w:space="0" w:color="auto"/>
                                            <w:left w:val="none" w:sz="0" w:space="0" w:color="auto"/>
                                            <w:bottom w:val="none" w:sz="0" w:space="0" w:color="auto"/>
                                            <w:right w:val="none" w:sz="0" w:space="0" w:color="auto"/>
                                          </w:divBdr>
                                        </w:div>
                                        <w:div w:id="907837273">
                                          <w:marLeft w:val="0"/>
                                          <w:marRight w:val="0"/>
                                          <w:marTop w:val="0"/>
                                          <w:marBottom w:val="0"/>
                                          <w:divBdr>
                                            <w:top w:val="none" w:sz="0" w:space="0" w:color="auto"/>
                                            <w:left w:val="none" w:sz="0" w:space="0" w:color="auto"/>
                                            <w:bottom w:val="none" w:sz="0" w:space="0" w:color="auto"/>
                                            <w:right w:val="none" w:sz="0" w:space="0" w:color="auto"/>
                                          </w:divBdr>
                                        </w:div>
                                        <w:div w:id="2143688478">
                                          <w:marLeft w:val="0"/>
                                          <w:marRight w:val="0"/>
                                          <w:marTop w:val="0"/>
                                          <w:marBottom w:val="0"/>
                                          <w:divBdr>
                                            <w:top w:val="none" w:sz="0" w:space="0" w:color="auto"/>
                                            <w:left w:val="none" w:sz="0" w:space="0" w:color="auto"/>
                                            <w:bottom w:val="none" w:sz="0" w:space="0" w:color="auto"/>
                                            <w:right w:val="none" w:sz="0" w:space="0" w:color="auto"/>
                                          </w:divBdr>
                                          <w:divsChild>
                                            <w:div w:id="1788770269">
                                              <w:marLeft w:val="0"/>
                                              <w:marRight w:val="0"/>
                                              <w:marTop w:val="0"/>
                                              <w:marBottom w:val="0"/>
                                              <w:divBdr>
                                                <w:top w:val="none" w:sz="0" w:space="0" w:color="auto"/>
                                                <w:left w:val="none" w:sz="0" w:space="0" w:color="auto"/>
                                                <w:bottom w:val="none" w:sz="0" w:space="0" w:color="auto"/>
                                                <w:right w:val="none" w:sz="0" w:space="0" w:color="auto"/>
                                              </w:divBdr>
                                              <w:divsChild>
                                                <w:div w:id="767970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3131096">
                                          <w:marLeft w:val="0"/>
                                          <w:marRight w:val="0"/>
                                          <w:marTop w:val="0"/>
                                          <w:marBottom w:val="0"/>
                                          <w:divBdr>
                                            <w:top w:val="none" w:sz="0" w:space="0" w:color="auto"/>
                                            <w:left w:val="none" w:sz="0" w:space="0" w:color="auto"/>
                                            <w:bottom w:val="none" w:sz="0" w:space="0" w:color="auto"/>
                                            <w:right w:val="none" w:sz="0" w:space="0" w:color="auto"/>
                                          </w:divBdr>
                                          <w:divsChild>
                                            <w:div w:id="1957440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77481">
                                      <w:marLeft w:val="0"/>
                                      <w:marRight w:val="0"/>
                                      <w:marTop w:val="150"/>
                                      <w:marBottom w:val="0"/>
                                      <w:divBdr>
                                        <w:top w:val="none" w:sz="0" w:space="0" w:color="auto"/>
                                        <w:left w:val="none" w:sz="0" w:space="0" w:color="auto"/>
                                        <w:bottom w:val="none" w:sz="0" w:space="0" w:color="auto"/>
                                        <w:right w:val="none" w:sz="0" w:space="0" w:color="auto"/>
                                      </w:divBdr>
                                      <w:divsChild>
                                        <w:div w:id="245726781">
                                          <w:marLeft w:val="0"/>
                                          <w:marRight w:val="0"/>
                                          <w:marTop w:val="0"/>
                                          <w:marBottom w:val="0"/>
                                          <w:divBdr>
                                            <w:top w:val="none" w:sz="0" w:space="0" w:color="auto"/>
                                            <w:left w:val="none" w:sz="0" w:space="0" w:color="auto"/>
                                            <w:bottom w:val="none" w:sz="0" w:space="0" w:color="auto"/>
                                            <w:right w:val="none" w:sz="0" w:space="0" w:color="auto"/>
                                          </w:divBdr>
                                        </w:div>
                                        <w:div w:id="891814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20527546">
      <w:bodyDiv w:val="1"/>
      <w:marLeft w:val="0"/>
      <w:marRight w:val="0"/>
      <w:marTop w:val="0"/>
      <w:marBottom w:val="0"/>
      <w:divBdr>
        <w:top w:val="none" w:sz="0" w:space="0" w:color="auto"/>
        <w:left w:val="none" w:sz="0" w:space="0" w:color="auto"/>
        <w:bottom w:val="none" w:sz="0" w:space="0" w:color="auto"/>
        <w:right w:val="none" w:sz="0" w:space="0" w:color="auto"/>
      </w:divBdr>
    </w:div>
    <w:div w:id="1072049462">
      <w:bodyDiv w:val="1"/>
      <w:marLeft w:val="0"/>
      <w:marRight w:val="0"/>
      <w:marTop w:val="0"/>
      <w:marBottom w:val="0"/>
      <w:divBdr>
        <w:top w:val="none" w:sz="0" w:space="0" w:color="auto"/>
        <w:left w:val="none" w:sz="0" w:space="0" w:color="auto"/>
        <w:bottom w:val="none" w:sz="0" w:space="0" w:color="auto"/>
        <w:right w:val="none" w:sz="0" w:space="0" w:color="auto"/>
      </w:divBdr>
    </w:div>
    <w:div w:id="1102799878">
      <w:bodyDiv w:val="1"/>
      <w:marLeft w:val="0"/>
      <w:marRight w:val="0"/>
      <w:marTop w:val="0"/>
      <w:marBottom w:val="0"/>
      <w:divBdr>
        <w:top w:val="none" w:sz="0" w:space="0" w:color="auto"/>
        <w:left w:val="none" w:sz="0" w:space="0" w:color="auto"/>
        <w:bottom w:val="none" w:sz="0" w:space="0" w:color="auto"/>
        <w:right w:val="none" w:sz="0" w:space="0" w:color="auto"/>
      </w:divBdr>
    </w:div>
    <w:div w:id="1251428681">
      <w:bodyDiv w:val="1"/>
      <w:marLeft w:val="0"/>
      <w:marRight w:val="0"/>
      <w:marTop w:val="0"/>
      <w:marBottom w:val="0"/>
      <w:divBdr>
        <w:top w:val="none" w:sz="0" w:space="0" w:color="auto"/>
        <w:left w:val="none" w:sz="0" w:space="0" w:color="auto"/>
        <w:bottom w:val="none" w:sz="0" w:space="0" w:color="auto"/>
        <w:right w:val="none" w:sz="0" w:space="0" w:color="auto"/>
      </w:divBdr>
    </w:div>
    <w:div w:id="1428186968">
      <w:bodyDiv w:val="1"/>
      <w:marLeft w:val="0"/>
      <w:marRight w:val="0"/>
      <w:marTop w:val="0"/>
      <w:marBottom w:val="0"/>
      <w:divBdr>
        <w:top w:val="none" w:sz="0" w:space="0" w:color="auto"/>
        <w:left w:val="none" w:sz="0" w:space="0" w:color="auto"/>
        <w:bottom w:val="none" w:sz="0" w:space="0" w:color="auto"/>
        <w:right w:val="none" w:sz="0" w:space="0" w:color="auto"/>
      </w:divBdr>
    </w:div>
    <w:div w:id="2019117082">
      <w:bodyDiv w:val="1"/>
      <w:marLeft w:val="0"/>
      <w:marRight w:val="0"/>
      <w:marTop w:val="0"/>
      <w:marBottom w:val="0"/>
      <w:divBdr>
        <w:top w:val="none" w:sz="0" w:space="0" w:color="auto"/>
        <w:left w:val="none" w:sz="0" w:space="0" w:color="auto"/>
        <w:bottom w:val="none" w:sz="0" w:space="0" w:color="auto"/>
        <w:right w:val="none" w:sz="0" w:space="0" w:color="auto"/>
      </w:divBdr>
    </w:div>
    <w:div w:id="2036419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antra.edina.ac.uk" TargetMode="External"/><Relationship Id="rId13" Type="http://schemas.openxmlformats.org/officeDocument/2006/relationships/hyperlink" Target="http://libguides.utu.fi/tutkimusdata" TargetMode="External"/><Relationship Id="rId3" Type="http://schemas.openxmlformats.org/officeDocument/2006/relationships/styles" Target="styles.xml"/><Relationship Id="rId7" Type="http://schemas.openxmlformats.org/officeDocument/2006/relationships/hyperlink" Target="https://www.dataone.org/education-modules" TargetMode="External"/><Relationship Id="rId12" Type="http://schemas.openxmlformats.org/officeDocument/2006/relationships/hyperlink" Target="http://libguides.utu.fi/oa"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hyperlink" Target="http://www.datainfolit.org" TargetMode="External"/><Relationship Id="rId11" Type="http://schemas.openxmlformats.org/officeDocument/2006/relationships/hyperlink" Target="http://www.utu.fi/fi/Tutkimus/avoin-tiede/Sivut/home.aspx"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docs.lib.purdue.edu/lib_fsdocs/136" TargetMode="External"/><Relationship Id="rId4" Type="http://schemas.openxmlformats.org/officeDocument/2006/relationships/settings" Target="settings.xml"/><Relationship Id="rId9" Type="http://schemas.openxmlformats.org/officeDocument/2006/relationships/hyperlink" Target="https://doi.org/10.7191/jeslib.2017.1096" TargetMode="External"/><Relationship Id="rId14" Type="http://schemas.openxmlformats.org/officeDocument/2006/relationships/hyperlink" Target="http://www.utu.fi/fi/Yliopisto/strategia-ja-arvot/Sivut/home.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C9E484-98A7-4929-911F-76FEA78EB6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TotalTime>
  <Pages>5</Pages>
  <Words>1636</Words>
  <Characters>13256</Characters>
  <Application>Microsoft Office Word</Application>
  <DocSecurity>0</DocSecurity>
  <Lines>110</Lines>
  <Paragraphs>29</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14863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Päivi Kanerva</dc:creator>
  <cp:lastModifiedBy>Jukka Rantasaari</cp:lastModifiedBy>
  <cp:revision>8</cp:revision>
  <dcterms:created xsi:type="dcterms:W3CDTF">2017-10-14T05:13:00Z</dcterms:created>
  <dcterms:modified xsi:type="dcterms:W3CDTF">2017-10-16T07:16:00Z</dcterms:modified>
</cp:coreProperties>
</file>