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B20" w:rsidRPr="001A0C32" w:rsidRDefault="007B499E" w:rsidP="00A336F8">
      <w:pPr>
        <w:spacing w:after="0" w:line="276" w:lineRule="auto"/>
        <w:jc w:val="both"/>
        <w:rPr>
          <w:rFonts w:ascii="Times New Roman" w:hAnsi="Times New Roman" w:cs="Times New Roman"/>
          <w:b/>
          <w:sz w:val="24"/>
          <w:szCs w:val="24"/>
        </w:rPr>
      </w:pPr>
      <w:r w:rsidRPr="001A0C32">
        <w:rPr>
          <w:rFonts w:ascii="Times New Roman" w:hAnsi="Times New Roman" w:cs="Times New Roman"/>
          <w:b/>
          <w:sz w:val="24"/>
          <w:szCs w:val="24"/>
        </w:rPr>
        <w:t>Maatalouden edistäminen tiedolla ja osaamisella</w:t>
      </w:r>
    </w:p>
    <w:p w:rsidR="00BF0E98" w:rsidRPr="000069EE" w:rsidRDefault="00BF0E98" w:rsidP="00A336F8">
      <w:pPr>
        <w:spacing w:after="0" w:line="276" w:lineRule="auto"/>
        <w:jc w:val="both"/>
        <w:rPr>
          <w:rFonts w:ascii="Times New Roman" w:hAnsi="Times New Roman" w:cs="Times New Roman"/>
          <w:sz w:val="24"/>
          <w:szCs w:val="24"/>
        </w:rPr>
      </w:pPr>
    </w:p>
    <w:p w:rsidR="00BF0E98" w:rsidRPr="002930C3" w:rsidRDefault="00BF0E98" w:rsidP="00A336F8">
      <w:pPr>
        <w:spacing w:after="0" w:line="276" w:lineRule="auto"/>
        <w:jc w:val="both"/>
        <w:rPr>
          <w:rFonts w:ascii="Times New Roman" w:hAnsi="Times New Roman" w:cs="Times New Roman"/>
          <w:sz w:val="24"/>
          <w:szCs w:val="24"/>
        </w:rPr>
      </w:pPr>
      <w:r w:rsidRPr="00981F9B">
        <w:rPr>
          <w:rFonts w:ascii="Times New Roman" w:hAnsi="Times New Roman" w:cs="Times New Roman"/>
          <w:sz w:val="24"/>
          <w:szCs w:val="24"/>
        </w:rPr>
        <w:t>Peter M. Jones:</w:t>
      </w:r>
      <w:r w:rsidR="002930C3">
        <w:rPr>
          <w:rFonts w:ascii="Times New Roman" w:hAnsi="Times New Roman" w:cs="Times New Roman"/>
          <w:sz w:val="24"/>
          <w:szCs w:val="24"/>
        </w:rPr>
        <w:t xml:space="preserve"> </w:t>
      </w:r>
      <w:r w:rsidRPr="002930C3">
        <w:rPr>
          <w:rFonts w:ascii="Times New Roman" w:hAnsi="Times New Roman" w:cs="Times New Roman"/>
          <w:b/>
          <w:sz w:val="24"/>
          <w:szCs w:val="24"/>
        </w:rPr>
        <w:t xml:space="preserve">Agricultural </w:t>
      </w:r>
      <w:proofErr w:type="spellStart"/>
      <w:r w:rsidRPr="002930C3">
        <w:rPr>
          <w:rFonts w:ascii="Times New Roman" w:hAnsi="Times New Roman" w:cs="Times New Roman"/>
          <w:b/>
          <w:sz w:val="24"/>
          <w:szCs w:val="24"/>
        </w:rPr>
        <w:t>Enlightenment</w:t>
      </w:r>
      <w:proofErr w:type="spellEnd"/>
      <w:r w:rsidRPr="002930C3">
        <w:rPr>
          <w:rFonts w:ascii="Times New Roman" w:hAnsi="Times New Roman" w:cs="Times New Roman"/>
          <w:b/>
          <w:sz w:val="24"/>
          <w:szCs w:val="24"/>
        </w:rPr>
        <w:t xml:space="preserve">. </w:t>
      </w:r>
      <w:r w:rsidRPr="002930C3">
        <w:rPr>
          <w:rFonts w:ascii="Times New Roman" w:hAnsi="Times New Roman" w:cs="Times New Roman"/>
          <w:b/>
          <w:sz w:val="24"/>
          <w:szCs w:val="24"/>
          <w:lang w:val="en-US"/>
        </w:rPr>
        <w:t>Knowledge, Technology, and Nature, 1750–1840</w:t>
      </w:r>
      <w:r w:rsidRPr="000069EE">
        <w:rPr>
          <w:rFonts w:ascii="Times New Roman" w:hAnsi="Times New Roman" w:cs="Times New Roman"/>
          <w:sz w:val="24"/>
          <w:szCs w:val="24"/>
          <w:lang w:val="en-US"/>
        </w:rPr>
        <w:t>.</w:t>
      </w:r>
    </w:p>
    <w:p w:rsidR="00BF0E98" w:rsidRPr="000069EE" w:rsidRDefault="00BF0E98" w:rsidP="00A336F8">
      <w:pPr>
        <w:spacing w:after="0" w:line="276" w:lineRule="auto"/>
        <w:jc w:val="both"/>
        <w:rPr>
          <w:rFonts w:ascii="Times New Roman" w:hAnsi="Times New Roman" w:cs="Times New Roman"/>
          <w:sz w:val="24"/>
          <w:szCs w:val="24"/>
          <w:lang w:val="en-US"/>
        </w:rPr>
      </w:pPr>
      <w:r w:rsidRPr="000069EE">
        <w:rPr>
          <w:rFonts w:ascii="Times New Roman" w:hAnsi="Times New Roman" w:cs="Times New Roman"/>
          <w:sz w:val="24"/>
          <w:szCs w:val="24"/>
          <w:lang w:val="en-US"/>
        </w:rPr>
        <w:t xml:space="preserve">Oxford University Press 2016. </w:t>
      </w:r>
      <w:proofErr w:type="gramStart"/>
      <w:r w:rsidRPr="000069EE">
        <w:rPr>
          <w:rFonts w:ascii="Times New Roman" w:hAnsi="Times New Roman" w:cs="Times New Roman"/>
          <w:sz w:val="24"/>
          <w:szCs w:val="24"/>
          <w:lang w:val="en-US"/>
        </w:rPr>
        <w:t>268</w:t>
      </w:r>
      <w:proofErr w:type="gramEnd"/>
      <w:r w:rsidRPr="000069EE">
        <w:rPr>
          <w:rFonts w:ascii="Times New Roman" w:hAnsi="Times New Roman" w:cs="Times New Roman"/>
          <w:sz w:val="24"/>
          <w:szCs w:val="24"/>
          <w:lang w:val="en-US"/>
        </w:rPr>
        <w:t xml:space="preserve"> s. ISBN 978-0-19-871607-5.</w:t>
      </w:r>
    </w:p>
    <w:p w:rsidR="00824D81" w:rsidRPr="000069EE" w:rsidRDefault="00824D81" w:rsidP="00A336F8">
      <w:pPr>
        <w:spacing w:after="0" w:line="276" w:lineRule="auto"/>
        <w:jc w:val="both"/>
        <w:rPr>
          <w:rFonts w:ascii="Times New Roman" w:hAnsi="Times New Roman" w:cs="Times New Roman"/>
          <w:sz w:val="24"/>
          <w:szCs w:val="24"/>
          <w:lang w:val="en-US"/>
        </w:rPr>
      </w:pPr>
    </w:p>
    <w:p w:rsidR="001A0C32" w:rsidRPr="00981F9B" w:rsidRDefault="001A0C32" w:rsidP="000E1F87">
      <w:pPr>
        <w:spacing w:after="0" w:line="360" w:lineRule="auto"/>
        <w:jc w:val="both"/>
        <w:rPr>
          <w:rFonts w:ascii="Times New Roman" w:hAnsi="Times New Roman" w:cs="Times New Roman"/>
          <w:sz w:val="24"/>
          <w:szCs w:val="24"/>
          <w:lang w:val="en-US"/>
        </w:rPr>
      </w:pPr>
    </w:p>
    <w:p w:rsidR="001A0C32" w:rsidRDefault="001A0C32" w:rsidP="000E1F8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w:t>
      </w:r>
      <w:r w:rsidR="00E52458">
        <w:rPr>
          <w:rFonts w:ascii="Times New Roman" w:hAnsi="Times New Roman" w:cs="Times New Roman"/>
          <w:sz w:val="24"/>
          <w:szCs w:val="24"/>
        </w:rPr>
        <w:t>ikana, jolloin kolme neljännestä</w:t>
      </w:r>
      <w:r w:rsidR="001A4943">
        <w:rPr>
          <w:rFonts w:ascii="Times New Roman" w:hAnsi="Times New Roman" w:cs="Times New Roman"/>
          <w:sz w:val="24"/>
          <w:szCs w:val="24"/>
        </w:rPr>
        <w:t xml:space="preserve"> eurooppalaisi</w:t>
      </w:r>
      <w:r>
        <w:rPr>
          <w:rFonts w:ascii="Times New Roman" w:hAnsi="Times New Roman" w:cs="Times New Roman"/>
          <w:sz w:val="24"/>
          <w:szCs w:val="24"/>
        </w:rPr>
        <w:t>sta sai elantonsa maataloudesta, ei ollut yhdentekevää, minkäla</w:t>
      </w:r>
      <w:r w:rsidR="00067BA8">
        <w:rPr>
          <w:rFonts w:ascii="Times New Roman" w:hAnsi="Times New Roman" w:cs="Times New Roman"/>
          <w:sz w:val="24"/>
          <w:szCs w:val="24"/>
        </w:rPr>
        <w:t>isia innovaatioita,</w:t>
      </w:r>
      <w:r>
        <w:rPr>
          <w:rFonts w:ascii="Times New Roman" w:hAnsi="Times New Roman" w:cs="Times New Roman"/>
          <w:sz w:val="24"/>
          <w:szCs w:val="24"/>
        </w:rPr>
        <w:t xml:space="preserve"> kokeiluja, kilpailuja,</w:t>
      </w:r>
      <w:r w:rsidR="00067BA8">
        <w:rPr>
          <w:rFonts w:ascii="Times New Roman" w:hAnsi="Times New Roman" w:cs="Times New Roman"/>
          <w:sz w:val="24"/>
          <w:szCs w:val="24"/>
        </w:rPr>
        <w:t xml:space="preserve"> julkaisuja,</w:t>
      </w:r>
      <w:r>
        <w:rPr>
          <w:rFonts w:ascii="Times New Roman" w:hAnsi="Times New Roman" w:cs="Times New Roman"/>
          <w:sz w:val="24"/>
          <w:szCs w:val="24"/>
        </w:rPr>
        <w:t xml:space="preserve"> yhdistyksiä ja verkostoja luotiin tärkeimmän elinkeinon kehittämiseksi. </w:t>
      </w:r>
      <w:r w:rsidR="00E52458">
        <w:rPr>
          <w:rFonts w:ascii="Times New Roman" w:hAnsi="Times New Roman" w:cs="Times New Roman"/>
          <w:sz w:val="24"/>
          <w:szCs w:val="24"/>
        </w:rPr>
        <w:t>Siitä huolimatta ensimmäistä kattavasti aihetta käsittelevää</w:t>
      </w:r>
      <w:r w:rsidR="001A4943">
        <w:rPr>
          <w:rFonts w:ascii="Times New Roman" w:hAnsi="Times New Roman" w:cs="Times New Roman"/>
          <w:sz w:val="24"/>
          <w:szCs w:val="24"/>
        </w:rPr>
        <w:t xml:space="preserve"> tutkimusta saatiin odottaa</w:t>
      </w:r>
      <w:r w:rsidR="00E52458">
        <w:rPr>
          <w:rFonts w:ascii="Times New Roman" w:hAnsi="Times New Roman" w:cs="Times New Roman"/>
          <w:sz w:val="24"/>
          <w:szCs w:val="24"/>
        </w:rPr>
        <w:t xml:space="preserve"> vuoteen 2016 asti.</w:t>
      </w:r>
    </w:p>
    <w:p w:rsidR="001A0C32" w:rsidRDefault="001A0C32" w:rsidP="000E1F87">
      <w:pPr>
        <w:spacing w:after="0" w:line="360" w:lineRule="auto"/>
        <w:jc w:val="both"/>
        <w:rPr>
          <w:rFonts w:ascii="Times New Roman" w:hAnsi="Times New Roman" w:cs="Times New Roman"/>
          <w:sz w:val="24"/>
          <w:szCs w:val="24"/>
        </w:rPr>
      </w:pPr>
    </w:p>
    <w:p w:rsidR="00824D81" w:rsidRDefault="000069EE" w:rsidP="000E1F87">
      <w:pPr>
        <w:spacing w:after="0" w:line="360" w:lineRule="auto"/>
        <w:jc w:val="both"/>
        <w:rPr>
          <w:rFonts w:ascii="Times New Roman" w:hAnsi="Times New Roman" w:cs="Times New Roman"/>
          <w:sz w:val="24"/>
          <w:szCs w:val="24"/>
        </w:rPr>
      </w:pPr>
      <w:r w:rsidRPr="000069EE">
        <w:rPr>
          <w:rFonts w:ascii="Times New Roman" w:hAnsi="Times New Roman" w:cs="Times New Roman"/>
          <w:sz w:val="24"/>
          <w:szCs w:val="24"/>
        </w:rPr>
        <w:t xml:space="preserve">Peter M. Jones on Birminghamin yliopiston Ranskan historian professori. Aikaisemmin hän on tutkinut muun muassa Ranskan maatalouden historiaa sekä valistusta ja tiedon liikkumista Euroopassa. Teoksessaan </w:t>
      </w:r>
      <w:r w:rsidRPr="00161051">
        <w:rPr>
          <w:rFonts w:ascii="Times New Roman" w:hAnsi="Times New Roman" w:cs="Times New Roman"/>
          <w:i/>
          <w:sz w:val="24"/>
          <w:szCs w:val="24"/>
        </w:rPr>
        <w:t xml:space="preserve">Agricultural </w:t>
      </w:r>
      <w:proofErr w:type="spellStart"/>
      <w:r w:rsidRPr="00161051">
        <w:rPr>
          <w:rFonts w:ascii="Times New Roman" w:hAnsi="Times New Roman" w:cs="Times New Roman"/>
          <w:i/>
          <w:sz w:val="24"/>
          <w:szCs w:val="24"/>
        </w:rPr>
        <w:t>Enlight</w:t>
      </w:r>
      <w:r w:rsidR="00305B20" w:rsidRPr="00161051">
        <w:rPr>
          <w:rFonts w:ascii="Times New Roman" w:hAnsi="Times New Roman" w:cs="Times New Roman"/>
          <w:i/>
          <w:sz w:val="24"/>
          <w:szCs w:val="24"/>
        </w:rPr>
        <w:t>en</w:t>
      </w:r>
      <w:r w:rsidRPr="00161051">
        <w:rPr>
          <w:rFonts w:ascii="Times New Roman" w:hAnsi="Times New Roman" w:cs="Times New Roman"/>
          <w:i/>
          <w:sz w:val="24"/>
          <w:szCs w:val="24"/>
        </w:rPr>
        <w:t>ment</w:t>
      </w:r>
      <w:proofErr w:type="spellEnd"/>
      <w:r w:rsidRPr="000069EE">
        <w:rPr>
          <w:rFonts w:ascii="Times New Roman" w:hAnsi="Times New Roman" w:cs="Times New Roman"/>
          <w:sz w:val="24"/>
          <w:szCs w:val="24"/>
        </w:rPr>
        <w:t xml:space="preserve"> hän </w:t>
      </w:r>
      <w:r w:rsidR="00E41B20">
        <w:rPr>
          <w:rFonts w:ascii="Times New Roman" w:hAnsi="Times New Roman" w:cs="Times New Roman"/>
          <w:sz w:val="24"/>
          <w:szCs w:val="24"/>
        </w:rPr>
        <w:t>yhdistää nämä aiheet</w:t>
      </w:r>
      <w:r w:rsidRPr="000069EE">
        <w:rPr>
          <w:rFonts w:ascii="Times New Roman" w:hAnsi="Times New Roman" w:cs="Times New Roman"/>
          <w:sz w:val="24"/>
          <w:szCs w:val="24"/>
        </w:rPr>
        <w:t xml:space="preserve"> tarkastellen maatalouteen liittyvän tiedon</w:t>
      </w:r>
      <w:r w:rsidR="00521AB0">
        <w:rPr>
          <w:rFonts w:ascii="Times New Roman" w:hAnsi="Times New Roman" w:cs="Times New Roman"/>
          <w:sz w:val="24"/>
          <w:szCs w:val="24"/>
        </w:rPr>
        <w:t xml:space="preserve"> ja sen käytännön sovellusten</w:t>
      </w:r>
      <w:r w:rsidRPr="000069EE">
        <w:rPr>
          <w:rFonts w:ascii="Times New Roman" w:hAnsi="Times New Roman" w:cs="Times New Roman"/>
          <w:sz w:val="24"/>
          <w:szCs w:val="24"/>
        </w:rPr>
        <w:t xml:space="preserve"> syntymistä ja liikkumista Euroopassa.</w:t>
      </w:r>
      <w:r w:rsidR="007B499E">
        <w:rPr>
          <w:rFonts w:ascii="Times New Roman" w:hAnsi="Times New Roman" w:cs="Times New Roman"/>
          <w:sz w:val="24"/>
          <w:szCs w:val="24"/>
        </w:rPr>
        <w:t xml:space="preserve"> Tällä yhdistelmällä</w:t>
      </w:r>
      <w:r w:rsidR="00305B20">
        <w:rPr>
          <w:rFonts w:ascii="Times New Roman" w:hAnsi="Times New Roman" w:cs="Times New Roman"/>
          <w:sz w:val="24"/>
          <w:szCs w:val="24"/>
        </w:rPr>
        <w:t xml:space="preserve"> hän tulee avanneeksi uusia näkökulmia sekä valistuksen että maataloushistorian tutkimukseen.</w:t>
      </w:r>
      <w:r w:rsidR="007B499E">
        <w:rPr>
          <w:rFonts w:ascii="Times New Roman" w:hAnsi="Times New Roman" w:cs="Times New Roman"/>
          <w:sz w:val="24"/>
          <w:szCs w:val="24"/>
        </w:rPr>
        <w:t xml:space="preserve"> Arvioni keskittyy teoksen antiin maataloushistorialle.</w:t>
      </w:r>
    </w:p>
    <w:p w:rsidR="000069EE" w:rsidRDefault="000069EE" w:rsidP="000E1F87">
      <w:pPr>
        <w:spacing w:after="0" w:line="360" w:lineRule="auto"/>
        <w:jc w:val="both"/>
        <w:rPr>
          <w:rFonts w:ascii="Times New Roman" w:hAnsi="Times New Roman" w:cs="Times New Roman"/>
          <w:sz w:val="24"/>
          <w:szCs w:val="24"/>
        </w:rPr>
      </w:pPr>
    </w:p>
    <w:p w:rsidR="004D1C20" w:rsidRDefault="000069EE" w:rsidP="000E1F8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Jones kohdistaa tutkimuksensa 1700-luvun puolivälistä alkava</w:t>
      </w:r>
      <w:r w:rsidR="00521AB0">
        <w:rPr>
          <w:rFonts w:ascii="Times New Roman" w:hAnsi="Times New Roman" w:cs="Times New Roman"/>
          <w:sz w:val="24"/>
          <w:szCs w:val="24"/>
        </w:rPr>
        <w:t>a</w:t>
      </w:r>
      <w:r>
        <w:rPr>
          <w:rFonts w:ascii="Times New Roman" w:hAnsi="Times New Roman" w:cs="Times New Roman"/>
          <w:sz w:val="24"/>
          <w:szCs w:val="24"/>
        </w:rPr>
        <w:t>n ja 1840-luvulle päättyvään ajanjaksoon. Tuolla ajalla maatalouteen liittyvän tiedon määrä ja saavutettavuus kasvoi</w:t>
      </w:r>
      <w:r w:rsidR="00521AB0">
        <w:rPr>
          <w:rFonts w:ascii="Times New Roman" w:hAnsi="Times New Roman" w:cs="Times New Roman"/>
          <w:sz w:val="24"/>
          <w:szCs w:val="24"/>
        </w:rPr>
        <w:t>vat räjähdysmäisesti edeltävään aikaan</w:t>
      </w:r>
      <w:r>
        <w:rPr>
          <w:rFonts w:ascii="Times New Roman" w:hAnsi="Times New Roman" w:cs="Times New Roman"/>
          <w:sz w:val="24"/>
          <w:szCs w:val="24"/>
        </w:rPr>
        <w:t xml:space="preserve"> verrattuna. </w:t>
      </w:r>
      <w:r w:rsidR="00521AB0">
        <w:rPr>
          <w:rFonts w:ascii="Times New Roman" w:hAnsi="Times New Roman" w:cs="Times New Roman"/>
          <w:sz w:val="24"/>
          <w:szCs w:val="24"/>
        </w:rPr>
        <w:t>Ajan oppineiden keskusteluissa keskeine</w:t>
      </w:r>
      <w:r w:rsidR="00A336F8">
        <w:rPr>
          <w:rFonts w:ascii="Times New Roman" w:hAnsi="Times New Roman" w:cs="Times New Roman"/>
          <w:sz w:val="24"/>
          <w:szCs w:val="24"/>
        </w:rPr>
        <w:t>n aihe oli se, miten</w:t>
      </w:r>
      <w:r w:rsidR="00521AB0">
        <w:rPr>
          <w:rFonts w:ascii="Times New Roman" w:hAnsi="Times New Roman" w:cs="Times New Roman"/>
          <w:sz w:val="24"/>
          <w:szCs w:val="24"/>
        </w:rPr>
        <w:t xml:space="preserve"> maataloudessa oli mahdollista saavuttaa</w:t>
      </w:r>
      <w:r w:rsidR="00A336F8">
        <w:rPr>
          <w:rFonts w:ascii="Times New Roman" w:hAnsi="Times New Roman" w:cs="Times New Roman"/>
          <w:sz w:val="24"/>
          <w:szCs w:val="24"/>
        </w:rPr>
        <w:t xml:space="preserve"> ”edistystä”</w:t>
      </w:r>
      <w:r w:rsidR="00521AB0">
        <w:rPr>
          <w:rFonts w:ascii="Times New Roman" w:hAnsi="Times New Roman" w:cs="Times New Roman"/>
          <w:sz w:val="24"/>
          <w:szCs w:val="24"/>
        </w:rPr>
        <w:t>. Kyse oli toisaalta lujasta uskosta mahdollisuuksiin alistaa luonto ihmisen palvelukseen, toisaalta poliittisesta projektista ja ”velvollisuudesta” maatalouden kehittämiseen väestön kasvaessa. Ajanjakson päättämistä 1840-luvulle Jones perustelee monien ruuantuotannon rajoitusten</w:t>
      </w:r>
      <w:r w:rsidR="004D1C20">
        <w:rPr>
          <w:rFonts w:ascii="Times New Roman" w:hAnsi="Times New Roman" w:cs="Times New Roman"/>
          <w:sz w:val="24"/>
          <w:szCs w:val="24"/>
        </w:rPr>
        <w:t xml:space="preserve"> päättymisellä niin satotason, työn tuottavuuden, maan hallinnan kuin markkinoidenkin alalla vuosisadan puolivälin tietämissä. Suurista alueellisista eroista huolimatta aikarajaus on oikeutettu.</w:t>
      </w:r>
    </w:p>
    <w:p w:rsidR="004D1C20" w:rsidRDefault="004D1C20" w:rsidP="000E1F87">
      <w:pPr>
        <w:spacing w:after="0" w:line="360" w:lineRule="auto"/>
        <w:jc w:val="both"/>
        <w:rPr>
          <w:rFonts w:ascii="Times New Roman" w:hAnsi="Times New Roman" w:cs="Times New Roman"/>
          <w:sz w:val="24"/>
          <w:szCs w:val="24"/>
        </w:rPr>
      </w:pPr>
    </w:p>
    <w:p w:rsidR="000069EE" w:rsidRDefault="004D1C20" w:rsidP="000E1F8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Jonesin teos osallistuu keskusteluun maatalouden muutoksesta 1700- j</w:t>
      </w:r>
      <w:r w:rsidR="002A67FF">
        <w:rPr>
          <w:rFonts w:ascii="Times New Roman" w:hAnsi="Times New Roman" w:cs="Times New Roman"/>
          <w:sz w:val="24"/>
          <w:szCs w:val="24"/>
        </w:rPr>
        <w:t>a 1800-lukujen Euroopassa ja</w:t>
      </w:r>
      <w:r>
        <w:rPr>
          <w:rFonts w:ascii="Times New Roman" w:hAnsi="Times New Roman" w:cs="Times New Roman"/>
          <w:sz w:val="24"/>
          <w:szCs w:val="24"/>
        </w:rPr>
        <w:t xml:space="preserve"> tuo siihen tervetulleen näkökulman. Yleensä aihe</w:t>
      </w:r>
      <w:r w:rsidR="00A336F8">
        <w:rPr>
          <w:rFonts w:ascii="Times New Roman" w:hAnsi="Times New Roman" w:cs="Times New Roman"/>
          <w:sz w:val="24"/>
          <w:szCs w:val="24"/>
        </w:rPr>
        <w:t xml:space="preserve">en käsittelyssä korostuvat tilastolliset </w:t>
      </w:r>
      <w:r w:rsidR="002A67FF">
        <w:rPr>
          <w:rFonts w:ascii="Times New Roman" w:hAnsi="Times New Roman" w:cs="Times New Roman"/>
          <w:sz w:val="24"/>
          <w:szCs w:val="24"/>
        </w:rPr>
        <w:t xml:space="preserve">ja </w:t>
      </w:r>
      <w:r w:rsidR="00A336F8">
        <w:rPr>
          <w:rFonts w:ascii="Times New Roman" w:hAnsi="Times New Roman" w:cs="Times New Roman"/>
          <w:sz w:val="24"/>
          <w:szCs w:val="24"/>
        </w:rPr>
        <w:t>talouden mekanismeihin nojaavat lähestymistavat</w:t>
      </w:r>
      <w:r>
        <w:rPr>
          <w:rFonts w:ascii="Times New Roman" w:hAnsi="Times New Roman" w:cs="Times New Roman"/>
          <w:sz w:val="24"/>
          <w:szCs w:val="24"/>
        </w:rPr>
        <w:t>. Jones kat</w:t>
      </w:r>
      <w:r w:rsidR="002A67FF">
        <w:rPr>
          <w:rFonts w:ascii="Times New Roman" w:hAnsi="Times New Roman" w:cs="Times New Roman"/>
          <w:sz w:val="24"/>
          <w:szCs w:val="24"/>
        </w:rPr>
        <w:t>soo taloutta tiedon perspektiivistä</w:t>
      </w:r>
      <w:r w:rsidR="00311198">
        <w:rPr>
          <w:rFonts w:ascii="Times New Roman" w:hAnsi="Times New Roman" w:cs="Times New Roman"/>
          <w:sz w:val="24"/>
          <w:szCs w:val="24"/>
        </w:rPr>
        <w:t>, mikä ei hävitä esimerkiksi kysynnän tai markkinoiden saavutettavuuden merkitystä, vaa</w:t>
      </w:r>
      <w:r w:rsidR="00E41B20">
        <w:rPr>
          <w:rFonts w:ascii="Times New Roman" w:hAnsi="Times New Roman" w:cs="Times New Roman"/>
          <w:sz w:val="24"/>
          <w:szCs w:val="24"/>
        </w:rPr>
        <w:t>n päinvastoin täydentää kuvaa</w:t>
      </w:r>
      <w:r w:rsidR="00311198">
        <w:rPr>
          <w:rFonts w:ascii="Times New Roman" w:hAnsi="Times New Roman" w:cs="Times New Roman"/>
          <w:sz w:val="24"/>
          <w:szCs w:val="24"/>
        </w:rPr>
        <w:t xml:space="preserve"> niiden kytkeytymis</w:t>
      </w:r>
      <w:r w:rsidR="00E52458">
        <w:rPr>
          <w:rFonts w:ascii="Times New Roman" w:hAnsi="Times New Roman" w:cs="Times New Roman"/>
          <w:sz w:val="24"/>
          <w:szCs w:val="24"/>
        </w:rPr>
        <w:t>es</w:t>
      </w:r>
      <w:r w:rsidR="00311198">
        <w:rPr>
          <w:rFonts w:ascii="Times New Roman" w:hAnsi="Times New Roman" w:cs="Times New Roman"/>
          <w:sz w:val="24"/>
          <w:szCs w:val="24"/>
        </w:rPr>
        <w:t>tä maatalouden muutoksiin. Sen sijaan keskustelua tuottavuuden kasvuun liittyvästä maatalouden vallankumouks</w:t>
      </w:r>
      <w:r w:rsidR="009E6E47">
        <w:rPr>
          <w:rFonts w:ascii="Times New Roman" w:hAnsi="Times New Roman" w:cs="Times New Roman"/>
          <w:sz w:val="24"/>
          <w:szCs w:val="24"/>
        </w:rPr>
        <w:t>esta Jones vain sivuaa. Hän</w:t>
      </w:r>
      <w:r w:rsidR="00311198">
        <w:rPr>
          <w:rFonts w:ascii="Times New Roman" w:hAnsi="Times New Roman" w:cs="Times New Roman"/>
          <w:sz w:val="24"/>
          <w:szCs w:val="24"/>
        </w:rPr>
        <w:t xml:space="preserve"> painottaa</w:t>
      </w:r>
      <w:r w:rsidR="009E6E47">
        <w:rPr>
          <w:rFonts w:ascii="Times New Roman" w:hAnsi="Times New Roman" w:cs="Times New Roman"/>
          <w:sz w:val="24"/>
          <w:szCs w:val="24"/>
        </w:rPr>
        <w:t>kin</w:t>
      </w:r>
      <w:r w:rsidR="00162789">
        <w:rPr>
          <w:rFonts w:ascii="Times New Roman" w:hAnsi="Times New Roman" w:cs="Times New Roman"/>
          <w:sz w:val="24"/>
          <w:szCs w:val="24"/>
        </w:rPr>
        <w:t xml:space="preserve"> aiheellisesti</w:t>
      </w:r>
      <w:r w:rsidR="009E6E47">
        <w:rPr>
          <w:rFonts w:ascii="Times New Roman" w:hAnsi="Times New Roman" w:cs="Times New Roman"/>
          <w:sz w:val="24"/>
          <w:szCs w:val="24"/>
        </w:rPr>
        <w:t xml:space="preserve"> sitä</w:t>
      </w:r>
      <w:r w:rsidR="00311198">
        <w:rPr>
          <w:rFonts w:ascii="Times New Roman" w:hAnsi="Times New Roman" w:cs="Times New Roman"/>
          <w:sz w:val="24"/>
          <w:szCs w:val="24"/>
        </w:rPr>
        <w:t>, että maatalouden valistus ja maatal</w:t>
      </w:r>
      <w:r w:rsidR="009E6E47">
        <w:rPr>
          <w:rFonts w:ascii="Times New Roman" w:hAnsi="Times New Roman" w:cs="Times New Roman"/>
          <w:sz w:val="24"/>
          <w:szCs w:val="24"/>
        </w:rPr>
        <w:t>ouden vallankumous ovat eri asioita</w:t>
      </w:r>
      <w:r w:rsidR="00311198">
        <w:rPr>
          <w:rFonts w:ascii="Times New Roman" w:hAnsi="Times New Roman" w:cs="Times New Roman"/>
          <w:sz w:val="24"/>
          <w:szCs w:val="24"/>
        </w:rPr>
        <w:t>.</w:t>
      </w:r>
      <w:r w:rsidR="00521AB0">
        <w:rPr>
          <w:rFonts w:ascii="Times New Roman" w:hAnsi="Times New Roman" w:cs="Times New Roman"/>
          <w:sz w:val="24"/>
          <w:szCs w:val="24"/>
        </w:rPr>
        <w:t xml:space="preserve"> </w:t>
      </w:r>
    </w:p>
    <w:p w:rsidR="00FA4531" w:rsidRDefault="00FA4531" w:rsidP="000E1F87">
      <w:pPr>
        <w:spacing w:after="0" w:line="360" w:lineRule="auto"/>
        <w:jc w:val="both"/>
        <w:rPr>
          <w:rFonts w:ascii="Times New Roman" w:hAnsi="Times New Roman" w:cs="Times New Roman"/>
          <w:sz w:val="24"/>
          <w:szCs w:val="24"/>
        </w:rPr>
      </w:pPr>
    </w:p>
    <w:p w:rsidR="00FA4531" w:rsidRDefault="00FA4531" w:rsidP="000E1F8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Teos koostuu temaattisista luvuista</w:t>
      </w:r>
      <w:r w:rsidR="009E6E47">
        <w:rPr>
          <w:rFonts w:ascii="Times New Roman" w:hAnsi="Times New Roman" w:cs="Times New Roman"/>
          <w:sz w:val="24"/>
          <w:szCs w:val="24"/>
        </w:rPr>
        <w:t>, joiden sisä</w:t>
      </w:r>
      <w:r w:rsidR="0010376E">
        <w:rPr>
          <w:rFonts w:ascii="Times New Roman" w:hAnsi="Times New Roman" w:cs="Times New Roman"/>
          <w:sz w:val="24"/>
          <w:szCs w:val="24"/>
        </w:rPr>
        <w:t>llä käsittely on</w:t>
      </w:r>
      <w:r w:rsidR="009E6E47">
        <w:rPr>
          <w:rFonts w:ascii="Times New Roman" w:hAnsi="Times New Roman" w:cs="Times New Roman"/>
          <w:sz w:val="24"/>
          <w:szCs w:val="24"/>
        </w:rPr>
        <w:t xml:space="preserve"> kronologisesti johdonmukaista</w:t>
      </w:r>
      <w:r>
        <w:rPr>
          <w:rFonts w:ascii="Times New Roman" w:hAnsi="Times New Roman" w:cs="Times New Roman"/>
          <w:sz w:val="24"/>
          <w:szCs w:val="24"/>
        </w:rPr>
        <w:t xml:space="preserve">. </w:t>
      </w:r>
      <w:r w:rsidR="00055DDF">
        <w:rPr>
          <w:rFonts w:ascii="Times New Roman" w:hAnsi="Times New Roman" w:cs="Times New Roman"/>
          <w:sz w:val="24"/>
          <w:szCs w:val="24"/>
        </w:rPr>
        <w:t xml:space="preserve">Käsittely alkaa ylätasolta talousteorioista ja valtioiden roolista. </w:t>
      </w:r>
      <w:r>
        <w:rPr>
          <w:rFonts w:ascii="Times New Roman" w:hAnsi="Times New Roman" w:cs="Times New Roman"/>
          <w:sz w:val="24"/>
          <w:szCs w:val="24"/>
        </w:rPr>
        <w:t xml:space="preserve">Ensimmäinen luku käsittelee maataloutta osana ajan talouden kokonaisuutta ja </w:t>
      </w:r>
      <w:r w:rsidR="002A67FF">
        <w:rPr>
          <w:rFonts w:ascii="Times New Roman" w:hAnsi="Times New Roman" w:cs="Times New Roman"/>
          <w:sz w:val="24"/>
          <w:szCs w:val="24"/>
        </w:rPr>
        <w:t>erilaisia maatalouden merkitystä korostaneita talousteorioita</w:t>
      </w:r>
      <w:r>
        <w:rPr>
          <w:rFonts w:ascii="Times New Roman" w:hAnsi="Times New Roman" w:cs="Times New Roman"/>
          <w:sz w:val="24"/>
          <w:szCs w:val="24"/>
        </w:rPr>
        <w:t xml:space="preserve">. Toinen luku </w:t>
      </w:r>
      <w:r w:rsidR="00E41B20">
        <w:rPr>
          <w:rFonts w:ascii="Times New Roman" w:hAnsi="Times New Roman" w:cs="Times New Roman"/>
          <w:sz w:val="24"/>
          <w:szCs w:val="24"/>
        </w:rPr>
        <w:t>avaa valtioiden roolia ja pyrkimyksiä suhteessa maatalouden muutokseen. Tältä osin</w:t>
      </w:r>
      <w:r w:rsidR="00251987">
        <w:rPr>
          <w:rFonts w:ascii="Times New Roman" w:hAnsi="Times New Roman" w:cs="Times New Roman"/>
          <w:sz w:val="24"/>
          <w:szCs w:val="24"/>
        </w:rPr>
        <w:t xml:space="preserve"> Euroopan valtioiden toimet</w:t>
      </w:r>
      <w:r>
        <w:rPr>
          <w:rFonts w:ascii="Times New Roman" w:hAnsi="Times New Roman" w:cs="Times New Roman"/>
          <w:sz w:val="24"/>
          <w:szCs w:val="24"/>
        </w:rPr>
        <w:t xml:space="preserve"> erosiva</w:t>
      </w:r>
      <w:r w:rsidR="00055DDF">
        <w:rPr>
          <w:rFonts w:ascii="Times New Roman" w:hAnsi="Times New Roman" w:cs="Times New Roman"/>
          <w:sz w:val="24"/>
          <w:szCs w:val="24"/>
        </w:rPr>
        <w:t>t hyvin paljon toisistaan. Luvuissa kolme,</w:t>
      </w:r>
      <w:r>
        <w:rPr>
          <w:rFonts w:ascii="Times New Roman" w:hAnsi="Times New Roman" w:cs="Times New Roman"/>
          <w:sz w:val="24"/>
          <w:szCs w:val="24"/>
        </w:rPr>
        <w:t xml:space="preserve"> neljä</w:t>
      </w:r>
      <w:r w:rsidR="00055DDF">
        <w:rPr>
          <w:rFonts w:ascii="Times New Roman" w:hAnsi="Times New Roman" w:cs="Times New Roman"/>
          <w:sz w:val="24"/>
          <w:szCs w:val="24"/>
        </w:rPr>
        <w:t xml:space="preserve"> ja viisi siirrytään k</w:t>
      </w:r>
      <w:r w:rsidR="00251987">
        <w:rPr>
          <w:rFonts w:ascii="Times New Roman" w:hAnsi="Times New Roman" w:cs="Times New Roman"/>
          <w:sz w:val="24"/>
          <w:szCs w:val="24"/>
        </w:rPr>
        <w:t>äytännön toimijoiden tasolle. Luvut</w:t>
      </w:r>
      <w:r>
        <w:rPr>
          <w:rFonts w:ascii="Times New Roman" w:hAnsi="Times New Roman" w:cs="Times New Roman"/>
          <w:sz w:val="24"/>
          <w:szCs w:val="24"/>
        </w:rPr>
        <w:t xml:space="preserve"> keskittyvät tietoon, </w:t>
      </w:r>
      <w:r w:rsidR="0053482B">
        <w:rPr>
          <w:rFonts w:ascii="Times New Roman" w:hAnsi="Times New Roman" w:cs="Times New Roman"/>
          <w:sz w:val="24"/>
          <w:szCs w:val="24"/>
        </w:rPr>
        <w:t>uusiin keksintöihin</w:t>
      </w:r>
      <w:r w:rsidR="00055DDF">
        <w:rPr>
          <w:rFonts w:ascii="Times New Roman" w:hAnsi="Times New Roman" w:cs="Times New Roman"/>
          <w:sz w:val="24"/>
          <w:szCs w:val="24"/>
        </w:rPr>
        <w:t>,</w:t>
      </w:r>
      <w:r w:rsidR="0053482B">
        <w:rPr>
          <w:rFonts w:ascii="Times New Roman" w:hAnsi="Times New Roman" w:cs="Times New Roman"/>
          <w:sz w:val="24"/>
          <w:szCs w:val="24"/>
        </w:rPr>
        <w:t xml:space="preserve"> </w:t>
      </w:r>
      <w:r w:rsidR="00055DDF">
        <w:rPr>
          <w:rFonts w:ascii="Times New Roman" w:hAnsi="Times New Roman" w:cs="Times New Roman"/>
          <w:sz w:val="24"/>
          <w:szCs w:val="24"/>
        </w:rPr>
        <w:t xml:space="preserve">teknologiaan </w:t>
      </w:r>
      <w:r w:rsidR="0053482B">
        <w:rPr>
          <w:rFonts w:ascii="Times New Roman" w:hAnsi="Times New Roman" w:cs="Times New Roman"/>
          <w:sz w:val="24"/>
          <w:szCs w:val="24"/>
        </w:rPr>
        <w:t>ja niiden omaksumiseen jäljittelyn ja aktiivisen välittämisen keinoin sekä toimijoihin näiden prosessien takana. Kuudes luku on omistettu maatalouden valistuksen ja maatalouden vallankumouksen suhteelle</w:t>
      </w:r>
      <w:r w:rsidR="00251987">
        <w:rPr>
          <w:rFonts w:ascii="Times New Roman" w:hAnsi="Times New Roman" w:cs="Times New Roman"/>
          <w:sz w:val="24"/>
          <w:szCs w:val="24"/>
        </w:rPr>
        <w:t>,</w:t>
      </w:r>
      <w:r w:rsidR="0053482B">
        <w:rPr>
          <w:rFonts w:ascii="Times New Roman" w:hAnsi="Times New Roman" w:cs="Times New Roman"/>
          <w:sz w:val="24"/>
          <w:szCs w:val="24"/>
        </w:rPr>
        <w:t xml:space="preserve"> eli miten tieto muuttui tuottavuutta parantaneiksi uudistuksiksi</w:t>
      </w:r>
      <w:r w:rsidR="00251987">
        <w:rPr>
          <w:rFonts w:ascii="Times New Roman" w:hAnsi="Times New Roman" w:cs="Times New Roman"/>
          <w:sz w:val="24"/>
          <w:szCs w:val="24"/>
        </w:rPr>
        <w:t xml:space="preserve"> vai muuttuiko lainkaan</w:t>
      </w:r>
      <w:r w:rsidR="0053482B">
        <w:rPr>
          <w:rFonts w:ascii="Times New Roman" w:hAnsi="Times New Roman" w:cs="Times New Roman"/>
          <w:sz w:val="24"/>
          <w:szCs w:val="24"/>
        </w:rPr>
        <w:t xml:space="preserve">. Seitsemäs luku käsittelee tieteen ja erityisesti kemian merkitystä maatalouden kehityksessä. </w:t>
      </w:r>
      <w:r w:rsidR="00BE0A22">
        <w:rPr>
          <w:rFonts w:ascii="Times New Roman" w:hAnsi="Times New Roman" w:cs="Times New Roman"/>
          <w:sz w:val="24"/>
          <w:szCs w:val="24"/>
        </w:rPr>
        <w:t>Lopuksi seuraa vielä katsaus ympäristöön maankäytön, maiseman ja ihmisten elinympäristön muutosten näkökulmasta.</w:t>
      </w:r>
    </w:p>
    <w:p w:rsidR="00311198" w:rsidRDefault="00311198" w:rsidP="000E1F87">
      <w:pPr>
        <w:spacing w:after="0" w:line="360" w:lineRule="auto"/>
        <w:jc w:val="both"/>
        <w:rPr>
          <w:rFonts w:ascii="Times New Roman" w:hAnsi="Times New Roman" w:cs="Times New Roman"/>
          <w:sz w:val="24"/>
          <w:szCs w:val="24"/>
        </w:rPr>
      </w:pPr>
    </w:p>
    <w:p w:rsidR="00311198" w:rsidRDefault="00311198" w:rsidP="000E1F8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Maataloudessa tiedon ja käytännön suhde on hyvin monimutkainen</w:t>
      </w:r>
      <w:r w:rsidR="00251987">
        <w:rPr>
          <w:rFonts w:ascii="Times New Roman" w:hAnsi="Times New Roman" w:cs="Times New Roman"/>
          <w:sz w:val="24"/>
          <w:szCs w:val="24"/>
        </w:rPr>
        <w:t>,</w:t>
      </w:r>
      <w:r>
        <w:rPr>
          <w:rFonts w:ascii="Times New Roman" w:hAnsi="Times New Roman" w:cs="Times New Roman"/>
          <w:sz w:val="24"/>
          <w:szCs w:val="24"/>
        </w:rPr>
        <w:t xml:space="preserve"> ja maatalouden muutosprosessissa tieto on vain pieni palanen. </w:t>
      </w:r>
      <w:r w:rsidR="00162789">
        <w:rPr>
          <w:rFonts w:ascii="Times New Roman" w:hAnsi="Times New Roman" w:cs="Times New Roman"/>
          <w:sz w:val="24"/>
          <w:szCs w:val="24"/>
        </w:rPr>
        <w:t xml:space="preserve">Muutokset </w:t>
      </w:r>
      <w:r w:rsidR="00A67133">
        <w:rPr>
          <w:rFonts w:ascii="Times New Roman" w:hAnsi="Times New Roman" w:cs="Times New Roman"/>
          <w:sz w:val="24"/>
          <w:szCs w:val="24"/>
        </w:rPr>
        <w:t>ovat usein hyvin kokonaisvaltaisia, sillä maatalouden käytännöt muodostavat kudelman, jossa kaikki vaikuttaa kaikkeen. Esimerkiksi peltoviljelyn keskeis</w:t>
      </w:r>
      <w:r w:rsidR="00884DDD">
        <w:rPr>
          <w:rFonts w:ascii="Times New Roman" w:hAnsi="Times New Roman" w:cs="Times New Roman"/>
          <w:sz w:val="24"/>
          <w:szCs w:val="24"/>
        </w:rPr>
        <w:t>en työvaiheen, kyntämisen</w:t>
      </w:r>
      <w:r w:rsidR="00A67133">
        <w:rPr>
          <w:rFonts w:ascii="Times New Roman" w:hAnsi="Times New Roman" w:cs="Times New Roman"/>
          <w:sz w:val="24"/>
          <w:szCs w:val="24"/>
        </w:rPr>
        <w:t>, kehittämisessä teknisesti paremmalla työvälineellä ei</w:t>
      </w:r>
      <w:r w:rsidR="00162789">
        <w:rPr>
          <w:rFonts w:ascii="Times New Roman" w:hAnsi="Times New Roman" w:cs="Times New Roman"/>
          <w:sz w:val="24"/>
          <w:szCs w:val="24"/>
        </w:rPr>
        <w:t xml:space="preserve"> ollut</w:t>
      </w:r>
      <w:r w:rsidR="009E6E47">
        <w:rPr>
          <w:rFonts w:ascii="Times New Roman" w:hAnsi="Times New Roman" w:cs="Times New Roman"/>
          <w:sz w:val="24"/>
          <w:szCs w:val="24"/>
        </w:rPr>
        <w:t xml:space="preserve"> kyse vain työvälineen vaih</w:t>
      </w:r>
      <w:r w:rsidR="00A67133">
        <w:rPr>
          <w:rFonts w:ascii="Times New Roman" w:hAnsi="Times New Roman" w:cs="Times New Roman"/>
          <w:sz w:val="24"/>
          <w:szCs w:val="24"/>
        </w:rPr>
        <w:t>tamisesta toiseen. Uuden auran käyttöönotto vaati muutoksia vetovo</w:t>
      </w:r>
      <w:r w:rsidR="00884DDD">
        <w:rPr>
          <w:rFonts w:ascii="Times New Roman" w:hAnsi="Times New Roman" w:cs="Times New Roman"/>
          <w:sz w:val="24"/>
          <w:szCs w:val="24"/>
        </w:rPr>
        <w:t>iman käyttöön ja valjastamiseen sekä</w:t>
      </w:r>
      <w:r w:rsidR="00A67133">
        <w:rPr>
          <w:rFonts w:ascii="Times New Roman" w:hAnsi="Times New Roman" w:cs="Times New Roman"/>
          <w:sz w:val="24"/>
          <w:szCs w:val="24"/>
        </w:rPr>
        <w:t xml:space="preserve"> ihmiseltä taitoa auran käyttämiseen</w:t>
      </w:r>
      <w:r w:rsidR="00884DDD">
        <w:rPr>
          <w:rFonts w:ascii="Times New Roman" w:hAnsi="Times New Roman" w:cs="Times New Roman"/>
          <w:sz w:val="24"/>
          <w:szCs w:val="24"/>
        </w:rPr>
        <w:t>. Lisäksi</w:t>
      </w:r>
      <w:r w:rsidR="00A67133">
        <w:rPr>
          <w:rFonts w:ascii="Times New Roman" w:hAnsi="Times New Roman" w:cs="Times New Roman"/>
          <w:sz w:val="24"/>
          <w:szCs w:val="24"/>
        </w:rPr>
        <w:t xml:space="preserve"> kynn</w:t>
      </w:r>
      <w:r w:rsidR="00884DDD">
        <w:rPr>
          <w:rFonts w:ascii="Times New Roman" w:hAnsi="Times New Roman" w:cs="Times New Roman"/>
          <w:sz w:val="24"/>
          <w:szCs w:val="24"/>
        </w:rPr>
        <w:t>öksen muuttuessa sitä muokkaavaa äestä oli kehitettävä edelleen</w:t>
      </w:r>
      <w:r w:rsidR="00251987">
        <w:rPr>
          <w:rFonts w:ascii="Times New Roman" w:hAnsi="Times New Roman" w:cs="Times New Roman"/>
          <w:sz w:val="24"/>
          <w:szCs w:val="24"/>
        </w:rPr>
        <w:t>.</w:t>
      </w:r>
      <w:r w:rsidR="00A67133">
        <w:rPr>
          <w:rFonts w:ascii="Times New Roman" w:hAnsi="Times New Roman" w:cs="Times New Roman"/>
          <w:sz w:val="24"/>
          <w:szCs w:val="24"/>
        </w:rPr>
        <w:t xml:space="preserve"> </w:t>
      </w:r>
      <w:r w:rsidR="00981F9B">
        <w:rPr>
          <w:rFonts w:ascii="Times New Roman" w:hAnsi="Times New Roman" w:cs="Times New Roman"/>
          <w:sz w:val="24"/>
          <w:szCs w:val="24"/>
        </w:rPr>
        <w:t>Samasta syystä uusi</w:t>
      </w:r>
      <w:r w:rsidR="003F6D40">
        <w:rPr>
          <w:rFonts w:ascii="Times New Roman" w:hAnsi="Times New Roman" w:cs="Times New Roman"/>
          <w:sz w:val="24"/>
          <w:szCs w:val="24"/>
        </w:rPr>
        <w:t>s</w:t>
      </w:r>
      <w:r w:rsidR="00981F9B">
        <w:rPr>
          <w:rFonts w:ascii="Times New Roman" w:hAnsi="Times New Roman" w:cs="Times New Roman"/>
          <w:sz w:val="24"/>
          <w:szCs w:val="24"/>
        </w:rPr>
        <w:t>ta</w:t>
      </w:r>
      <w:r w:rsidR="00823646">
        <w:rPr>
          <w:rFonts w:ascii="Times New Roman" w:hAnsi="Times New Roman" w:cs="Times New Roman"/>
          <w:sz w:val="24"/>
          <w:szCs w:val="24"/>
        </w:rPr>
        <w:t>,</w:t>
      </w:r>
      <w:r w:rsidR="00981F9B">
        <w:rPr>
          <w:rFonts w:ascii="Times New Roman" w:hAnsi="Times New Roman" w:cs="Times New Roman"/>
          <w:sz w:val="24"/>
          <w:szCs w:val="24"/>
        </w:rPr>
        <w:t xml:space="preserve"> </w:t>
      </w:r>
      <w:r w:rsidR="00823646">
        <w:rPr>
          <w:rFonts w:ascii="Times New Roman" w:hAnsi="Times New Roman" w:cs="Times New Roman"/>
          <w:sz w:val="24"/>
          <w:szCs w:val="24"/>
        </w:rPr>
        <w:t xml:space="preserve">maatalouden tuottavuutta lisänneistä, </w:t>
      </w:r>
      <w:r w:rsidR="00981F9B">
        <w:rPr>
          <w:rFonts w:ascii="Times New Roman" w:hAnsi="Times New Roman" w:cs="Times New Roman"/>
          <w:sz w:val="24"/>
          <w:szCs w:val="24"/>
        </w:rPr>
        <w:t>viljelykasveista nopeimmin käyttöön levisivät ne, jotka sopivat käytössä olleisiin viljelykiertoihin. Esimerkiksi tu</w:t>
      </w:r>
      <w:r w:rsidR="003F6D40">
        <w:rPr>
          <w:rFonts w:ascii="Times New Roman" w:hAnsi="Times New Roman" w:cs="Times New Roman"/>
          <w:sz w:val="24"/>
          <w:szCs w:val="24"/>
        </w:rPr>
        <w:t>rnipsin viljelyä ei voinut liittää kolmivuoroviljelyyn, koska syysvilja olisi pitänyt kylvää ennen kuin turnipsisato oli kypsä korjattavaksi</w:t>
      </w:r>
      <w:r w:rsidR="00884DDD">
        <w:rPr>
          <w:rFonts w:ascii="Times New Roman" w:hAnsi="Times New Roman" w:cs="Times New Roman"/>
          <w:sz w:val="24"/>
          <w:szCs w:val="24"/>
        </w:rPr>
        <w:t>. Näin yhden uuden</w:t>
      </w:r>
      <w:r w:rsidR="003F6D40">
        <w:rPr>
          <w:rFonts w:ascii="Times New Roman" w:hAnsi="Times New Roman" w:cs="Times New Roman"/>
          <w:sz w:val="24"/>
          <w:szCs w:val="24"/>
        </w:rPr>
        <w:t xml:space="preserve"> viljelykasvi</w:t>
      </w:r>
      <w:r w:rsidR="00884DDD">
        <w:rPr>
          <w:rFonts w:ascii="Times New Roman" w:hAnsi="Times New Roman" w:cs="Times New Roman"/>
          <w:sz w:val="24"/>
          <w:szCs w:val="24"/>
        </w:rPr>
        <w:t>n käyttöönotto muutti</w:t>
      </w:r>
      <w:r w:rsidR="003F6D40">
        <w:rPr>
          <w:rFonts w:ascii="Times New Roman" w:hAnsi="Times New Roman" w:cs="Times New Roman"/>
          <w:sz w:val="24"/>
          <w:szCs w:val="24"/>
        </w:rPr>
        <w:t xml:space="preserve"> kaikkien kasvien viljelyä.</w:t>
      </w:r>
      <w:r w:rsidR="00981F9B">
        <w:rPr>
          <w:rFonts w:ascii="Times New Roman" w:hAnsi="Times New Roman" w:cs="Times New Roman"/>
          <w:sz w:val="24"/>
          <w:szCs w:val="24"/>
        </w:rPr>
        <w:t xml:space="preserve"> </w:t>
      </w:r>
      <w:r w:rsidR="00A67133">
        <w:rPr>
          <w:rFonts w:ascii="Times New Roman" w:hAnsi="Times New Roman" w:cs="Times New Roman"/>
          <w:sz w:val="24"/>
          <w:szCs w:val="24"/>
        </w:rPr>
        <w:t>Tällaisessa toimintaympäristössä</w:t>
      </w:r>
      <w:r w:rsidR="00D70CB9">
        <w:rPr>
          <w:rFonts w:ascii="Times New Roman" w:hAnsi="Times New Roman" w:cs="Times New Roman"/>
          <w:sz w:val="24"/>
          <w:szCs w:val="24"/>
        </w:rPr>
        <w:t>, jossa yksi muutos aiheuttaa ketjureaktion tavoin monta muuta muutosta,</w:t>
      </w:r>
      <w:r w:rsidR="00A67133">
        <w:rPr>
          <w:rFonts w:ascii="Times New Roman" w:hAnsi="Times New Roman" w:cs="Times New Roman"/>
          <w:sz w:val="24"/>
          <w:szCs w:val="24"/>
        </w:rPr>
        <w:t xml:space="preserve"> tieto sinänsä ei riitä muutosten </w:t>
      </w:r>
      <w:r w:rsidR="00AF1D82">
        <w:rPr>
          <w:rFonts w:ascii="Times New Roman" w:hAnsi="Times New Roman" w:cs="Times New Roman"/>
          <w:sz w:val="24"/>
          <w:szCs w:val="24"/>
        </w:rPr>
        <w:t>toteutumiseen käytännössä.</w:t>
      </w:r>
      <w:r w:rsidR="00981F9B">
        <w:rPr>
          <w:rFonts w:ascii="Times New Roman" w:hAnsi="Times New Roman" w:cs="Times New Roman"/>
          <w:sz w:val="24"/>
          <w:szCs w:val="24"/>
        </w:rPr>
        <w:t xml:space="preserve"> </w:t>
      </w:r>
    </w:p>
    <w:p w:rsidR="00AF1D82" w:rsidRDefault="00AF1D82" w:rsidP="000E1F87">
      <w:pPr>
        <w:spacing w:after="0" w:line="360" w:lineRule="auto"/>
        <w:jc w:val="both"/>
        <w:rPr>
          <w:rFonts w:ascii="Times New Roman" w:hAnsi="Times New Roman" w:cs="Times New Roman"/>
          <w:sz w:val="24"/>
          <w:szCs w:val="24"/>
        </w:rPr>
      </w:pPr>
    </w:p>
    <w:p w:rsidR="00AF1D82" w:rsidRDefault="00AF1D82" w:rsidP="000E1F8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Tiedon ja käytännön suhteen kuvaamisessa Jones onnistuu erinomaisesti liikkuen sujuvasti niin oppineiden kirjastoissa kuin peltojen laidoillakin. Hän kuljettaa monimutkaista suhdetta ansiokkaasti läpi teoksen ja nostaa esiin siitä historiantutkimukselle aiheutuvat hankaluudet. Lähteet kertovat maatalouskirjallisuudesta, yhdistyksistä, yksittäisten ihmisten tekemistä kokeiluista ja halusta levittää uusia käytäntöjä. Sen sijaan ne vastaavat hyvin kitsaasti kysymyksiin siitä, miten nämä toimet vaikuttivat suuressa mittakaavassa ja tavallisilla maatiloilla.</w:t>
      </w:r>
      <w:r w:rsidR="00633FB9">
        <w:rPr>
          <w:rFonts w:ascii="Times New Roman" w:hAnsi="Times New Roman" w:cs="Times New Roman"/>
          <w:sz w:val="24"/>
          <w:szCs w:val="24"/>
        </w:rPr>
        <w:t xml:space="preserve"> Tiedon leviämisen ja vaikuttavuuden osalta maatalouden vahva olosuhdesidonnaisuus jää kuitenkin valitettavan usein rivien väliin</w:t>
      </w:r>
      <w:r w:rsidR="00CC5D4C">
        <w:rPr>
          <w:rFonts w:ascii="Times New Roman" w:hAnsi="Times New Roman" w:cs="Times New Roman"/>
          <w:sz w:val="24"/>
          <w:szCs w:val="24"/>
        </w:rPr>
        <w:t xml:space="preserve">. </w:t>
      </w:r>
      <w:r w:rsidR="00162789">
        <w:rPr>
          <w:rFonts w:ascii="Times New Roman" w:hAnsi="Times New Roman" w:cs="Times New Roman"/>
          <w:sz w:val="24"/>
          <w:szCs w:val="24"/>
        </w:rPr>
        <w:t>M</w:t>
      </w:r>
      <w:r w:rsidR="003F6D40">
        <w:rPr>
          <w:rFonts w:ascii="Times New Roman" w:hAnsi="Times New Roman" w:cs="Times New Roman"/>
          <w:sz w:val="24"/>
          <w:szCs w:val="24"/>
        </w:rPr>
        <w:t xml:space="preserve">aataloudessa </w:t>
      </w:r>
      <w:r w:rsidR="003F6D40">
        <w:rPr>
          <w:rFonts w:ascii="Times New Roman" w:hAnsi="Times New Roman" w:cs="Times New Roman"/>
          <w:sz w:val="24"/>
          <w:szCs w:val="24"/>
        </w:rPr>
        <w:lastRenderedPageBreak/>
        <w:t>viljely</w:t>
      </w:r>
      <w:r w:rsidR="00CC5D4C">
        <w:rPr>
          <w:rFonts w:ascii="Times New Roman" w:hAnsi="Times New Roman" w:cs="Times New Roman"/>
          <w:sz w:val="24"/>
          <w:szCs w:val="24"/>
        </w:rPr>
        <w:t>kasvit, menetelmät ja tekniikat eivät ol</w:t>
      </w:r>
      <w:bookmarkStart w:id="0" w:name="_GoBack"/>
      <w:bookmarkEnd w:id="0"/>
      <w:r w:rsidR="00CC5D4C">
        <w:rPr>
          <w:rFonts w:ascii="Times New Roman" w:hAnsi="Times New Roman" w:cs="Times New Roman"/>
          <w:sz w:val="24"/>
          <w:szCs w:val="24"/>
        </w:rPr>
        <w:t>e suoraan siirrettävissä olosuhteista toisiin, mutta</w:t>
      </w:r>
      <w:r w:rsidR="00162789">
        <w:rPr>
          <w:rFonts w:ascii="Times New Roman" w:hAnsi="Times New Roman" w:cs="Times New Roman"/>
          <w:sz w:val="24"/>
          <w:szCs w:val="24"/>
        </w:rPr>
        <w:t xml:space="preserve"> Jones</w:t>
      </w:r>
      <w:r w:rsidR="00CC5D4C">
        <w:rPr>
          <w:rFonts w:ascii="Times New Roman" w:hAnsi="Times New Roman" w:cs="Times New Roman"/>
          <w:sz w:val="24"/>
          <w:szCs w:val="24"/>
        </w:rPr>
        <w:t xml:space="preserve"> tulee kirj</w:t>
      </w:r>
      <w:r w:rsidR="00162789">
        <w:rPr>
          <w:rFonts w:ascii="Times New Roman" w:hAnsi="Times New Roman" w:cs="Times New Roman"/>
          <w:sz w:val="24"/>
          <w:szCs w:val="24"/>
        </w:rPr>
        <w:t xml:space="preserve">oittaneeksi sen auki </w:t>
      </w:r>
      <w:r w:rsidR="00CC5D4C">
        <w:rPr>
          <w:rFonts w:ascii="Times New Roman" w:hAnsi="Times New Roman" w:cs="Times New Roman"/>
          <w:sz w:val="24"/>
          <w:szCs w:val="24"/>
        </w:rPr>
        <w:t>vain käsitellessään työkaluja ja koneita.</w:t>
      </w:r>
    </w:p>
    <w:p w:rsidR="00F46521" w:rsidRDefault="00F46521" w:rsidP="000E1F87">
      <w:pPr>
        <w:spacing w:after="0" w:line="360" w:lineRule="auto"/>
        <w:jc w:val="both"/>
        <w:rPr>
          <w:rFonts w:ascii="Times New Roman" w:hAnsi="Times New Roman" w:cs="Times New Roman"/>
          <w:sz w:val="24"/>
          <w:szCs w:val="24"/>
        </w:rPr>
      </w:pPr>
    </w:p>
    <w:p w:rsidR="00F46521" w:rsidRDefault="00162789" w:rsidP="000E1F8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Käsitellessään tietoa ja</w:t>
      </w:r>
      <w:r w:rsidR="00F46521">
        <w:rPr>
          <w:rFonts w:ascii="Times New Roman" w:hAnsi="Times New Roman" w:cs="Times New Roman"/>
          <w:sz w:val="24"/>
          <w:szCs w:val="24"/>
        </w:rPr>
        <w:t xml:space="preserve"> kä</w:t>
      </w:r>
      <w:r>
        <w:rPr>
          <w:rFonts w:ascii="Times New Roman" w:hAnsi="Times New Roman" w:cs="Times New Roman"/>
          <w:sz w:val="24"/>
          <w:szCs w:val="24"/>
        </w:rPr>
        <w:t>ytäntöä rinnakkain Jones asettaa</w:t>
      </w:r>
      <w:r w:rsidR="00F46521">
        <w:rPr>
          <w:rFonts w:ascii="Times New Roman" w:hAnsi="Times New Roman" w:cs="Times New Roman"/>
          <w:sz w:val="24"/>
          <w:szCs w:val="24"/>
        </w:rPr>
        <w:t xml:space="preserve"> esimerkiksi 1700-luvun maatalouskirjallisuuden oikeaan kontekstiinsa. Hän pystyy erottamaan toisistaan erilaiset maatalouskirjallisuuden lajit. Osa kirjallisuudesta oli tarkoitettu vain oppineiden keskinäiseen keskusteluun ilman, että sillä olisi perustaa käytännön kokemuksessa tai halua todella vaikuttaa käytännön viljelyyn. Osa kirjallisuudesta taas syntyi käytännön koetoiminnan pohjalta ja nimenomaisesti pyrki levittämään kokeilemalla hyviksi havaittuja käytäntöjä yleiseen käyttöön. Ajan maatalouden</w:t>
      </w:r>
      <w:r w:rsidR="000E1F87">
        <w:rPr>
          <w:rFonts w:ascii="Times New Roman" w:hAnsi="Times New Roman" w:cs="Times New Roman"/>
          <w:sz w:val="24"/>
          <w:szCs w:val="24"/>
        </w:rPr>
        <w:t xml:space="preserve"> ja sen muutosten</w:t>
      </w:r>
      <w:r w:rsidR="00F46521">
        <w:rPr>
          <w:rFonts w:ascii="Times New Roman" w:hAnsi="Times New Roman" w:cs="Times New Roman"/>
          <w:sz w:val="24"/>
          <w:szCs w:val="24"/>
        </w:rPr>
        <w:t xml:space="preserve"> ymmärtämiseksi ero on merkittävä.</w:t>
      </w:r>
    </w:p>
    <w:p w:rsidR="00AF1D82" w:rsidRDefault="00AF1D82" w:rsidP="000E1F87">
      <w:pPr>
        <w:spacing w:after="0" w:line="360" w:lineRule="auto"/>
        <w:jc w:val="both"/>
        <w:rPr>
          <w:rFonts w:ascii="Times New Roman" w:hAnsi="Times New Roman" w:cs="Times New Roman"/>
          <w:sz w:val="24"/>
          <w:szCs w:val="24"/>
        </w:rPr>
      </w:pPr>
    </w:p>
    <w:p w:rsidR="00AF1D82" w:rsidRDefault="00AF1D82" w:rsidP="000E1F8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Tiedon ja käytännön suhteeseen liittyy keskust</w:t>
      </w:r>
      <w:r w:rsidR="00DD31AA">
        <w:rPr>
          <w:rFonts w:ascii="Times New Roman" w:hAnsi="Times New Roman" w:cs="Times New Roman"/>
          <w:sz w:val="24"/>
          <w:szCs w:val="24"/>
        </w:rPr>
        <w:t>elu siitä, keiden toiminnan seurauksena muutokset maataloudessa tosiasiassa tapahtuivat. Mikrohistoriallisen tutkimusotteen myötä talonpoikien toimijuus ja heidän käytännön työssään tekemät</w:t>
      </w:r>
      <w:r w:rsidR="0010376E">
        <w:rPr>
          <w:rFonts w:ascii="Times New Roman" w:hAnsi="Times New Roman" w:cs="Times New Roman"/>
          <w:sz w:val="24"/>
          <w:szCs w:val="24"/>
        </w:rPr>
        <w:t xml:space="preserve"> parannukset ovat saaneet ansaitsemaansa huomiota</w:t>
      </w:r>
      <w:r w:rsidR="00DD31AA">
        <w:rPr>
          <w:rFonts w:ascii="Times New Roman" w:hAnsi="Times New Roman" w:cs="Times New Roman"/>
          <w:sz w:val="24"/>
          <w:szCs w:val="24"/>
        </w:rPr>
        <w:t>. Osa tutkijoista on ollut valmis hylkäämään täysin suurmaanomistajien roolin maatalouden kehityksessä ja siirtämään kunnian suoraan maataloudesta eläneille viljelijöille.</w:t>
      </w:r>
      <w:r w:rsidR="00251987">
        <w:rPr>
          <w:rFonts w:ascii="Times New Roman" w:hAnsi="Times New Roman" w:cs="Times New Roman"/>
          <w:sz w:val="24"/>
          <w:szCs w:val="24"/>
        </w:rPr>
        <w:t xml:space="preserve"> Jones rikkoo vastakkainasettelua</w:t>
      </w:r>
      <w:r w:rsidR="00DD31AA">
        <w:rPr>
          <w:rFonts w:ascii="Times New Roman" w:hAnsi="Times New Roman" w:cs="Times New Roman"/>
          <w:sz w:val="24"/>
          <w:szCs w:val="24"/>
        </w:rPr>
        <w:t xml:space="preserve"> huomioimalla eri tasoilla tapahtuneet muutokset ja tiedon syntymisen ja liikkumisen erilaiset muodot</w:t>
      </w:r>
      <w:r w:rsidR="00DC5B3D">
        <w:rPr>
          <w:rFonts w:ascii="Times New Roman" w:hAnsi="Times New Roman" w:cs="Times New Roman"/>
          <w:sz w:val="24"/>
          <w:szCs w:val="24"/>
        </w:rPr>
        <w:t>.</w:t>
      </w:r>
    </w:p>
    <w:p w:rsidR="00DC5B3D" w:rsidRDefault="00DC5B3D" w:rsidP="000E1F87">
      <w:pPr>
        <w:spacing w:after="0" w:line="360" w:lineRule="auto"/>
        <w:jc w:val="both"/>
        <w:rPr>
          <w:rFonts w:ascii="Times New Roman" w:hAnsi="Times New Roman" w:cs="Times New Roman"/>
          <w:sz w:val="24"/>
          <w:szCs w:val="24"/>
        </w:rPr>
      </w:pPr>
    </w:p>
    <w:p w:rsidR="00DC5B3D" w:rsidRDefault="0010376E" w:rsidP="000E1F8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Kiitosta kirjalle</w:t>
      </w:r>
      <w:r w:rsidR="00DC5B3D">
        <w:rPr>
          <w:rFonts w:ascii="Times New Roman" w:hAnsi="Times New Roman" w:cs="Times New Roman"/>
          <w:sz w:val="24"/>
          <w:szCs w:val="24"/>
        </w:rPr>
        <w:t xml:space="preserve"> on a</w:t>
      </w:r>
      <w:r w:rsidR="00162789">
        <w:rPr>
          <w:rFonts w:ascii="Times New Roman" w:hAnsi="Times New Roman" w:cs="Times New Roman"/>
          <w:sz w:val="24"/>
          <w:szCs w:val="24"/>
        </w:rPr>
        <w:t>nnettava sen maantieteellisestä kattavuudesta</w:t>
      </w:r>
      <w:r>
        <w:rPr>
          <w:rFonts w:ascii="Times New Roman" w:hAnsi="Times New Roman" w:cs="Times New Roman"/>
          <w:sz w:val="24"/>
          <w:szCs w:val="24"/>
        </w:rPr>
        <w:t xml:space="preserve">. Toki </w:t>
      </w:r>
      <w:r w:rsidR="00D52476">
        <w:rPr>
          <w:rFonts w:ascii="Times New Roman" w:hAnsi="Times New Roman" w:cs="Times New Roman"/>
          <w:sz w:val="24"/>
          <w:szCs w:val="24"/>
        </w:rPr>
        <w:t xml:space="preserve">keskeiset ja </w:t>
      </w:r>
      <w:r>
        <w:rPr>
          <w:rFonts w:ascii="Times New Roman" w:hAnsi="Times New Roman" w:cs="Times New Roman"/>
          <w:sz w:val="24"/>
          <w:szCs w:val="24"/>
        </w:rPr>
        <w:t>Jonesi</w:t>
      </w:r>
      <w:r w:rsidR="00DC5B3D">
        <w:rPr>
          <w:rFonts w:ascii="Times New Roman" w:hAnsi="Times New Roman" w:cs="Times New Roman"/>
          <w:sz w:val="24"/>
          <w:szCs w:val="24"/>
        </w:rPr>
        <w:t>lle tutuimmat alueet – Englanti, Ranska ja Saksa – painottuvat käsittelyssä, mutta siitä huolima</w:t>
      </w:r>
      <w:r w:rsidR="00CC1CA6">
        <w:rPr>
          <w:rFonts w:ascii="Times New Roman" w:hAnsi="Times New Roman" w:cs="Times New Roman"/>
          <w:sz w:val="24"/>
          <w:szCs w:val="24"/>
        </w:rPr>
        <w:t>tta esimerkiksi Välimeren maat, Venäjä ja Pohjoismaat kulkevat mukana kaikissa teemoissa.</w:t>
      </w:r>
      <w:r w:rsidR="00DC5B3D">
        <w:rPr>
          <w:rFonts w:ascii="Times New Roman" w:hAnsi="Times New Roman" w:cs="Times New Roman"/>
          <w:sz w:val="24"/>
          <w:szCs w:val="24"/>
        </w:rPr>
        <w:t xml:space="preserve"> Erityisten tapaustutkimusten kohteiksi valis</w:t>
      </w:r>
      <w:r w:rsidR="00633FB9">
        <w:rPr>
          <w:rFonts w:ascii="Times New Roman" w:hAnsi="Times New Roman" w:cs="Times New Roman"/>
          <w:sz w:val="24"/>
          <w:szCs w:val="24"/>
        </w:rPr>
        <w:t xml:space="preserve">tuksen ja maatalouden muutosten läheisestä suhteesta Jones on nostanut Skotlannin ja Tanskan. </w:t>
      </w:r>
      <w:r w:rsidR="00CC1CA6">
        <w:rPr>
          <w:rFonts w:ascii="Times New Roman" w:hAnsi="Times New Roman" w:cs="Times New Roman"/>
          <w:sz w:val="24"/>
          <w:szCs w:val="24"/>
        </w:rPr>
        <w:t>Syvään juurtunutta maanti</w:t>
      </w:r>
      <w:r w:rsidR="00162789">
        <w:rPr>
          <w:rFonts w:ascii="Times New Roman" w:hAnsi="Times New Roman" w:cs="Times New Roman"/>
          <w:sz w:val="24"/>
          <w:szCs w:val="24"/>
        </w:rPr>
        <w:t>eteellistä asetelmaa rikkoo</w:t>
      </w:r>
      <w:r w:rsidR="00CC1CA6">
        <w:rPr>
          <w:rFonts w:ascii="Times New Roman" w:hAnsi="Times New Roman" w:cs="Times New Roman"/>
          <w:sz w:val="24"/>
          <w:szCs w:val="24"/>
        </w:rPr>
        <w:t xml:space="preserve"> huomio siitä, että tiedon liike ei ollut vain yksisuuntaista </w:t>
      </w:r>
      <w:r w:rsidR="00633FB9">
        <w:rPr>
          <w:rFonts w:ascii="Times New Roman" w:hAnsi="Times New Roman" w:cs="Times New Roman"/>
          <w:sz w:val="24"/>
          <w:szCs w:val="24"/>
        </w:rPr>
        <w:t>Englannista muualle Eu</w:t>
      </w:r>
      <w:r w:rsidR="00CC1CA6">
        <w:rPr>
          <w:rFonts w:ascii="Times New Roman" w:hAnsi="Times New Roman" w:cs="Times New Roman"/>
          <w:sz w:val="24"/>
          <w:szCs w:val="24"/>
        </w:rPr>
        <w:t>rooppaan, vaan parempi kuvaus olisi jatkuva kiertoliike.</w:t>
      </w:r>
      <w:r w:rsidR="00633FB9">
        <w:rPr>
          <w:rFonts w:ascii="Times New Roman" w:hAnsi="Times New Roman" w:cs="Times New Roman"/>
          <w:sz w:val="24"/>
          <w:szCs w:val="24"/>
        </w:rPr>
        <w:t xml:space="preserve"> </w:t>
      </w:r>
    </w:p>
    <w:p w:rsidR="00633FB9" w:rsidRDefault="00633FB9" w:rsidP="000E1F87">
      <w:pPr>
        <w:spacing w:after="0" w:line="360" w:lineRule="auto"/>
        <w:jc w:val="both"/>
        <w:rPr>
          <w:rFonts w:ascii="Times New Roman" w:hAnsi="Times New Roman" w:cs="Times New Roman"/>
          <w:sz w:val="24"/>
          <w:szCs w:val="24"/>
        </w:rPr>
      </w:pPr>
    </w:p>
    <w:p w:rsidR="00633FB9" w:rsidRDefault="00CC5D4C" w:rsidP="000E1F8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Teoksen kokonais</w:t>
      </w:r>
      <w:r w:rsidR="0010376E">
        <w:rPr>
          <w:rFonts w:ascii="Times New Roman" w:hAnsi="Times New Roman" w:cs="Times New Roman"/>
          <w:sz w:val="24"/>
          <w:szCs w:val="24"/>
        </w:rPr>
        <w:t>uus on hyvin vaativa, kun rinnakkain</w:t>
      </w:r>
      <w:r>
        <w:rPr>
          <w:rFonts w:ascii="Times New Roman" w:hAnsi="Times New Roman" w:cs="Times New Roman"/>
          <w:sz w:val="24"/>
          <w:szCs w:val="24"/>
        </w:rPr>
        <w:t xml:space="preserve"> kulkevat tieto ja käytäntö, hyvin erilaiset maatalousalueet eri puolilla Eurooppaa sekä aikalaisnäkökulma ja historioitsijoiden tulkinnat. Kun ka</w:t>
      </w:r>
      <w:r w:rsidR="00CC1CA6">
        <w:rPr>
          <w:rFonts w:ascii="Times New Roman" w:hAnsi="Times New Roman" w:cs="Times New Roman"/>
          <w:sz w:val="24"/>
          <w:szCs w:val="24"/>
        </w:rPr>
        <w:t>ikki liittyy kaikkeen, kirja</w:t>
      </w:r>
      <w:r w:rsidR="00FA4531">
        <w:rPr>
          <w:rFonts w:ascii="Times New Roman" w:hAnsi="Times New Roman" w:cs="Times New Roman"/>
          <w:sz w:val="24"/>
          <w:szCs w:val="24"/>
        </w:rPr>
        <w:t>ssa</w:t>
      </w:r>
      <w:r>
        <w:rPr>
          <w:rFonts w:ascii="Times New Roman" w:hAnsi="Times New Roman" w:cs="Times New Roman"/>
          <w:sz w:val="24"/>
          <w:szCs w:val="24"/>
        </w:rPr>
        <w:t xml:space="preserve"> on hyvin paljon </w:t>
      </w:r>
      <w:r w:rsidR="00FA4531">
        <w:rPr>
          <w:rFonts w:ascii="Times New Roman" w:hAnsi="Times New Roman" w:cs="Times New Roman"/>
          <w:sz w:val="24"/>
          <w:szCs w:val="24"/>
        </w:rPr>
        <w:t>tekstin sisäisiä viittauksia, mikä tekee tekstistä hetkittäin vaikeasti seurattavaa.</w:t>
      </w:r>
    </w:p>
    <w:p w:rsidR="00CB6CA2" w:rsidRDefault="00CB6CA2" w:rsidP="000E1F87">
      <w:pPr>
        <w:spacing w:after="0" w:line="360" w:lineRule="auto"/>
        <w:jc w:val="both"/>
        <w:rPr>
          <w:rFonts w:ascii="Times New Roman" w:hAnsi="Times New Roman" w:cs="Times New Roman"/>
          <w:sz w:val="24"/>
          <w:szCs w:val="24"/>
        </w:rPr>
      </w:pPr>
    </w:p>
    <w:p w:rsidR="00CB6CA2" w:rsidRDefault="00CB6CA2" w:rsidP="000E1F87">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Kirjan parasta antia ovat kuvaukset pyrkimyksistä luoda, hankkia ja levittää uutta tietoa, jonka varaan voitaisiin rakentaa maatalouden </w:t>
      </w:r>
      <w:r w:rsidR="00CC1CA6">
        <w:rPr>
          <w:rFonts w:ascii="Times New Roman" w:hAnsi="Times New Roman" w:cs="Times New Roman"/>
          <w:sz w:val="24"/>
          <w:szCs w:val="24"/>
        </w:rPr>
        <w:t>kehitysaskelia. Kuvausta</w:t>
      </w:r>
      <w:r>
        <w:rPr>
          <w:rFonts w:ascii="Times New Roman" w:hAnsi="Times New Roman" w:cs="Times New Roman"/>
          <w:sz w:val="24"/>
          <w:szCs w:val="24"/>
        </w:rPr>
        <w:t xml:space="preserve"> vahvistaa toimijoiden </w:t>
      </w:r>
      <w:r w:rsidR="000E1F87">
        <w:rPr>
          <w:rFonts w:ascii="Times New Roman" w:hAnsi="Times New Roman" w:cs="Times New Roman"/>
          <w:sz w:val="24"/>
          <w:szCs w:val="24"/>
        </w:rPr>
        <w:t>ja toimintaympäristöjen tarkka</w:t>
      </w:r>
      <w:r>
        <w:rPr>
          <w:rFonts w:ascii="Times New Roman" w:hAnsi="Times New Roman" w:cs="Times New Roman"/>
          <w:sz w:val="24"/>
          <w:szCs w:val="24"/>
        </w:rPr>
        <w:t xml:space="preserve"> taustoittaminen.</w:t>
      </w:r>
      <w:r w:rsidR="00CC1CA6">
        <w:rPr>
          <w:rFonts w:ascii="Times New Roman" w:hAnsi="Times New Roman" w:cs="Times New Roman"/>
          <w:sz w:val="24"/>
          <w:szCs w:val="24"/>
        </w:rPr>
        <w:t xml:space="preserve"> Taitavan maatalouden esittämisen</w:t>
      </w:r>
      <w:r>
        <w:rPr>
          <w:rFonts w:ascii="Times New Roman" w:hAnsi="Times New Roman" w:cs="Times New Roman"/>
          <w:sz w:val="24"/>
          <w:szCs w:val="24"/>
        </w:rPr>
        <w:t xml:space="preserve"> ansiosta teos soveltuu myös </w:t>
      </w:r>
      <w:r w:rsidR="00CC1CA6">
        <w:rPr>
          <w:rFonts w:ascii="Times New Roman" w:hAnsi="Times New Roman" w:cs="Times New Roman"/>
          <w:sz w:val="24"/>
          <w:szCs w:val="24"/>
        </w:rPr>
        <w:t>oppaaksi maatalouden yleiskuvasta</w:t>
      </w:r>
      <w:r w:rsidR="000E1F87">
        <w:rPr>
          <w:rFonts w:ascii="Times New Roman" w:hAnsi="Times New Roman" w:cs="Times New Roman"/>
          <w:sz w:val="24"/>
          <w:szCs w:val="24"/>
        </w:rPr>
        <w:t xml:space="preserve"> 1700-luvun lopun ja 1800-luvun alun Euroopassa.</w:t>
      </w:r>
    </w:p>
    <w:p w:rsidR="002930C3" w:rsidRDefault="002930C3" w:rsidP="000E1F87">
      <w:pPr>
        <w:spacing w:after="0" w:line="360" w:lineRule="auto"/>
        <w:jc w:val="both"/>
        <w:rPr>
          <w:rFonts w:ascii="Times New Roman" w:hAnsi="Times New Roman" w:cs="Times New Roman"/>
          <w:sz w:val="24"/>
          <w:szCs w:val="24"/>
        </w:rPr>
      </w:pPr>
    </w:p>
    <w:p w:rsidR="002930C3" w:rsidRPr="002930C3" w:rsidRDefault="002930C3" w:rsidP="000E1F87">
      <w:pPr>
        <w:spacing w:after="0" w:line="360" w:lineRule="auto"/>
        <w:jc w:val="both"/>
        <w:rPr>
          <w:rFonts w:ascii="Times New Roman" w:hAnsi="Times New Roman" w:cs="Times New Roman"/>
          <w:b/>
          <w:sz w:val="24"/>
          <w:szCs w:val="24"/>
        </w:rPr>
      </w:pPr>
      <w:r w:rsidRPr="002930C3">
        <w:rPr>
          <w:rFonts w:ascii="Times New Roman" w:hAnsi="Times New Roman" w:cs="Times New Roman"/>
          <w:b/>
          <w:sz w:val="24"/>
          <w:szCs w:val="24"/>
        </w:rPr>
        <w:t>Kirsi Laine</w:t>
      </w:r>
    </w:p>
    <w:p w:rsidR="002930C3" w:rsidRPr="002930C3" w:rsidRDefault="002930C3" w:rsidP="000E1F87">
      <w:pPr>
        <w:spacing w:after="0" w:line="360" w:lineRule="auto"/>
        <w:jc w:val="both"/>
        <w:rPr>
          <w:rFonts w:ascii="Times New Roman" w:hAnsi="Times New Roman" w:cs="Times New Roman"/>
          <w:b/>
          <w:sz w:val="24"/>
          <w:szCs w:val="24"/>
        </w:rPr>
      </w:pPr>
      <w:r w:rsidRPr="002930C3">
        <w:rPr>
          <w:rFonts w:ascii="Times New Roman" w:hAnsi="Times New Roman" w:cs="Times New Roman"/>
          <w:b/>
          <w:sz w:val="24"/>
          <w:szCs w:val="24"/>
        </w:rPr>
        <w:t>FM, Turun yliopisto</w:t>
      </w:r>
    </w:p>
    <w:sectPr w:rsidR="002930C3" w:rsidRPr="002930C3">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304"/>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0E98"/>
    <w:rsid w:val="000069EE"/>
    <w:rsid w:val="000519F3"/>
    <w:rsid w:val="00055DDF"/>
    <w:rsid w:val="00067BA8"/>
    <w:rsid w:val="000E1F87"/>
    <w:rsid w:val="0010376E"/>
    <w:rsid w:val="00161051"/>
    <w:rsid w:val="00162789"/>
    <w:rsid w:val="001A0C32"/>
    <w:rsid w:val="001A4943"/>
    <w:rsid w:val="00251987"/>
    <w:rsid w:val="002930C3"/>
    <w:rsid w:val="002A67FF"/>
    <w:rsid w:val="00305B20"/>
    <w:rsid w:val="00311198"/>
    <w:rsid w:val="003F6D40"/>
    <w:rsid w:val="004D1C20"/>
    <w:rsid w:val="00504C1B"/>
    <w:rsid w:val="00521AB0"/>
    <w:rsid w:val="0053482B"/>
    <w:rsid w:val="00633FB9"/>
    <w:rsid w:val="007B499E"/>
    <w:rsid w:val="00823646"/>
    <w:rsid w:val="00824D81"/>
    <w:rsid w:val="00884DDD"/>
    <w:rsid w:val="008D295A"/>
    <w:rsid w:val="009057A8"/>
    <w:rsid w:val="00981F9B"/>
    <w:rsid w:val="009E6E47"/>
    <w:rsid w:val="00A336F8"/>
    <w:rsid w:val="00A67133"/>
    <w:rsid w:val="00AF1D82"/>
    <w:rsid w:val="00BE0A22"/>
    <w:rsid w:val="00BF0E98"/>
    <w:rsid w:val="00C56109"/>
    <w:rsid w:val="00CB6CA2"/>
    <w:rsid w:val="00CC1CA6"/>
    <w:rsid w:val="00CC5D4C"/>
    <w:rsid w:val="00D52476"/>
    <w:rsid w:val="00D70CB9"/>
    <w:rsid w:val="00DC5B3D"/>
    <w:rsid w:val="00DD31AA"/>
    <w:rsid w:val="00E41B20"/>
    <w:rsid w:val="00E52458"/>
    <w:rsid w:val="00F46521"/>
    <w:rsid w:val="00FA4531"/>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FF6DFF"/>
  <w15:chartTrackingRefBased/>
  <w15:docId w15:val="{3A30D58E-37D0-473A-AC12-66911758C4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basedOn w:val="Kappaleenoletusfontti"/>
    <w:uiPriority w:val="99"/>
    <w:unhideWhenUsed/>
    <w:rsid w:val="00BF0E9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6D1892-1154-41DD-8CED-68E70C201C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910</Words>
  <Characters>7373</Characters>
  <Application>Microsoft Office Word</Application>
  <DocSecurity>0</DocSecurity>
  <Lines>61</Lines>
  <Paragraphs>16</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8267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kirsi</dc:creator>
  <cp:keywords/>
  <dc:description/>
  <cp:lastModifiedBy>kirsi</cp:lastModifiedBy>
  <cp:revision>4</cp:revision>
  <dcterms:created xsi:type="dcterms:W3CDTF">2019-11-03T16:08:00Z</dcterms:created>
  <dcterms:modified xsi:type="dcterms:W3CDTF">2019-11-03T16:21:00Z</dcterms:modified>
</cp:coreProperties>
</file>