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ABA063" w14:textId="77777777" w:rsidR="00D621CF" w:rsidRPr="00CD13B4" w:rsidRDefault="00D621CF" w:rsidP="00EB4DDF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</w:p>
    <w:p w14:paraId="1FCBF04D" w14:textId="77777777" w:rsidR="00136FC6" w:rsidRPr="00CD13B4" w:rsidRDefault="00136FC6" w:rsidP="00CD243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C8F8EB6" w14:textId="1B9CFF21" w:rsidR="00A43062" w:rsidRPr="000A025C" w:rsidRDefault="00A43062" w:rsidP="00A43062">
      <w:pPr>
        <w:spacing w:after="0" w:line="480" w:lineRule="auto"/>
        <w:jc w:val="center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A025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Why Do Boys and Girls Perform Differently on PISA Reading in Finland?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br/>
      </w:r>
      <w:r w:rsidRPr="000A025C">
        <w:rPr>
          <w:rFonts w:ascii="Times New Roman" w:hAnsi="Times New Roman" w:cs="Times New Roman"/>
          <w:bCs/>
          <w:sz w:val="24"/>
          <w:szCs w:val="24"/>
          <w:lang w:val="en-US"/>
        </w:rPr>
        <w:t>The Effects of Reading Fluency, Achievement Behavior, Leisure Reading, and Homework Activity</w:t>
      </w:r>
    </w:p>
    <w:p w14:paraId="657B5C6C" w14:textId="77777777" w:rsidR="00FC256A" w:rsidRPr="00CD13B4" w:rsidRDefault="00FC256A" w:rsidP="00EB4DDF">
      <w:pPr>
        <w:pStyle w:val="ListParagraph"/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8959584" w14:textId="4833F23E" w:rsidR="00EB4DDF" w:rsidRDefault="00FC256A" w:rsidP="00EB4DDF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Submitted</w:t>
      </w:r>
      <w:r w:rsidR="005203D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="003A491E">
        <w:rPr>
          <w:rFonts w:ascii="Times New Roman" w:hAnsi="Times New Roman" w:cs="Times New Roman"/>
          <w:sz w:val="24"/>
          <w:szCs w:val="24"/>
          <w:lang w:val="en-US"/>
        </w:rPr>
        <w:t>J of Research in Reading</w:t>
      </w:r>
      <w:r w:rsidR="00ED412F">
        <w:rPr>
          <w:rFonts w:ascii="Times New Roman" w:hAnsi="Times New Roman" w:cs="Times New Roman"/>
          <w:sz w:val="24"/>
          <w:szCs w:val="24"/>
          <w:lang w:val="en-US"/>
        </w:rPr>
        <w:t xml:space="preserve"> 22.9</w:t>
      </w:r>
      <w:r w:rsidR="00125F6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C5E43" w:rsidRPr="00CD13B4">
        <w:rPr>
          <w:rFonts w:ascii="Times New Roman" w:hAnsi="Times New Roman" w:cs="Times New Roman"/>
          <w:sz w:val="24"/>
          <w:szCs w:val="24"/>
          <w:lang w:val="en-US"/>
        </w:rPr>
        <w:t>201</w:t>
      </w:r>
      <w:r w:rsidR="00465AE9" w:rsidRPr="00CD13B4">
        <w:rPr>
          <w:rFonts w:ascii="Times New Roman" w:hAnsi="Times New Roman" w:cs="Times New Roman"/>
          <w:sz w:val="24"/>
          <w:szCs w:val="24"/>
          <w:lang w:val="en-US"/>
        </w:rPr>
        <w:t>6</w:t>
      </w:r>
    </w:p>
    <w:p w14:paraId="5FC7551B" w14:textId="77777777" w:rsidR="00FD3E95" w:rsidRPr="00E85450" w:rsidRDefault="00FD3E95" w:rsidP="00FD3E95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Corresponding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 xml:space="preserve"> author: Minna Torppa</w:t>
      </w:r>
      <w:r w:rsidRPr="00E854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</w:p>
    <w:p w14:paraId="7D18D209" w14:textId="77777777" w:rsidR="00FD3E95" w:rsidRPr="00E85450" w:rsidRDefault="00FD3E95" w:rsidP="00FD3E95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85450">
        <w:rPr>
          <w:rFonts w:ascii="Times New Roman" w:hAnsi="Times New Roman" w:cs="Times New Roman"/>
          <w:sz w:val="24"/>
          <w:szCs w:val="24"/>
          <w:lang w:val="en-US"/>
        </w:rPr>
        <w:t>(</w:t>
      </w:r>
      <w:hyperlink r:id="rId8" w:history="1">
        <w:r w:rsidRPr="00E85450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minna.p.torppa@jyu.fi</w:t>
        </w:r>
      </w:hyperlink>
      <w:r w:rsidRPr="00E85450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3C3E8C52" w14:textId="77777777" w:rsidR="00FD3E95" w:rsidRPr="000F3FA4" w:rsidRDefault="00FD3E95" w:rsidP="00FD3E95">
      <w:pPr>
        <w:jc w:val="center"/>
        <w:rPr>
          <w:rFonts w:ascii="Times New Roman" w:hAnsi="Times New Roman" w:cs="Times New Roman"/>
          <w:sz w:val="24"/>
          <w:szCs w:val="24"/>
        </w:rPr>
      </w:pPr>
      <w:r w:rsidRPr="000F3FA4">
        <w:rPr>
          <w:rFonts w:ascii="Times New Roman" w:hAnsi="Times New Roman" w:cs="Times New Roman"/>
          <w:sz w:val="24"/>
          <w:szCs w:val="24"/>
        </w:rPr>
        <w:t xml:space="preserve">phone: </w:t>
      </w:r>
      <w:hyperlink r:id="rId9" w:history="1">
        <w:r w:rsidRPr="00A548C6">
          <w:rPr>
            <w:rStyle w:val="Hyperlink"/>
            <w:rFonts w:ascii="Times New Roman" w:hAnsi="Times New Roman" w:cs="Times New Roman"/>
            <w:sz w:val="24"/>
            <w:szCs w:val="24"/>
            <w:bdr w:val="none" w:sz="0" w:space="0" w:color="auto" w:frame="1"/>
          </w:rPr>
          <w:t>+358408053538</w:t>
        </w:r>
      </w:hyperlink>
      <w:r w:rsidRPr="000F3FA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4F4F4"/>
        </w:rPr>
        <w:t> </w:t>
      </w:r>
    </w:p>
    <w:p w14:paraId="4699F2BE" w14:textId="77777777" w:rsidR="00FD3E95" w:rsidRPr="00A548C6" w:rsidRDefault="00FD3E95" w:rsidP="00FD3E95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B022B68" w14:textId="77777777" w:rsidR="00FD3E95" w:rsidRPr="00A548C6" w:rsidRDefault="00FD3E95" w:rsidP="00FD3E95">
      <w:pPr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  <w:r w:rsidRPr="00A548C6">
        <w:rPr>
          <w:rFonts w:ascii="Times New Roman" w:hAnsi="Times New Roman" w:cs="Times New Roman"/>
          <w:sz w:val="24"/>
          <w:szCs w:val="24"/>
        </w:rPr>
        <w:t>Kenneth Eklund</w:t>
      </w:r>
      <w:r w:rsidRPr="00A548C6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14:paraId="3D47FA17" w14:textId="77777777" w:rsidR="00FD3E95" w:rsidRPr="00A548C6" w:rsidRDefault="00FD3E95" w:rsidP="00FD3E95">
      <w:pPr>
        <w:jc w:val="center"/>
        <w:rPr>
          <w:rFonts w:ascii="Times New Roman" w:hAnsi="Times New Roman" w:cs="Times New Roman"/>
          <w:sz w:val="24"/>
          <w:szCs w:val="24"/>
        </w:rPr>
      </w:pPr>
      <w:r w:rsidRPr="00A548C6">
        <w:rPr>
          <w:rFonts w:ascii="Times New Roman" w:hAnsi="Times New Roman" w:cs="Times New Roman"/>
          <w:sz w:val="24"/>
          <w:szCs w:val="24"/>
        </w:rPr>
        <w:t>(kenneth.m.eklund@jyu.fi)</w:t>
      </w:r>
    </w:p>
    <w:p w14:paraId="0D521EDF" w14:textId="77777777" w:rsidR="00FD3E95" w:rsidRPr="00A548C6" w:rsidRDefault="00FD3E95" w:rsidP="00FD3E95">
      <w:pPr>
        <w:jc w:val="center"/>
        <w:rPr>
          <w:rFonts w:ascii="Times New Roman" w:hAnsi="Times New Roman" w:cs="Times New Roman"/>
          <w:sz w:val="24"/>
          <w:szCs w:val="24"/>
        </w:rPr>
      </w:pPr>
      <w:r w:rsidRPr="00A548C6">
        <w:rPr>
          <w:rFonts w:ascii="Times New Roman" w:hAnsi="Times New Roman" w:cs="Times New Roman"/>
          <w:sz w:val="24"/>
          <w:szCs w:val="24"/>
        </w:rPr>
        <w:t>Sari Sulkunen</w:t>
      </w:r>
      <w:r w:rsidRPr="00A548C6"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14:paraId="227714AD" w14:textId="77777777" w:rsidR="00FD3E95" w:rsidRPr="00A548C6" w:rsidRDefault="00FD3E95" w:rsidP="00FD3E95">
      <w:pPr>
        <w:jc w:val="center"/>
        <w:rPr>
          <w:rFonts w:ascii="Times New Roman" w:hAnsi="Times New Roman" w:cs="Times New Roman"/>
          <w:sz w:val="24"/>
          <w:szCs w:val="24"/>
        </w:rPr>
      </w:pPr>
      <w:r w:rsidRPr="00A548C6">
        <w:rPr>
          <w:rFonts w:ascii="Times New Roman" w:hAnsi="Times New Roman" w:cs="Times New Roman"/>
          <w:sz w:val="24"/>
          <w:szCs w:val="24"/>
        </w:rPr>
        <w:t>(sari.sulkunen@jyu.fi)</w:t>
      </w:r>
    </w:p>
    <w:p w14:paraId="4D60E526" w14:textId="77777777" w:rsidR="00FD3E95" w:rsidRPr="00A548C6" w:rsidRDefault="00FD3E95" w:rsidP="00FD3E95">
      <w:pPr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  <w:r w:rsidRPr="00A548C6">
        <w:rPr>
          <w:rFonts w:ascii="Times New Roman" w:hAnsi="Times New Roman" w:cs="Times New Roman"/>
          <w:sz w:val="24"/>
          <w:szCs w:val="24"/>
        </w:rPr>
        <w:t>Pekka Niemi</w:t>
      </w:r>
      <w:r w:rsidRPr="00A548C6">
        <w:rPr>
          <w:rFonts w:ascii="Times New Roman" w:hAnsi="Times New Roman" w:cs="Times New Roman"/>
          <w:sz w:val="24"/>
          <w:szCs w:val="24"/>
          <w:vertAlign w:val="superscript"/>
        </w:rPr>
        <w:t>4</w:t>
      </w:r>
    </w:p>
    <w:p w14:paraId="1943B467" w14:textId="77777777" w:rsidR="00FD3E95" w:rsidRPr="00A548C6" w:rsidRDefault="00FD3E95" w:rsidP="00FD3E95">
      <w:pPr>
        <w:jc w:val="center"/>
        <w:rPr>
          <w:rFonts w:ascii="Times New Roman" w:hAnsi="Times New Roman" w:cs="Times New Roman"/>
          <w:sz w:val="24"/>
          <w:szCs w:val="24"/>
        </w:rPr>
      </w:pPr>
      <w:r w:rsidRPr="00A548C6">
        <w:rPr>
          <w:rFonts w:ascii="Times New Roman" w:hAnsi="Times New Roman" w:cs="Times New Roman"/>
          <w:sz w:val="24"/>
          <w:szCs w:val="24"/>
        </w:rPr>
        <w:t>(peknie@utu.fi)</w:t>
      </w:r>
    </w:p>
    <w:p w14:paraId="556CA5D7" w14:textId="77777777" w:rsidR="00FD3E95" w:rsidRPr="00E85450" w:rsidRDefault="00FD3E95" w:rsidP="00FD3E95">
      <w:pPr>
        <w:jc w:val="center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E85450">
        <w:rPr>
          <w:rFonts w:ascii="Times New Roman" w:hAnsi="Times New Roman" w:cs="Times New Roman"/>
          <w:sz w:val="24"/>
          <w:szCs w:val="24"/>
          <w:lang w:val="en-US"/>
        </w:rPr>
        <w:t>Timo Ahonen</w:t>
      </w:r>
      <w:r w:rsidRPr="00E854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</w:p>
    <w:p w14:paraId="4422FB74" w14:textId="77777777" w:rsidR="00FD3E95" w:rsidRPr="00D95F9E" w:rsidRDefault="00FD3E95" w:rsidP="00FD3E95">
      <w:pPr>
        <w:jc w:val="center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D95F9E">
        <w:rPr>
          <w:rFonts w:ascii="Times New Roman" w:hAnsi="Times New Roman" w:cs="Times New Roman"/>
          <w:sz w:val="24"/>
          <w:szCs w:val="24"/>
          <w:lang w:val="en-US"/>
        </w:rPr>
        <w:t>(timo.p.s.ahonen@jyu.fi)</w:t>
      </w:r>
    </w:p>
    <w:p w14:paraId="0D155C86" w14:textId="77777777" w:rsidR="00FD3E95" w:rsidRPr="00787448" w:rsidRDefault="00FD3E95" w:rsidP="00FD3E95">
      <w:pPr>
        <w:pStyle w:val="ListParagrap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78B29D2" w14:textId="77777777" w:rsidR="00FD3E95" w:rsidRPr="00E85450" w:rsidRDefault="00FD3E95" w:rsidP="00FD3E95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0D0060E" w14:textId="77777777" w:rsidR="00FD3E95" w:rsidRPr="00E85450" w:rsidRDefault="00FD3E95" w:rsidP="00FD3E9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854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 xml:space="preserve"> Department of Teacher Education, P</w:t>
      </w:r>
      <w:r>
        <w:rPr>
          <w:rFonts w:ascii="Times New Roman" w:hAnsi="Times New Roman" w:cs="Times New Roman"/>
          <w:sz w:val="24"/>
          <w:szCs w:val="24"/>
          <w:lang w:val="en-US"/>
        </w:rPr>
        <w:t>.O.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Box 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>35, 40014 University of Jyväskylä, Finland;</w:t>
      </w:r>
    </w:p>
    <w:p w14:paraId="4784F35E" w14:textId="77777777" w:rsidR="00FD3E95" w:rsidRPr="00E85450" w:rsidRDefault="00FD3E95" w:rsidP="00FD3E9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854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 xml:space="preserve"> Department of Psychology, P</w:t>
      </w:r>
      <w:r>
        <w:rPr>
          <w:rFonts w:ascii="Times New Roman" w:hAnsi="Times New Roman" w:cs="Times New Roman"/>
          <w:sz w:val="24"/>
          <w:szCs w:val="24"/>
          <w:lang w:val="en-US"/>
        </w:rPr>
        <w:t>.O.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Box 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>35, 40014 University of Jyväskylä, Finland;</w:t>
      </w:r>
    </w:p>
    <w:p w14:paraId="52794466" w14:textId="77777777" w:rsidR="00FD3E95" w:rsidRPr="00E85450" w:rsidRDefault="00FD3E95" w:rsidP="00FD3E9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854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3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 xml:space="preserve"> Department of Languages, P</w:t>
      </w:r>
      <w:r>
        <w:rPr>
          <w:rFonts w:ascii="Times New Roman" w:hAnsi="Times New Roman" w:cs="Times New Roman"/>
          <w:sz w:val="24"/>
          <w:szCs w:val="24"/>
          <w:lang w:val="en-US"/>
        </w:rPr>
        <w:t>.O.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Box 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>35, 40014 University of Jyväskylä, Finland;</w:t>
      </w:r>
    </w:p>
    <w:p w14:paraId="0BE11B2E" w14:textId="1141EDE6" w:rsidR="00FD3E95" w:rsidRPr="00CD13B4" w:rsidRDefault="00FD3E95" w:rsidP="00FD3E95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8545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4</w:t>
      </w:r>
      <w:r w:rsidRPr="00E85450">
        <w:rPr>
          <w:rFonts w:ascii="Times New Roman" w:hAnsi="Times New Roman" w:cs="Times New Roman"/>
          <w:sz w:val="24"/>
          <w:szCs w:val="24"/>
          <w:lang w:val="en-US"/>
        </w:rPr>
        <w:t xml:space="preserve"> Department of Psychology, 20014, University of Turku, Finland</w:t>
      </w:r>
    </w:p>
    <w:p w14:paraId="7B4C04C4" w14:textId="6A4FC0FD" w:rsidR="009C5E43" w:rsidRPr="00CD13B4" w:rsidRDefault="009C5E43" w:rsidP="007C628F">
      <w:pPr>
        <w:spacing w:after="0" w:line="480" w:lineRule="auto"/>
        <w:jc w:val="center"/>
        <w:rPr>
          <w:rFonts w:ascii="Arial" w:hAnsi="Arial" w:cs="Arial"/>
          <w:color w:val="333333"/>
          <w:sz w:val="18"/>
          <w:szCs w:val="18"/>
          <w:lang w:val="en-US"/>
        </w:rPr>
      </w:pPr>
    </w:p>
    <w:p w14:paraId="775720AA" w14:textId="2A3C4110" w:rsidR="00242D1E" w:rsidRPr="00CD13B4" w:rsidRDefault="007E04D3" w:rsidP="007C628F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="00904F98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50100384" w14:textId="77777777" w:rsidR="00136FC6" w:rsidRPr="00CD13B4" w:rsidRDefault="00136FC6" w:rsidP="007C628F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0871D34" w14:textId="4F635A60" w:rsidR="00AB0216" w:rsidRDefault="00AB0216" w:rsidP="005531E8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Background and Methods: </w:t>
      </w:r>
      <w:r w:rsidR="00904F98" w:rsidRPr="00CD13B4">
        <w:rPr>
          <w:rFonts w:ascii="Times New Roman" w:hAnsi="Times New Roman" w:cs="Times New Roman"/>
          <w:sz w:val="24"/>
          <w:szCs w:val="24"/>
          <w:lang w:val="en-US"/>
        </w:rPr>
        <w:t>The present study examined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gender gap in 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8D659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mediators of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8D6599" w:rsidRPr="00CD13B4">
        <w:rPr>
          <w:rFonts w:ascii="Times New Roman" w:hAnsi="Times New Roman" w:cs="Times New Roman"/>
          <w:sz w:val="24"/>
          <w:szCs w:val="24"/>
          <w:lang w:val="en-US"/>
        </w:rPr>
        <w:t>gender gap</w:t>
      </w:r>
      <w:r w:rsidR="005531E8">
        <w:rPr>
          <w:rFonts w:ascii="Times New Roman" w:hAnsi="Times New Roman" w:cs="Times New Roman"/>
          <w:sz w:val="24"/>
          <w:szCs w:val="24"/>
          <w:lang w:val="en-US"/>
        </w:rPr>
        <w:t xml:space="preserve"> in a Finnish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04F98" w:rsidRPr="00CD13B4">
        <w:rPr>
          <w:rFonts w:ascii="Times New Roman" w:hAnsi="Times New Roman" w:cs="Times New Roman"/>
          <w:sz w:val="24"/>
          <w:szCs w:val="24"/>
          <w:lang w:val="en-US"/>
        </w:rPr>
        <w:t>sample</w:t>
      </w:r>
      <w:r w:rsidR="007A219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A219B" w:rsidRPr="000A025C">
        <w:rPr>
          <w:rFonts w:ascii="Times New Roman" w:hAnsi="Times New Roman" w:cs="Times New Roman"/>
          <w:i/>
          <w:iCs/>
          <w:sz w:val="24"/>
          <w:szCs w:val="24"/>
          <w:lang w:val="en-US"/>
        </w:rPr>
        <w:t>n</w:t>
      </w:r>
      <w:r w:rsidR="00F16A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219B" w:rsidRPr="00CD13B4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F16A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219B" w:rsidRPr="00CD13B4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5531E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A219B" w:rsidRPr="00CD13B4">
        <w:rPr>
          <w:rFonts w:ascii="Times New Roman" w:hAnsi="Times New Roman" w:cs="Times New Roman"/>
          <w:sz w:val="24"/>
          <w:szCs w:val="24"/>
          <w:lang w:val="en-US"/>
        </w:rPr>
        <w:t>309)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>. We examine</w:t>
      </w:r>
      <w:r w:rsidR="00904F98" w:rsidRPr="00CD13B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whether the </w:t>
      </w:r>
      <w:r w:rsidR="00CB7BD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gap in </w:t>
      </w:r>
      <w:r w:rsidR="00CB7BD7" w:rsidRPr="0036744C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353160" w:rsidRPr="0036744C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CB7BD7" w:rsidRPr="0036744C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CB7BD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531E8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="00CB7BD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can be </w:t>
      </w:r>
      <w:r w:rsidR="008D6599" w:rsidRPr="00CD13B4">
        <w:rPr>
          <w:rFonts w:ascii="Times New Roman" w:hAnsi="Times New Roman" w:cs="Times New Roman"/>
          <w:sz w:val="24"/>
          <w:szCs w:val="24"/>
          <w:lang w:val="en-US"/>
        </w:rPr>
        <w:t>understood via</w:t>
      </w:r>
      <w:r w:rsidR="00070ED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D6599" w:rsidRPr="00CD13B4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E37BC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effects of </w:t>
      </w:r>
      <w:r w:rsidR="00396F2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 fluency, 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>achievement behavior</w:t>
      </w:r>
      <w:r w:rsidR="003A79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(mastery orientation and task-avoidant behavior)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D659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or</w:t>
      </w:r>
      <w:r w:rsidR="00396F2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amount of time spent with 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leisure </w:t>
      </w:r>
      <w:r w:rsidR="00396F2A" w:rsidRPr="00CD13B4">
        <w:rPr>
          <w:rFonts w:ascii="Times New Roman" w:hAnsi="Times New Roman" w:cs="Times New Roman"/>
          <w:sz w:val="24"/>
          <w:szCs w:val="24"/>
          <w:lang w:val="en-US"/>
        </w:rPr>
        <w:t>reading and homework</w:t>
      </w:r>
      <w:r w:rsidR="007A219B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49A7F66" w14:textId="6F8FA1A9" w:rsidR="00AB0216" w:rsidRDefault="00AB0216" w:rsidP="005531E8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Results: </w:t>
      </w:r>
      <w:r w:rsidR="00BC5879" w:rsidRPr="00CD13B4">
        <w:rPr>
          <w:rFonts w:ascii="Times New Roman" w:hAnsi="Times New Roman" w:cs="Times New Roman"/>
          <w:sz w:val="24"/>
          <w:szCs w:val="24"/>
          <w:lang w:val="en-US"/>
        </w:rPr>
        <w:t>Girls outperformed boys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 w:rsidR="00CB7BD7" w:rsidRPr="00CD13B4">
        <w:rPr>
          <w:rFonts w:ascii="Times New Roman" w:hAnsi="Times New Roman" w:cs="Times New Roman"/>
          <w:sz w:val="24"/>
          <w:szCs w:val="24"/>
          <w:lang w:val="en-US"/>
        </w:rPr>
        <w:t>all measures except for achievement</w:t>
      </w:r>
      <w:r w:rsidR="00BF4453">
        <w:rPr>
          <w:rFonts w:ascii="Times New Roman" w:hAnsi="Times New Roman" w:cs="Times New Roman"/>
          <w:sz w:val="24"/>
          <w:szCs w:val="24"/>
          <w:lang w:val="en-US"/>
        </w:rPr>
        <w:t xml:space="preserve"> behavior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B7BD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The m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odels explaining </w:t>
      </w:r>
      <w:r w:rsidR="007C628F" w:rsidRPr="0036744C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353160" w:rsidRPr="0036744C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7C628F" w:rsidRPr="0036744C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were not different</w:t>
      </w:r>
      <w:r w:rsidR="008D659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or </w:t>
      </w:r>
      <w:r w:rsidR="001360BE" w:rsidRPr="00CD13B4">
        <w:rPr>
          <w:rFonts w:ascii="Times New Roman" w:hAnsi="Times New Roman" w:cs="Times New Roman"/>
          <w:sz w:val="24"/>
          <w:szCs w:val="24"/>
          <w:lang w:val="en-US"/>
        </w:rPr>
        <w:t>boys and girls,</w:t>
      </w:r>
      <w:r w:rsidR="007C628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reading fluency, mastery orientation, leisure book reading and homework expl</w:t>
      </w:r>
      <w:r w:rsidR="008D659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ained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88365E">
        <w:rPr>
          <w:rFonts w:ascii="Times New Roman" w:hAnsi="Times New Roman" w:cs="Times New Roman"/>
          <w:sz w:val="24"/>
          <w:szCs w:val="24"/>
          <w:lang w:val="en-US"/>
        </w:rPr>
        <w:t xml:space="preserve">variance in </w:t>
      </w:r>
      <w:r w:rsidR="008D6599" w:rsidRPr="0036744C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353160" w:rsidRPr="0036744C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D6599" w:rsidRPr="0036744C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 scores</w:t>
      </w:r>
      <w:r w:rsidR="00070ED1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903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D6599" w:rsidRPr="00CD13B4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070ED1" w:rsidRPr="00CD13B4">
        <w:rPr>
          <w:rFonts w:ascii="Times New Roman" w:hAnsi="Times New Roman" w:cs="Times New Roman"/>
          <w:sz w:val="24"/>
          <w:szCs w:val="24"/>
          <w:lang w:val="en-US"/>
        </w:rPr>
        <w:t>he g</w:t>
      </w:r>
      <w:r w:rsidR="004F5CB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ender effect </w:t>
      </w:r>
      <w:r w:rsidR="0041325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on </w:t>
      </w:r>
      <w:r w:rsidR="00070ED1" w:rsidRPr="00CD13B4">
        <w:rPr>
          <w:rFonts w:ascii="Times New Roman" w:hAnsi="Times New Roman" w:cs="Times New Roman"/>
          <w:sz w:val="24"/>
          <w:szCs w:val="24"/>
          <w:lang w:val="en-US"/>
        </w:rPr>
        <w:t>PISA</w:t>
      </w:r>
      <w:r w:rsidR="0041325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A025C">
        <w:rPr>
          <w:rFonts w:ascii="Times New Roman" w:hAnsi="Times New Roman" w:cs="Times New Roman"/>
          <w:sz w:val="24"/>
          <w:szCs w:val="24"/>
          <w:lang w:val="en-US"/>
        </w:rPr>
        <w:t xml:space="preserve">Reading </w:t>
      </w:r>
      <w:r w:rsidR="00413255" w:rsidRPr="00CD13B4">
        <w:rPr>
          <w:rFonts w:ascii="Times New Roman" w:hAnsi="Times New Roman" w:cs="Times New Roman"/>
          <w:sz w:val="24"/>
          <w:szCs w:val="24"/>
          <w:lang w:val="en-US"/>
        </w:rPr>
        <w:t>wa</w:t>
      </w:r>
      <w:r w:rsidR="004F5CB9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0A025C">
        <w:rPr>
          <w:rFonts w:ascii="Times New Roman" w:hAnsi="Times New Roman" w:cs="Times New Roman"/>
          <w:sz w:val="24"/>
          <w:szCs w:val="24"/>
          <w:lang w:val="en-US"/>
        </w:rPr>
        <w:t>, however,</w:t>
      </w:r>
      <w:r w:rsidR="004F5CB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D6599" w:rsidRPr="00CD13B4">
        <w:rPr>
          <w:rFonts w:ascii="Times New Roman" w:hAnsi="Times New Roman" w:cs="Times New Roman"/>
          <w:sz w:val="24"/>
          <w:szCs w:val="24"/>
          <w:lang w:val="en-US"/>
        </w:rPr>
        <w:t>for the most part mediated</w:t>
      </w:r>
      <w:r w:rsidR="004F5CB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by differences in reading fluency</w:t>
      </w:r>
      <w:r w:rsidR="00070ED1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1325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8DA27C5" w14:textId="791FAEF9" w:rsidR="0088365E" w:rsidRDefault="00AB0216" w:rsidP="005531E8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Conclusions: </w:t>
      </w:r>
      <w:r w:rsidR="00070ED1" w:rsidRPr="00CD13B4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88365E">
        <w:rPr>
          <w:rFonts w:ascii="Times New Roman" w:hAnsi="Times New Roman" w:cs="Times New Roman"/>
          <w:sz w:val="24"/>
          <w:szCs w:val="24"/>
          <w:lang w:val="en-US"/>
        </w:rPr>
        <w:t>ese</w:t>
      </w:r>
      <w:r w:rsidR="00070ED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finding</w:t>
      </w:r>
      <w:r w:rsidR="0088365E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070ED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suggest that</w:t>
      </w:r>
      <w:r w:rsidR="0088365E">
        <w:rPr>
          <w:rFonts w:ascii="Times New Roman" w:hAnsi="Times New Roman" w:cs="Times New Roman"/>
          <w:sz w:val="24"/>
          <w:szCs w:val="24"/>
          <w:lang w:val="en-US"/>
        </w:rPr>
        <w:t xml:space="preserve"> while mastery orientation, homework activity and leisure book reading are </w:t>
      </w:r>
      <w:r w:rsidR="00421D99">
        <w:rPr>
          <w:rFonts w:ascii="Times New Roman" w:hAnsi="Times New Roman" w:cs="Times New Roman"/>
          <w:sz w:val="24"/>
          <w:szCs w:val="24"/>
          <w:lang w:val="en-US"/>
        </w:rPr>
        <w:t xml:space="preserve">concurrent predictors of </w:t>
      </w:r>
      <w:r w:rsidR="0088365E">
        <w:rPr>
          <w:rFonts w:ascii="Times New Roman" w:hAnsi="Times New Roman" w:cs="Times New Roman"/>
          <w:sz w:val="24"/>
          <w:szCs w:val="24"/>
          <w:lang w:val="en-US"/>
        </w:rPr>
        <w:t xml:space="preserve">PISA Reading </w:t>
      </w:r>
      <w:r w:rsidR="00421D99">
        <w:rPr>
          <w:rFonts w:ascii="Times New Roman" w:hAnsi="Times New Roman" w:cs="Times New Roman"/>
          <w:sz w:val="24"/>
          <w:szCs w:val="24"/>
          <w:lang w:val="en-US"/>
        </w:rPr>
        <w:t xml:space="preserve">over and above reading fluency </w:t>
      </w:r>
      <w:r w:rsidR="0088365E">
        <w:rPr>
          <w:rFonts w:ascii="Times New Roman" w:hAnsi="Times New Roman" w:cs="Times New Roman"/>
          <w:sz w:val="24"/>
          <w:szCs w:val="24"/>
          <w:lang w:val="en-US"/>
        </w:rPr>
        <w:t xml:space="preserve">they do not explain gender difference. </w:t>
      </w:r>
    </w:p>
    <w:p w14:paraId="496CC279" w14:textId="28561548" w:rsidR="00C37430" w:rsidRPr="00CD13B4" w:rsidRDefault="009C17CB" w:rsidP="005531E8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C877E7" w:rsidRPr="00CD13B4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="00C877E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: PISA 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reading</w:t>
      </w:r>
      <w:r w:rsidR="00C877E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reading comprehension, reading fluency, </w:t>
      </w:r>
      <w:r w:rsidR="001D6C65" w:rsidRPr="00CD13B4">
        <w:rPr>
          <w:rFonts w:ascii="Times New Roman" w:hAnsi="Times New Roman" w:cs="Times New Roman"/>
          <w:sz w:val="24"/>
          <w:szCs w:val="24"/>
          <w:lang w:val="en-US"/>
        </w:rPr>
        <w:t>task avoidance</w:t>
      </w:r>
      <w:r w:rsidR="00F34BB8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D6C6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mastery orientation,</w:t>
      </w:r>
      <w:r w:rsidR="00F34BB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C877E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 </w:t>
      </w:r>
      <w:r w:rsidR="00F34BB8" w:rsidRPr="00CD13B4">
        <w:rPr>
          <w:rFonts w:ascii="Times New Roman" w:hAnsi="Times New Roman" w:cs="Times New Roman"/>
          <w:sz w:val="24"/>
          <w:szCs w:val="24"/>
          <w:lang w:val="en-US"/>
        </w:rPr>
        <w:t>activity</w:t>
      </w:r>
      <w:r w:rsidR="00C37430" w:rsidRPr="00CD13B4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6D0D238D" w14:textId="77777777" w:rsidR="002F48AD" w:rsidRDefault="002F48AD" w:rsidP="002F48AD">
      <w:pPr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2C19CB2A" w14:textId="77777777" w:rsidR="002F48AD" w:rsidRPr="002F48AD" w:rsidRDefault="002F48AD" w:rsidP="004F3637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F48AD">
        <w:rPr>
          <w:rFonts w:ascii="Times New Roman" w:hAnsi="Times New Roman" w:cs="Times New Roman"/>
          <w:b/>
          <w:bCs/>
          <w:sz w:val="24"/>
          <w:szCs w:val="24"/>
          <w:lang w:val="en-US"/>
        </w:rPr>
        <w:t>Highlights</w:t>
      </w:r>
    </w:p>
    <w:p w14:paraId="684668E4" w14:textId="77777777" w:rsidR="002F48AD" w:rsidRDefault="002F48AD" w:rsidP="004F363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5EE51E0A" w14:textId="7493E1B2" w:rsidR="002F48AD" w:rsidRPr="00D2738F" w:rsidRDefault="002F48AD" w:rsidP="004F3637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2738F">
        <w:rPr>
          <w:rFonts w:ascii="Times New Roman" w:hAnsi="Times New Roman" w:cs="Times New Roman"/>
          <w:b/>
          <w:bCs/>
          <w:sz w:val="24"/>
          <w:szCs w:val="24"/>
          <w:lang w:val="en-US"/>
        </w:rPr>
        <w:t>What is already known about this topic</w:t>
      </w:r>
    </w:p>
    <w:p w14:paraId="39FA78F2" w14:textId="28699E5A" w:rsidR="00D2738F" w:rsidRDefault="00D2738F" w:rsidP="004F363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F48A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•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Despite the influence of PISA reading assessments on educational policy globally, research on P</w:t>
      </w:r>
      <w:r w:rsidR="00C6159B">
        <w:rPr>
          <w:rFonts w:ascii="Times New Roman" w:hAnsi="Times New Roman" w:cs="Times New Roman"/>
          <w:bCs/>
          <w:sz w:val="24"/>
          <w:szCs w:val="24"/>
          <w:lang w:val="en-US"/>
        </w:rPr>
        <w:t>ISA R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eading including external measures in scarce. </w:t>
      </w:r>
    </w:p>
    <w:p w14:paraId="16BE3ECD" w14:textId="33ABA474" w:rsidR="002F48AD" w:rsidRDefault="002F48AD" w:rsidP="004F363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F48A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•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There is a gender gap in PISA Reading in favor of girls</w:t>
      </w:r>
    </w:p>
    <w:p w14:paraId="58FEBFA4" w14:textId="77777777" w:rsidR="00D2738F" w:rsidRDefault="00D2738F" w:rsidP="004F363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48872F23" w14:textId="77777777" w:rsidR="002F48AD" w:rsidRPr="00D2738F" w:rsidRDefault="002F48AD" w:rsidP="004F3637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2738F">
        <w:rPr>
          <w:rFonts w:ascii="Times New Roman" w:hAnsi="Times New Roman" w:cs="Times New Roman"/>
          <w:b/>
          <w:bCs/>
          <w:sz w:val="24"/>
          <w:szCs w:val="24"/>
          <w:lang w:val="en-US"/>
        </w:rPr>
        <w:t>What this paper adds</w:t>
      </w:r>
    </w:p>
    <w:p w14:paraId="400AEDB7" w14:textId="076297C8" w:rsidR="00D2738F" w:rsidRDefault="002F48AD" w:rsidP="004F363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• Examination of reading fluency, achievement behavior, leisure reading, </w:t>
      </w:r>
      <w:r w:rsidR="00D2738F">
        <w:rPr>
          <w:rFonts w:ascii="Times New Roman" w:hAnsi="Times New Roman" w:cs="Times New Roman"/>
          <w:bCs/>
          <w:sz w:val="24"/>
          <w:szCs w:val="24"/>
          <w:lang w:val="en-US"/>
        </w:rPr>
        <w:t>and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homework a</w:t>
      </w:r>
      <w:r w:rsidRPr="000A025C">
        <w:rPr>
          <w:rFonts w:ascii="Times New Roman" w:hAnsi="Times New Roman" w:cs="Times New Roman"/>
          <w:bCs/>
          <w:sz w:val="24"/>
          <w:szCs w:val="24"/>
          <w:lang w:val="en-US"/>
        </w:rPr>
        <w:t>ctivity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D2738F">
        <w:rPr>
          <w:rFonts w:ascii="Times New Roman" w:hAnsi="Times New Roman" w:cs="Times New Roman"/>
          <w:bCs/>
          <w:sz w:val="24"/>
          <w:szCs w:val="24"/>
          <w:lang w:val="en-US"/>
        </w:rPr>
        <w:t>as explanations for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gender gap in P</w:t>
      </w:r>
      <w:r w:rsidR="00C6159B">
        <w:rPr>
          <w:rFonts w:ascii="Times New Roman" w:hAnsi="Times New Roman" w:cs="Times New Roman"/>
          <w:bCs/>
          <w:sz w:val="24"/>
          <w:szCs w:val="24"/>
          <w:lang w:val="en-US"/>
        </w:rPr>
        <w:t>ISA R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eading. </w:t>
      </w:r>
    </w:p>
    <w:p w14:paraId="3E80CF17" w14:textId="30C8F338" w:rsidR="00D2738F" w:rsidRDefault="00D2738F" w:rsidP="004F3637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• </w:t>
      </w:r>
      <w:r w:rsidR="002F48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2F48AD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2F48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>
        <w:rPr>
          <w:rFonts w:ascii="Times New Roman" w:hAnsi="Times New Roman" w:cs="Times New Roman"/>
          <w:sz w:val="24"/>
          <w:szCs w:val="24"/>
          <w:lang w:val="en-US"/>
        </w:rPr>
        <w:t>had</w:t>
      </w:r>
      <w:r w:rsidR="002F48AD">
        <w:rPr>
          <w:rFonts w:ascii="Times New Roman" w:hAnsi="Times New Roman" w:cs="Times New Roman"/>
          <w:sz w:val="24"/>
          <w:szCs w:val="24"/>
          <w:lang w:val="en-US"/>
        </w:rPr>
        <w:t xml:space="preserve"> similar concurrent predictors </w:t>
      </w:r>
      <w:r w:rsidR="002F48AD" w:rsidRPr="00CD13B4">
        <w:rPr>
          <w:rFonts w:ascii="Times New Roman" w:hAnsi="Times New Roman" w:cs="Times New Roman"/>
          <w:sz w:val="24"/>
          <w:szCs w:val="24"/>
          <w:lang w:val="en-US"/>
        </w:rPr>
        <w:t>among boys and girls</w:t>
      </w:r>
      <w:r>
        <w:rPr>
          <w:rFonts w:ascii="Times New Roman" w:hAnsi="Times New Roman" w:cs="Times New Roman"/>
          <w:sz w:val="24"/>
          <w:szCs w:val="24"/>
          <w:lang w:val="en-US"/>
        </w:rPr>
        <w:t>: reading fluency, mastery orientation, homework activity, and leisure book reading</w:t>
      </w:r>
      <w:r w:rsidR="002F48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CA80693" w14:textId="3221945C" w:rsidR="002F48AD" w:rsidRPr="002F48AD" w:rsidRDefault="00D2738F" w:rsidP="004F363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• Gender gap was not large and it was explained for the most part by reading fluency</w:t>
      </w:r>
    </w:p>
    <w:p w14:paraId="4D45665C" w14:textId="77777777" w:rsidR="00D2738F" w:rsidRDefault="00D2738F" w:rsidP="004F363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6A60F54D" w14:textId="77777777" w:rsidR="002F48AD" w:rsidRDefault="002F48AD" w:rsidP="004F3637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2738F">
        <w:rPr>
          <w:rFonts w:ascii="Times New Roman" w:hAnsi="Times New Roman" w:cs="Times New Roman"/>
          <w:b/>
          <w:bCs/>
          <w:sz w:val="24"/>
          <w:szCs w:val="24"/>
          <w:lang w:val="en-US"/>
        </w:rPr>
        <w:t>Implications for theory, policy or practice</w:t>
      </w:r>
    </w:p>
    <w:p w14:paraId="24AF6AA8" w14:textId="2917A495" w:rsidR="002F48AD" w:rsidRPr="002F48AD" w:rsidRDefault="00D924E2" w:rsidP="004F363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• </w:t>
      </w:r>
      <w:r w:rsidR="004E5E48">
        <w:rPr>
          <w:rFonts w:ascii="Times New Roman" w:hAnsi="Times New Roman" w:cs="Times New Roman"/>
          <w:bCs/>
          <w:sz w:val="24"/>
          <w:szCs w:val="24"/>
          <w:lang w:val="en-US"/>
        </w:rPr>
        <w:t>For both boys and girls, differences in basic reading fluency continue</w:t>
      </w:r>
      <w:r w:rsidR="003B371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to be an important predictor of more functional reading skill </w:t>
      </w:r>
      <w:r w:rsidR="004F3637">
        <w:rPr>
          <w:rFonts w:ascii="Times New Roman" w:hAnsi="Times New Roman" w:cs="Times New Roman"/>
          <w:bCs/>
          <w:sz w:val="24"/>
          <w:szCs w:val="24"/>
          <w:lang w:val="en-US"/>
        </w:rPr>
        <w:t>(P</w:t>
      </w:r>
      <w:r w:rsidR="00C6159B">
        <w:rPr>
          <w:rFonts w:ascii="Times New Roman" w:hAnsi="Times New Roman" w:cs="Times New Roman"/>
          <w:bCs/>
          <w:sz w:val="24"/>
          <w:szCs w:val="24"/>
          <w:lang w:val="en-US"/>
        </w:rPr>
        <w:t>ISA R</w:t>
      </w:r>
      <w:r w:rsidR="004F3637">
        <w:rPr>
          <w:rFonts w:ascii="Times New Roman" w:hAnsi="Times New Roman" w:cs="Times New Roman"/>
          <w:bCs/>
          <w:sz w:val="24"/>
          <w:szCs w:val="24"/>
          <w:lang w:val="en-US"/>
        </w:rPr>
        <w:t>eading) at adolescence. A</w:t>
      </w:r>
      <w:r w:rsidR="003B3718">
        <w:rPr>
          <w:rFonts w:ascii="Times New Roman" w:hAnsi="Times New Roman" w:cs="Times New Roman"/>
          <w:bCs/>
          <w:sz w:val="24"/>
          <w:szCs w:val="24"/>
          <w:lang w:val="en-US"/>
        </w:rPr>
        <w:t>dditional support for those who struggle with slow reading is needed also after early grade levels.</w:t>
      </w:r>
    </w:p>
    <w:p w14:paraId="789B8725" w14:textId="27F5EF88" w:rsidR="002F48AD" w:rsidRPr="002F48AD" w:rsidRDefault="003B3718" w:rsidP="004F363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• </w:t>
      </w:r>
      <w:r w:rsidR="004F3637">
        <w:rPr>
          <w:rFonts w:ascii="Times New Roman" w:hAnsi="Times New Roman" w:cs="Times New Roman"/>
          <w:bCs/>
          <w:sz w:val="24"/>
          <w:szCs w:val="24"/>
          <w:lang w:val="en-US"/>
        </w:rPr>
        <w:t>Although gender gap was not strongly explained by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m</w:t>
      </w:r>
      <w:r w:rsidR="004F3637">
        <w:rPr>
          <w:rFonts w:ascii="Times New Roman" w:hAnsi="Times New Roman" w:cs="Times New Roman"/>
          <w:bCs/>
          <w:sz w:val="24"/>
          <w:szCs w:val="24"/>
          <w:lang w:val="en-US"/>
        </w:rPr>
        <w:t>astery orientation, homework or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4E5E48">
        <w:rPr>
          <w:rFonts w:ascii="Times New Roman" w:hAnsi="Times New Roman" w:cs="Times New Roman"/>
          <w:bCs/>
          <w:sz w:val="24"/>
          <w:szCs w:val="24"/>
          <w:lang w:val="en-US"/>
        </w:rPr>
        <w:t>leisure reading</w:t>
      </w:r>
      <w:r w:rsidR="004F3637">
        <w:rPr>
          <w:rFonts w:ascii="Times New Roman" w:hAnsi="Times New Roman" w:cs="Times New Roman"/>
          <w:bCs/>
          <w:sz w:val="24"/>
          <w:szCs w:val="24"/>
          <w:lang w:val="en-US"/>
        </w:rPr>
        <w:t>, they were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linked to P</w:t>
      </w:r>
      <w:r w:rsidR="00C6159B">
        <w:rPr>
          <w:rFonts w:ascii="Times New Roman" w:hAnsi="Times New Roman" w:cs="Times New Roman"/>
          <w:bCs/>
          <w:sz w:val="24"/>
          <w:szCs w:val="24"/>
          <w:lang w:val="en-US"/>
        </w:rPr>
        <w:t>ISA R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eading</w:t>
      </w:r>
      <w:r w:rsidR="004F363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over and above reading fluency among both boys and girls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="004F363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Therefore they can be important targets of support via which adolescent functional reading skills are improved. </w:t>
      </w:r>
    </w:p>
    <w:p w14:paraId="0B0A2A63" w14:textId="531FA9FB" w:rsidR="002F48AD" w:rsidRDefault="002F48AD" w:rsidP="002F48AD">
      <w:pPr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br w:type="page"/>
      </w:r>
    </w:p>
    <w:p w14:paraId="6D8D3C29" w14:textId="02C99949" w:rsidR="00904F98" w:rsidRPr="000A025C" w:rsidRDefault="00904F98" w:rsidP="000A025C">
      <w:pPr>
        <w:spacing w:after="0" w:line="480" w:lineRule="auto"/>
        <w:jc w:val="center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A025C">
        <w:rPr>
          <w:rFonts w:ascii="Times New Roman" w:hAnsi="Times New Roman" w:cs="Times New Roman"/>
          <w:bCs/>
          <w:sz w:val="24"/>
          <w:szCs w:val="24"/>
          <w:lang w:val="en-US"/>
        </w:rPr>
        <w:lastRenderedPageBreak/>
        <w:t xml:space="preserve">Why </w:t>
      </w:r>
      <w:r w:rsidR="00B23C0A" w:rsidRPr="000A025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Do </w:t>
      </w:r>
      <w:r w:rsidRPr="000A025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Boys and Girls Perform Differently </w:t>
      </w:r>
      <w:r w:rsidR="00353160" w:rsidRPr="000A025C">
        <w:rPr>
          <w:rFonts w:ascii="Times New Roman" w:hAnsi="Times New Roman" w:cs="Times New Roman"/>
          <w:bCs/>
          <w:sz w:val="24"/>
          <w:szCs w:val="24"/>
          <w:lang w:val="en-US"/>
        </w:rPr>
        <w:t>o</w:t>
      </w:r>
      <w:r w:rsidRPr="000A025C">
        <w:rPr>
          <w:rFonts w:ascii="Times New Roman" w:hAnsi="Times New Roman" w:cs="Times New Roman"/>
          <w:bCs/>
          <w:sz w:val="24"/>
          <w:szCs w:val="24"/>
          <w:lang w:val="en-US"/>
        </w:rPr>
        <w:t>n PISA Reading</w:t>
      </w:r>
      <w:r w:rsidR="000362D9" w:rsidRPr="000A025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in Finland</w:t>
      </w:r>
      <w:r w:rsidRPr="000A025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? </w:t>
      </w:r>
      <w:r w:rsidR="00260712">
        <w:rPr>
          <w:rFonts w:ascii="Times New Roman" w:hAnsi="Times New Roman" w:cs="Times New Roman"/>
          <w:bCs/>
          <w:sz w:val="24"/>
          <w:szCs w:val="24"/>
          <w:lang w:val="en-US"/>
        </w:rPr>
        <w:br/>
      </w:r>
      <w:r w:rsidRPr="000A025C">
        <w:rPr>
          <w:rFonts w:ascii="Times New Roman" w:hAnsi="Times New Roman" w:cs="Times New Roman"/>
          <w:bCs/>
          <w:sz w:val="24"/>
          <w:szCs w:val="24"/>
          <w:lang w:val="en-US"/>
        </w:rPr>
        <w:t>The Effects of Reading Fluency, Achievement Behavior, Leisure Reading, and Homework Activity</w:t>
      </w:r>
    </w:p>
    <w:p w14:paraId="6E6E7E15" w14:textId="20F3021C" w:rsidR="00356894" w:rsidRPr="00CD13B4" w:rsidRDefault="000C125D" w:rsidP="00F20355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Gender difference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219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favor of girls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reading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raised concern </w:t>
      </w:r>
      <w:r w:rsidR="00F20355">
        <w:rPr>
          <w:rFonts w:ascii="Times New Roman" w:hAnsi="Times New Roman" w:cs="Times New Roman"/>
          <w:sz w:val="24"/>
          <w:szCs w:val="24"/>
          <w:lang w:val="en-US"/>
        </w:rPr>
        <w:t>over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last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few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decades. 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>Girl</w:t>
      </w:r>
      <w:r w:rsidR="008B45F1" w:rsidRPr="00CD13B4">
        <w:rPr>
          <w:rFonts w:ascii="Times New Roman" w:hAnsi="Times New Roman" w:cs="Times New Roman"/>
          <w:sz w:val="24"/>
          <w:szCs w:val="24"/>
          <w:lang w:val="en-US"/>
        </w:rPr>
        <w:t>s’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advantage</w:t>
      </w:r>
      <w:r w:rsidR="00F20355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reading, spelling, and writing </w:t>
      </w:r>
      <w:r w:rsidR="00F20355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been reported in many studies 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Berninger, Nielson, Abbott, Wijsman, &amp; Raskind, 2008; Clinton et al., 2014; Quinn &amp; Wagner, 2013; Rajche</w:t>
      </w:r>
      <w:r w:rsidR="00F20355">
        <w:rPr>
          <w:rFonts w:ascii="Times New Roman" w:hAnsi="Times New Roman" w:cs="Times New Roman"/>
          <w:sz w:val="24"/>
          <w:szCs w:val="24"/>
          <w:lang w:val="en-US"/>
        </w:rPr>
        <w:t>rt, Zultak, &amp; Smulczyk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>, 2014</w:t>
      </w:r>
      <w:r w:rsidR="00EF38FA" w:rsidRPr="00CD13B4">
        <w:rPr>
          <w:rFonts w:ascii="Times New Roman" w:hAnsi="Times New Roman" w:cs="Times New Roman"/>
          <w:sz w:val="24"/>
          <w:szCs w:val="24"/>
          <w:lang w:val="en-US"/>
        </w:rPr>
        <w:t>; Voyer &amp; Voyer, 2014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), including </w:t>
      </w:r>
      <w:r w:rsidR="00356894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large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>-</w:t>
      </w:r>
      <w:r w:rsidR="00356894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scale international studies, </w:t>
      </w:r>
      <w:r w:rsidR="00F74E3D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for example, </w:t>
      </w:r>
      <w:r w:rsidR="00F20355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the 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Reading Literacy Study of the International Association for the Evaluation of Educational Achievement (IEA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; 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Elley, 1992), </w:t>
      </w:r>
      <w:r w:rsidR="00F20355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the 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Progress in International Reading Literacy Study</w:t>
      </w:r>
      <w:r w:rsidR="00F20355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(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PIRLS</w:t>
      </w:r>
      <w:r w:rsidR="00F20355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; 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e.g.</w:t>
      </w:r>
      <w:r w:rsidR="002215ED">
        <w:rPr>
          <w:rFonts w:ascii="Times New Roman" w:hAnsi="Times New Roman" w:cs="Times New Roman"/>
          <w:iCs/>
          <w:sz w:val="24"/>
          <w:szCs w:val="24"/>
          <w:lang w:val="en-US"/>
        </w:rPr>
        <w:t>,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587208">
        <w:rPr>
          <w:rFonts w:ascii="Times New Roman" w:hAnsi="Times New Roman" w:cs="Times New Roman"/>
          <w:bCs/>
          <w:sz w:val="24"/>
          <w:szCs w:val="24"/>
          <w:lang w:val="en-US"/>
        </w:rPr>
        <w:t>Mullis, Martin, Foy,</w:t>
      </w:r>
      <w:r w:rsidR="00587208" w:rsidRPr="00DA4E6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&amp; Drucker</w:t>
      </w:r>
      <w:r w:rsidR="0058720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="00587208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201</w:t>
      </w:r>
      <w:r w:rsidR="00587208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2; </w:t>
      </w:r>
      <w:r w:rsidR="000A025C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Mullis</w:t>
      </w:r>
      <w:r w:rsidR="000A025C">
        <w:rPr>
          <w:rFonts w:ascii="Times New Roman" w:hAnsi="Times New Roman" w:cs="Times New Roman"/>
          <w:iCs/>
          <w:sz w:val="24"/>
          <w:szCs w:val="24"/>
          <w:lang w:val="en-US"/>
        </w:rPr>
        <w:t>, Martin, Kennedy, &amp; Foy</w:t>
      </w:r>
      <w:r w:rsidR="000A025C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,</w:t>
      </w:r>
      <w:r w:rsidR="00587208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2007)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>,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5F3708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and</w:t>
      </w:r>
      <w:r w:rsidR="00356894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="00F2035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the </w:t>
      </w:r>
      <w:r w:rsidR="005F3708" w:rsidRPr="00CD13B4">
        <w:rPr>
          <w:rFonts w:ascii="Times New Roman" w:hAnsi="Times New Roman" w:cs="Times New Roman"/>
          <w:sz w:val="24"/>
          <w:szCs w:val="24"/>
          <w:lang w:val="en-US"/>
        </w:rPr>
        <w:t>Program for International Student Assessment</w:t>
      </w:r>
      <w:r w:rsidR="00F2035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(</w:t>
      </w:r>
      <w:r w:rsidR="00356894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PISA</w:t>
      </w:r>
      <w:r w:rsidR="00F2035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; </w:t>
      </w:r>
      <w:r w:rsidR="00356894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Stoet &amp; Geary, 2013</w:t>
      </w:r>
      <w:r w:rsidR="00EB6A5B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 2015</w:t>
      </w:r>
      <w:r w:rsidR="00356894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)</w:t>
      </w:r>
      <w:r w:rsidR="005F3708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Boys</w:t>
      </w:r>
      <w:r w:rsidR="005F3708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356894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are also more often identified as reading impaired </w:t>
      </w:r>
      <w:r w:rsidR="005F3708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i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>n</w:t>
      </w:r>
      <w:r w:rsidR="005F3708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many studies </w:t>
      </w:r>
      <w:r w:rsidR="00356894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(</w:t>
      </w:r>
      <w:r w:rsidR="00DF589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see e.g.</w:t>
      </w:r>
      <w:r w:rsidR="00356894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Quinn &amp; Wagner, 2013). </w:t>
      </w:r>
      <w:r w:rsidR="008A2E52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Despite the widespread concern over boys’ lag in reading, 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>the</w:t>
      </w:r>
      <w:r w:rsidR="008A2E52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debate on the size and reasons underlying the gap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continues</w:t>
      </w:r>
      <w:r w:rsidR="008A2E52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(e.g.</w:t>
      </w:r>
      <w:r w:rsidR="002215ED">
        <w:rPr>
          <w:rFonts w:ascii="Times New Roman" w:hAnsi="Times New Roman" w:cs="Times New Roman"/>
          <w:iCs/>
          <w:sz w:val="24"/>
          <w:szCs w:val="24"/>
          <w:lang w:val="en-US"/>
        </w:rPr>
        <w:t>,</w:t>
      </w:r>
      <w:r w:rsidR="008A2E52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Hyde, 2014; Watson, Kehler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>,</w:t>
      </w:r>
      <w:r w:rsidR="008A2E52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&amp;</w:t>
      </w:r>
      <w:r w:rsidR="00DA2DFB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8A2E52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Martino, 2010; White, 2007).</w:t>
      </w:r>
      <w:r w:rsidR="00D640A6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8A2E52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N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>ot all studies show clear or practical</w:t>
      </w:r>
      <w:r w:rsidR="00C6159B">
        <w:rPr>
          <w:rFonts w:ascii="Times New Roman" w:hAnsi="Times New Roman" w:cs="Times New Roman"/>
          <w:sz w:val="24"/>
          <w:szCs w:val="24"/>
          <w:lang w:val="en-US"/>
        </w:rPr>
        <w:t>ly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meaningful gender differences in reading (e.g.</w:t>
      </w:r>
      <w:r w:rsidR="002215E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Hyde &amp; Linn, 1988; McGeown, Goodwin, Henderson, &amp; Wright, 2012; White, 2007</w:t>
      </w:r>
      <w:r w:rsidR="00587208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587208" w:rsidRPr="00CD13B4">
        <w:rPr>
          <w:rFonts w:ascii="Times New Roman" w:hAnsi="Times New Roman" w:cs="Times New Roman"/>
          <w:sz w:val="24"/>
          <w:szCs w:val="24"/>
          <w:lang w:val="en-US"/>
        </w:rPr>
        <w:t>Voyer &amp; Voyer, 2014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>) or in frequency of reading difficulty (e.g.</w:t>
      </w:r>
      <w:r w:rsidR="002215E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Jimenez et al., 2011; Moll, Kunze, Neuhoff, Bruder, &amp; </w:t>
      </w:r>
      <w:r w:rsidR="00E4440E">
        <w:rPr>
          <w:rFonts w:ascii="Times New Roman" w:hAnsi="Times New Roman" w:cs="Times New Roman"/>
          <w:sz w:val="24"/>
          <w:szCs w:val="24"/>
          <w:lang w:val="en-US"/>
        </w:rPr>
        <w:t>Schulte-Körne, 2014</w:t>
      </w:r>
      <w:r w:rsidR="003568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</w:p>
    <w:p w14:paraId="0DDBE9E0" w14:textId="271D1953" w:rsidR="000E46CC" w:rsidRPr="00CD13B4" w:rsidRDefault="002867FC" w:rsidP="00F20355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Mixed findings in previous studies</w:t>
      </w:r>
      <w:r w:rsidR="0056430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864A1" w:rsidRPr="00CD13B4">
        <w:rPr>
          <w:rFonts w:ascii="Times New Roman" w:hAnsi="Times New Roman" w:cs="Times New Roman"/>
          <w:sz w:val="24"/>
          <w:szCs w:val="24"/>
          <w:lang w:val="en-US"/>
        </w:rPr>
        <w:t>regarding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size of</w:t>
      </w:r>
      <w:r w:rsidR="001864A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gender difference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1864A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76B3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B5548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language and </w:t>
      </w:r>
      <w:r w:rsidR="00D76B34" w:rsidRPr="00CD13B4">
        <w:rPr>
          <w:rFonts w:ascii="Times New Roman" w:hAnsi="Times New Roman" w:cs="Times New Roman"/>
          <w:sz w:val="24"/>
          <w:szCs w:val="24"/>
          <w:lang w:val="en-US"/>
        </w:rPr>
        <w:t>literacy</w:t>
      </w:r>
      <w:r w:rsidR="00B5548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skills</w:t>
      </w:r>
      <w:r w:rsidR="00D76B3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may reflect differences in cultures, age of participants, and measures used</w:t>
      </w:r>
      <w:r w:rsidR="00B5548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B5548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size of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B55480" w:rsidRPr="00CD13B4">
        <w:rPr>
          <w:rFonts w:ascii="Times New Roman" w:hAnsi="Times New Roman" w:cs="Times New Roman"/>
          <w:sz w:val="24"/>
          <w:szCs w:val="24"/>
          <w:lang w:val="en-US"/>
        </w:rPr>
        <w:t>gender gap in reading varies across countries (e.g.</w:t>
      </w:r>
      <w:r w:rsidR="00B23C0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062B37">
        <w:rPr>
          <w:rFonts w:ascii="Times New Roman" w:hAnsi="Times New Roman" w:cs="Times New Roman"/>
          <w:iCs/>
          <w:sz w:val="24"/>
          <w:szCs w:val="24"/>
          <w:lang w:val="en-US"/>
        </w:rPr>
        <w:t>Chiu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&amp; McBride-Chang, 2006; </w:t>
      </w:r>
      <w:r w:rsidR="00E4440E">
        <w:rPr>
          <w:rFonts w:ascii="Times New Roman" w:hAnsi="Times New Roman" w:cs="Times New Roman"/>
          <w:iCs/>
          <w:sz w:val="24"/>
          <w:szCs w:val="24"/>
          <w:lang w:val="en-US"/>
        </w:rPr>
        <w:t>Organization for Economic Cooperation and Development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[OECD]</w:t>
      </w:r>
      <w:r w:rsidR="00B55480"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, </w:t>
      </w:r>
      <w:r w:rsidR="00496159">
        <w:rPr>
          <w:rFonts w:ascii="Times New Roman" w:hAnsi="Times New Roman" w:cs="Times New Roman"/>
          <w:iCs/>
          <w:sz w:val="24"/>
          <w:szCs w:val="24"/>
          <w:lang w:val="en-US"/>
        </w:rPr>
        <w:t>2010a</w:t>
      </w:r>
      <w:r w:rsidR="00B5548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F431CA" w:rsidRPr="00CD13B4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B73C5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ender differences 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reading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="008A2E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seem </w:t>
      </w:r>
      <w:r w:rsidR="00176E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to be </w:t>
      </w:r>
      <w:r w:rsidR="004C79E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somewhat </w:t>
      </w:r>
      <w:r w:rsidR="00B73C5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larger in adolescent samples than in younger samples </w:t>
      </w:r>
      <w:r w:rsidR="004C79E1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4C79E1" w:rsidRPr="00CD13B4">
        <w:rPr>
          <w:rFonts w:ascii="Times New Roman" w:hAnsi="Times New Roman" w:cs="Times New Roman"/>
          <w:bCs/>
          <w:sz w:val="24"/>
          <w:szCs w:val="24"/>
          <w:lang w:val="en-US"/>
        </w:rPr>
        <w:t>Mullis, Martin, Foy</w:t>
      </w:r>
      <w:r w:rsidR="00353160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4C79E1" w:rsidRPr="00CD13B4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&amp; Drucker, 2012; </w:t>
      </w:r>
      <w:r w:rsidR="004C79E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OECD, 2013). </w:t>
      </w:r>
      <w:r w:rsidR="00B73C5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Finally,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gender gap varies as a function of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6430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measures of reading used </w:t>
      </w:r>
      <w:r w:rsidR="008540CD" w:rsidRPr="00CD13B4">
        <w:rPr>
          <w:rFonts w:ascii="Times New Roman" w:hAnsi="Times New Roman" w:cs="Times New Roman"/>
          <w:sz w:val="24"/>
          <w:szCs w:val="24"/>
          <w:lang w:val="en-US"/>
        </w:rPr>
        <w:t>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540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23931" w:rsidRPr="00CD13B4">
        <w:rPr>
          <w:rFonts w:ascii="Times New Roman" w:hAnsi="Times New Roman" w:cs="Times New Roman"/>
          <w:sz w:val="24"/>
          <w:szCs w:val="24"/>
          <w:lang w:val="en-US"/>
        </w:rPr>
        <w:t>Lie, Linnakylä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2393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&amp; Roe, 2003; </w:t>
      </w:r>
      <w:r w:rsidR="008540CD" w:rsidRPr="00CD13B4">
        <w:rPr>
          <w:rFonts w:ascii="Times New Roman" w:hAnsi="Times New Roman" w:cs="Times New Roman"/>
          <w:sz w:val="24"/>
          <w:szCs w:val="24"/>
          <w:lang w:val="en-US"/>
        </w:rPr>
        <w:t>Quinn &amp; Wagner, 2013; Roe &amp; Taube, 2003)</w:t>
      </w:r>
      <w:r w:rsidR="00F4066B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40BA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76B3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For example, </w:t>
      </w:r>
      <w:r w:rsidR="00440BA8" w:rsidRPr="00CD13B4">
        <w:rPr>
          <w:rFonts w:ascii="Times New Roman" w:hAnsi="Times New Roman" w:cs="Times New Roman"/>
          <w:sz w:val="24"/>
          <w:szCs w:val="24"/>
          <w:lang w:val="en-US"/>
        </w:rPr>
        <w:t>Roe and Taube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’s</w:t>
      </w:r>
      <w:r w:rsidR="00440BA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(2003) study indicated that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="00A151F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A151F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eading, </w:t>
      </w:r>
      <w:r w:rsidR="00440BA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boys are closer to the level of girls in tasks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that</w:t>
      </w:r>
      <w:r w:rsidR="00D76B3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require</w:t>
      </w:r>
      <w:r w:rsidR="00C723A6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D76B3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retrieving</w:t>
      </w:r>
      <w:r w:rsidR="00440BA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information </w:t>
      </w:r>
      <w:r w:rsidR="00C723A6">
        <w:rPr>
          <w:rFonts w:ascii="Times New Roman" w:hAnsi="Times New Roman" w:cs="Times New Roman"/>
          <w:sz w:val="24"/>
          <w:szCs w:val="24"/>
          <w:lang w:val="en-US"/>
        </w:rPr>
        <w:t xml:space="preserve">than in tasks that required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evaluating and reflecting on the</w:t>
      </w:r>
      <w:r w:rsidR="00440BA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given material.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In addition,</w:t>
      </w:r>
      <w:r w:rsidR="00A151F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requirement </w:t>
      </w:r>
      <w:r w:rsidR="00F20355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A151F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writ</w:t>
      </w:r>
      <w:r w:rsidR="00F20355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A151F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76B3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down </w:t>
      </w:r>
      <w:r w:rsidR="007619E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answer </w:t>
      </w:r>
      <w:r w:rsidR="00D76B3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instead of responding to </w:t>
      </w:r>
      <w:r w:rsidR="007619E7" w:rsidRPr="00CD13B4">
        <w:rPr>
          <w:rFonts w:ascii="Times New Roman" w:hAnsi="Times New Roman" w:cs="Times New Roman"/>
          <w:sz w:val="24"/>
          <w:szCs w:val="24"/>
          <w:lang w:val="en-US"/>
        </w:rPr>
        <w:t>multiple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7619E7" w:rsidRPr="00CD13B4">
        <w:rPr>
          <w:rFonts w:ascii="Times New Roman" w:hAnsi="Times New Roman" w:cs="Times New Roman"/>
          <w:sz w:val="24"/>
          <w:szCs w:val="24"/>
          <w:lang w:val="en-US"/>
        </w:rPr>
        <w:t>choice questions</w:t>
      </w:r>
      <w:r w:rsidR="00A151F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6430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may play a role </w:t>
      </w:r>
      <w:r w:rsidR="00A151F5" w:rsidRPr="00CD13B4">
        <w:rPr>
          <w:rFonts w:ascii="Times New Roman" w:hAnsi="Times New Roman" w:cs="Times New Roman"/>
          <w:sz w:val="24"/>
          <w:szCs w:val="24"/>
          <w:lang w:val="en-US"/>
        </w:rPr>
        <w:t>because more boys than girls show spelling and writing deficits (Berninger et al., 2008; Moll et al., 2014)</w:t>
      </w:r>
      <w:r w:rsidR="00B02A1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7DA4B611" w14:textId="2A7A5E21" w:rsidR="00B55480" w:rsidRPr="00CD13B4" w:rsidRDefault="00B55480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The present study focuses on the reasons underlying the gender gap 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>on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PISA 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eading in a Finnish sample of adolescents, among whom </w:t>
      </w:r>
      <w:r w:rsidR="00353160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a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gap has been reported to be among the largest of all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countries that participate in PISA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PISA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tasks tap comprehension of written material but also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 xml:space="preserve">involve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reflecting on and using written material from real-world-like contexts. The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 xml:space="preserve"> tasks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are designed to measure the extent to which 15-year-olds’ reading skills and knowledge coincide with the requirements of the modern world. PISA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eading involves the ability to “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>understand, use and reflect on texts as well as engagement in reading that is needed in today’s knowledge-society in future studies, in work life and in everyday life as an active citizen”</w:t>
      </w:r>
      <w:r w:rsidRPr="00CD13B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(OECD, </w:t>
      </w:r>
      <w:r w:rsidR="00496159">
        <w:rPr>
          <w:rFonts w:ascii="Times New Roman" w:hAnsi="Times New Roman" w:cs="Times New Roman"/>
          <w:iCs/>
          <w:sz w:val="24"/>
          <w:szCs w:val="24"/>
          <w:lang w:val="en-US"/>
        </w:rPr>
        <w:t>2010c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p. 37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>).</w:t>
      </w:r>
      <w:r w:rsidRPr="00CD13B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F2035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F20355">
        <w:rPr>
          <w:rFonts w:ascii="Times New Roman" w:hAnsi="Times New Roman" w:cs="Times New Roman"/>
          <w:sz w:val="24"/>
          <w:szCs w:val="24"/>
          <w:lang w:val="en-US"/>
        </w:rPr>
        <w:t xml:space="preserve"> test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tasks explicitly aim to assess skills that go beyond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retrieving facts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from text passages. The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 xml:space="preserve"> tasks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require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interpreting and evaluating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written information presented in texts, graphs, and tables. 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Despite </w:t>
      </w:r>
      <w:r w:rsidR="003924BB">
        <w:rPr>
          <w:rFonts w:ascii="Times New Roman" w:hAnsi="Times New Roman" w:cs="Times New Roman"/>
          <w:iCs/>
          <w:sz w:val="24"/>
          <w:szCs w:val="24"/>
          <w:lang w:val="en-US"/>
        </w:rPr>
        <w:t>the test’s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widely accepted stature and influence on the global educational debate and policy making, empirical research on </w:t>
      </w:r>
      <w:r w:rsidR="00F20355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PISA </w:t>
      </w:r>
      <w:r w:rsidR="003924BB">
        <w:rPr>
          <w:rFonts w:ascii="Times New Roman" w:hAnsi="Times New Roman" w:cs="Times New Roman"/>
          <w:iCs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>eading</w:t>
      </w:r>
      <w:r w:rsidR="00F20355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test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="003924BB">
        <w:rPr>
          <w:rFonts w:ascii="Times New Roman" w:hAnsi="Times New Roman" w:cs="Times New Roman"/>
          <w:iCs/>
          <w:sz w:val="24"/>
          <w:szCs w:val="24"/>
          <w:lang w:val="en-US"/>
        </w:rPr>
        <w:t>that includes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external measures is scarce (see, however, Arnbak, 2012;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Artelt, Schiefele, &amp; Schneider, 2001; Rajchert</w:t>
      </w:r>
      <w:r w:rsidR="00F20355">
        <w:rPr>
          <w:rFonts w:ascii="Times New Roman" w:hAnsi="Times New Roman" w:cs="Times New Roman"/>
          <w:sz w:val="24"/>
          <w:szCs w:val="24"/>
          <w:lang w:val="en-US"/>
        </w:rPr>
        <w:t xml:space="preserve"> et al.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2014)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. </w:t>
      </w:r>
    </w:p>
    <w:p w14:paraId="5710922B" w14:textId="09F0E5B2" w:rsidR="006A30B8" w:rsidRPr="00CD13B4" w:rsidRDefault="00F7670E" w:rsidP="00062B37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Several </w:t>
      </w:r>
      <w:r w:rsidR="009E79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potential reasons </w:t>
      </w:r>
      <w:r w:rsidR="00FD234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ED059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54F5A" w:rsidRPr="00CD13B4">
        <w:rPr>
          <w:rFonts w:ascii="Times New Roman" w:hAnsi="Times New Roman" w:cs="Times New Roman"/>
          <w:sz w:val="24"/>
          <w:szCs w:val="24"/>
          <w:lang w:val="en-US"/>
        </w:rPr>
        <w:t>gender</w:t>
      </w:r>
      <w:r w:rsidR="00FD234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differences in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reading have been suggested</w:t>
      </w:r>
      <w:r w:rsidR="00B141C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D059D" w:rsidRPr="00CD13B4">
        <w:rPr>
          <w:rFonts w:ascii="Times New Roman" w:hAnsi="Times New Roman" w:cs="Times New Roman"/>
          <w:sz w:val="24"/>
          <w:szCs w:val="24"/>
          <w:lang w:val="en-US"/>
        </w:rPr>
        <w:t>from the level of society, culture, or school</w:t>
      </w:r>
      <w:r w:rsidR="00B671D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environments </w:t>
      </w:r>
      <w:r w:rsidR="00ED059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51780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from </w:t>
      </w:r>
      <w:r w:rsidR="00ED059D" w:rsidRPr="00CD13B4">
        <w:rPr>
          <w:rFonts w:ascii="Times New Roman" w:hAnsi="Times New Roman" w:cs="Times New Roman"/>
          <w:sz w:val="24"/>
          <w:szCs w:val="24"/>
          <w:lang w:val="en-US"/>
        </w:rPr>
        <w:t>pedagogical approaches</w:t>
      </w:r>
      <w:r w:rsidR="00B671D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allegedly </w:t>
      </w:r>
      <w:r w:rsidR="00B671D9" w:rsidRPr="00CD13B4">
        <w:rPr>
          <w:rFonts w:ascii="Times New Roman" w:hAnsi="Times New Roman" w:cs="Times New Roman"/>
          <w:sz w:val="24"/>
          <w:szCs w:val="24"/>
          <w:lang w:val="en-US"/>
        </w:rPr>
        <w:t>favor girls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Stoet &amp; Geary, 2013)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In addition,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>various</w:t>
      </w:r>
      <w:r w:rsidR="00B671D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176E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heoretical </w:t>
      </w:r>
      <w:r w:rsidR="00176EAD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>frameworks have been adopted</w:t>
      </w:r>
      <w:r w:rsidR="008A2E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(Hyde, 2014)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A2E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6EAD" w:rsidRPr="00CD13B4">
        <w:rPr>
          <w:rFonts w:ascii="Times New Roman" w:hAnsi="Times New Roman" w:cs="Times New Roman"/>
          <w:sz w:val="24"/>
          <w:szCs w:val="24"/>
          <w:lang w:val="en-US"/>
        </w:rPr>
        <w:t>including</w:t>
      </w:r>
      <w:r w:rsidR="00F94B5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6EAD" w:rsidRPr="00CD13B4">
        <w:rPr>
          <w:rFonts w:ascii="Times New Roman" w:hAnsi="Times New Roman" w:cs="Times New Roman"/>
          <w:sz w:val="24"/>
          <w:szCs w:val="24"/>
          <w:lang w:val="en-US"/>
        </w:rPr>
        <w:t>evolutionary theories, cognitive social learning theory, sociocultural theory, and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motivational theories such as</w:t>
      </w:r>
      <w:r w:rsidR="00176E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expectancy-value theory</w:t>
      </w:r>
      <w:r w:rsidR="00B671D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8A2E52" w:rsidRPr="00CD13B4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DA2C7A" w:rsidRPr="00CD13B4">
        <w:rPr>
          <w:rFonts w:ascii="Times New Roman" w:hAnsi="Times New Roman" w:cs="Times New Roman"/>
          <w:sz w:val="24"/>
          <w:szCs w:val="24"/>
          <w:lang w:val="en-US"/>
        </w:rPr>
        <w:t>oy</w:t>
      </w:r>
      <w:r w:rsidR="004933D1" w:rsidRPr="004933D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DA2C7A" w:rsidRPr="00CD13B4">
        <w:rPr>
          <w:rFonts w:ascii="Times New Roman" w:hAnsi="Times New Roman" w:cs="Times New Roman"/>
          <w:sz w:val="24"/>
          <w:szCs w:val="24"/>
          <w:lang w:val="en-US"/>
        </w:rPr>
        <w:t>girl differences in reading frequency, interest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</w:t>
      </w:r>
      <w:r w:rsidR="00DA2C7A" w:rsidRPr="00CD13B4">
        <w:rPr>
          <w:rFonts w:ascii="Times New Roman" w:hAnsi="Times New Roman" w:cs="Times New Roman"/>
          <w:sz w:val="24"/>
          <w:szCs w:val="24"/>
          <w:lang w:val="en-US"/>
        </w:rPr>
        <w:t>, enjoyment of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A2C7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attitude toward reading have been frequent explanations for boy</w:t>
      </w:r>
      <w:r w:rsidR="004933D1" w:rsidRPr="004933D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DA2C7A" w:rsidRPr="00CD13B4">
        <w:rPr>
          <w:rFonts w:ascii="Times New Roman" w:hAnsi="Times New Roman" w:cs="Times New Roman"/>
          <w:sz w:val="24"/>
          <w:szCs w:val="24"/>
          <w:lang w:val="en-US"/>
        </w:rPr>
        <w:t>girl differences in reading performance</w:t>
      </w:r>
      <w:r w:rsidR="00B671D9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A7B6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For example,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OECD (</w:t>
      </w:r>
      <w:r w:rsidR="00496159">
        <w:rPr>
          <w:rFonts w:ascii="Times New Roman" w:hAnsi="Times New Roman" w:cs="Times New Roman"/>
          <w:sz w:val="24"/>
          <w:szCs w:val="24"/>
          <w:lang w:val="en-US"/>
        </w:rPr>
        <w:t>2010a</w:t>
      </w:r>
      <w:r w:rsidR="004C79E1" w:rsidRPr="00CD13B4">
        <w:rPr>
          <w:rFonts w:ascii="Times New Roman" w:hAnsi="Times New Roman" w:cs="Times New Roman"/>
          <w:sz w:val="24"/>
          <w:szCs w:val="24"/>
          <w:lang w:val="en-US"/>
        </w:rPr>
        <w:t>, p.</w:t>
      </w:r>
      <w:r w:rsidR="007D6A6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99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8A2E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>report stated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“The large gender gap in reading is not a mystery: it can be attributed to differences that have been identified in the attitudes and behaviours of boys and girl</w:t>
      </w:r>
      <w:r w:rsidR="009B7598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>.”</w:t>
      </w:r>
      <w:r w:rsidR="005E1A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A2C7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This 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motivational </w:t>
      </w:r>
      <w:r w:rsidR="00DA2C7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explanation is based on </w:t>
      </w:r>
      <w:r w:rsidR="008A2E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frequent </w:t>
      </w:r>
      <w:r w:rsidR="00DA2C7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findings 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F174EC" w:rsidRPr="00CD13B4">
        <w:rPr>
          <w:rFonts w:ascii="Times New Roman" w:hAnsi="Times New Roman" w:cs="Times New Roman"/>
          <w:sz w:val="24"/>
          <w:szCs w:val="24"/>
          <w:lang w:val="en-US"/>
        </w:rPr>
        <w:t>boys read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>for pleasure</w:t>
      </w:r>
      <w:r w:rsidR="00F174E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less than </w:t>
      </w:r>
      <w:r w:rsidR="00176EAD" w:rsidRPr="00CD13B4">
        <w:rPr>
          <w:rFonts w:ascii="Times New Roman" w:hAnsi="Times New Roman" w:cs="Times New Roman"/>
          <w:sz w:val="24"/>
          <w:szCs w:val="24"/>
          <w:lang w:val="en-US"/>
        </w:rPr>
        <w:t>girl</w:t>
      </w:r>
      <w:r w:rsidR="00F174EC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2C7F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(e.g., Artelt et al., 2013; 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>OECD, 2010</w:t>
      </w:r>
      <w:r w:rsidR="009B7598" w:rsidRPr="00CD13B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2C7F79" w:rsidRPr="00CD13B4">
        <w:rPr>
          <w:rFonts w:ascii="Times New Roman" w:hAnsi="Times New Roman" w:cs="Times New Roman"/>
          <w:sz w:val="24"/>
          <w:szCs w:val="24"/>
          <w:lang w:val="en-US"/>
        </w:rPr>
        <w:t>Wigfield et al., 2013)</w:t>
      </w:r>
      <w:r w:rsidR="00F174E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07ED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findings </w:t>
      </w:r>
      <w:r w:rsidR="00F94B5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307EDD" w:rsidRPr="00CD13B4">
        <w:rPr>
          <w:rFonts w:ascii="Times New Roman" w:hAnsi="Times New Roman" w:cs="Times New Roman"/>
          <w:sz w:val="24"/>
          <w:szCs w:val="24"/>
          <w:lang w:val="en-US"/>
        </w:rPr>
        <w:t>poor readers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07ED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619E7" w:rsidRPr="00CD13B4">
        <w:rPr>
          <w:rFonts w:ascii="Times New Roman" w:hAnsi="Times New Roman" w:cs="Times New Roman"/>
          <w:sz w:val="24"/>
          <w:szCs w:val="24"/>
          <w:lang w:val="en-US"/>
        </w:rPr>
        <w:t>on average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619E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07ED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 less 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are less interested in reading </w:t>
      </w:r>
      <w:r w:rsidR="00307ED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than skilled readers (see </w:t>
      </w:r>
      <w:r w:rsidR="001A54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e.g. </w:t>
      </w:r>
      <w:r w:rsidR="00307EDD" w:rsidRPr="00CD13B4">
        <w:rPr>
          <w:rFonts w:ascii="Times New Roman" w:hAnsi="Times New Roman" w:cs="Times New Roman"/>
          <w:sz w:val="24"/>
          <w:szCs w:val="24"/>
          <w:lang w:val="en-US"/>
        </w:rPr>
        <w:t>a recent review by Mol &amp; Bus, 2011)</w:t>
      </w:r>
      <w:r w:rsidR="00035ECD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16EC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E1A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addition, </w:t>
      </w:r>
      <w:r w:rsidR="002C58B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Chiu and McBride-Chang (2006) showed that reading enjoyment mediated 42% of the gender </w:t>
      </w:r>
      <w:r w:rsidR="005E1A41" w:rsidRPr="00CD13B4">
        <w:rPr>
          <w:rFonts w:ascii="Times New Roman" w:hAnsi="Times New Roman" w:cs="Times New Roman"/>
          <w:sz w:val="24"/>
          <w:szCs w:val="24"/>
          <w:lang w:val="en-US"/>
        </w:rPr>
        <w:t>effect on reading comprehension.</w:t>
      </w:r>
      <w:r w:rsidR="002C58B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link between reading motivation and reading performance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might come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about because </w:t>
      </w:r>
      <w:r w:rsidR="00265743" w:rsidRPr="00CD13B4">
        <w:rPr>
          <w:rFonts w:ascii="Times New Roman" w:hAnsi="Times New Roman" w:cs="Times New Roman"/>
          <w:sz w:val="24"/>
          <w:szCs w:val="24"/>
          <w:lang w:val="en-US"/>
        </w:rPr>
        <w:t>frequent reading provide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26574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self-generated opportunities to practice reading skills (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>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65743" w:rsidRPr="00CD13B4">
        <w:rPr>
          <w:rFonts w:ascii="Times New Roman" w:hAnsi="Times New Roman" w:cs="Times New Roman"/>
          <w:sz w:val="24"/>
          <w:szCs w:val="24"/>
          <w:lang w:val="en-US"/>
        </w:rPr>
        <w:t>Wigfield</w:t>
      </w:r>
      <w:r w:rsidR="00CF31EC">
        <w:rPr>
          <w:rFonts w:ascii="Times New Roman" w:hAnsi="Times New Roman" w:cs="Times New Roman"/>
          <w:sz w:val="24"/>
          <w:szCs w:val="24"/>
          <w:lang w:val="en-US"/>
        </w:rPr>
        <w:t xml:space="preserve"> &amp; Guthrie</w:t>
      </w:r>
      <w:r w:rsidR="00265743" w:rsidRPr="00CD13B4">
        <w:rPr>
          <w:rFonts w:ascii="Times New Roman" w:hAnsi="Times New Roman" w:cs="Times New Roman"/>
          <w:sz w:val="24"/>
          <w:szCs w:val="24"/>
          <w:lang w:val="en-US"/>
        </w:rPr>
        <w:t>, 2000).</w:t>
      </w:r>
      <w:r w:rsidR="000927E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>Similarly, it has been suggested that</w:t>
      </w:r>
      <w:r w:rsidR="000927E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homework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could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be a reason for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0927EA" w:rsidRPr="00CD13B4">
        <w:rPr>
          <w:rFonts w:ascii="Times New Roman" w:hAnsi="Times New Roman" w:cs="Times New Roman"/>
          <w:sz w:val="24"/>
          <w:szCs w:val="24"/>
          <w:lang w:val="en-US"/>
        </w:rPr>
        <w:t>gender gap in academic skills</w:t>
      </w:r>
      <w:r w:rsidR="00D00B1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since </w:t>
      </w:r>
      <w:r w:rsidR="00226D3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girls spend more time </w:t>
      </w:r>
      <w:r w:rsidR="00B141C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doing 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homework</w:t>
      </w:r>
      <w:r w:rsidR="00B141C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00B18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>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00B18" w:rsidRPr="00CD13B4">
        <w:rPr>
          <w:rFonts w:ascii="Times New Roman" w:hAnsi="Times New Roman" w:cs="Times New Roman"/>
          <w:sz w:val="24"/>
          <w:szCs w:val="24"/>
          <w:lang w:val="en-US"/>
        </w:rPr>
        <w:t>Gershenson &amp; Holt, 2015)</w:t>
      </w:r>
      <w:r w:rsidR="005072D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If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one invests time and effort 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 </w:t>
      </w:r>
      <w:r w:rsidR="00B37AB0" w:rsidRPr="00CD13B4">
        <w:rPr>
          <w:rFonts w:ascii="Times New Roman" w:hAnsi="Times New Roman" w:cs="Times New Roman"/>
          <w:sz w:val="24"/>
          <w:szCs w:val="24"/>
          <w:lang w:val="en-US"/>
        </w:rPr>
        <w:t>homework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one</w:t>
      </w:r>
      <w:r w:rsidR="00B37AB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may 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>gain</w:t>
      </w:r>
      <w:r w:rsidR="00B37AB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7E0B" w:rsidRPr="00CD13B4">
        <w:rPr>
          <w:rFonts w:ascii="Times New Roman" w:hAnsi="Times New Roman" w:cs="Times New Roman"/>
          <w:sz w:val="24"/>
          <w:szCs w:val="24"/>
          <w:lang w:val="en-US"/>
        </w:rPr>
        <w:t>content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knowledge</w:t>
      </w:r>
      <w:r w:rsidR="00C27E0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F589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knowledge of </w:t>
      </w:r>
      <w:r w:rsidR="00C27E0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structures of text, </w:t>
      </w:r>
      <w:r w:rsidR="00142C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C27E0B" w:rsidRPr="00CD13B4">
        <w:rPr>
          <w:rFonts w:ascii="Times New Roman" w:hAnsi="Times New Roman" w:cs="Times New Roman"/>
          <w:sz w:val="24"/>
          <w:szCs w:val="24"/>
          <w:lang w:val="en-US"/>
        </w:rPr>
        <w:t>vocabulary</w:t>
      </w:r>
      <w:r w:rsidR="00142C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7E0B" w:rsidRPr="00CD13B4">
        <w:rPr>
          <w:rFonts w:ascii="Times New Roman" w:hAnsi="Times New Roman" w:cs="Times New Roman"/>
          <w:sz w:val="24"/>
          <w:szCs w:val="24"/>
          <w:lang w:val="en-US"/>
        </w:rPr>
        <w:t>that are assets in reading comprehension.</w:t>
      </w:r>
      <w:r w:rsidR="00F94B5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0982E71" w14:textId="32476A0F" w:rsidR="007F1871" w:rsidRPr="00CD13B4" w:rsidRDefault="00BD086F" w:rsidP="00C606BE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Interpret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ing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findings of gender differences and </w:t>
      </w:r>
      <w:r w:rsidR="005D3E1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EF6AD9" w:rsidRPr="00CD13B4">
        <w:rPr>
          <w:rFonts w:ascii="Times New Roman" w:hAnsi="Times New Roman" w:cs="Times New Roman"/>
          <w:sz w:val="24"/>
          <w:szCs w:val="24"/>
          <w:lang w:val="en-US"/>
        </w:rPr>
        <w:t>correlations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between reading skills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reading </w:t>
      </w:r>
      <w:r w:rsidR="00EF6AD9" w:rsidRPr="00CD13B4">
        <w:rPr>
          <w:rFonts w:ascii="Times New Roman" w:hAnsi="Times New Roman" w:cs="Times New Roman"/>
          <w:sz w:val="24"/>
          <w:szCs w:val="24"/>
          <w:lang w:val="en-US"/>
        </w:rPr>
        <w:t>motivation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measures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evidence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of a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causal </w:t>
      </w:r>
      <w:r w:rsidR="00D640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effect </w:t>
      </w:r>
      <w:r w:rsidR="00D831FA" w:rsidRPr="00CD13B4">
        <w:rPr>
          <w:rFonts w:ascii="Times New Roman" w:hAnsi="Times New Roman" w:cs="Times New Roman"/>
          <w:sz w:val="24"/>
          <w:szCs w:val="24"/>
          <w:lang w:val="en-US"/>
        </w:rPr>
        <w:t>from reading motivation to reading skill</w:t>
      </w:r>
      <w:r w:rsidR="0041168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 xml:space="preserve">is </w:t>
      </w:r>
      <w:r w:rsidR="00D831FA" w:rsidRPr="00CD13B4">
        <w:rPr>
          <w:rFonts w:ascii="Times New Roman" w:hAnsi="Times New Roman" w:cs="Times New Roman"/>
          <w:sz w:val="24"/>
          <w:szCs w:val="24"/>
          <w:lang w:val="en-US"/>
        </w:rPr>
        <w:t>problematic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, however</w:t>
      </w:r>
      <w:r w:rsidR="00411684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30C5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831F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Children enter school with different skills and </w:t>
      </w:r>
      <w:r w:rsidR="005D3E16" w:rsidRPr="00CD13B4">
        <w:rPr>
          <w:rFonts w:ascii="Times New Roman" w:hAnsi="Times New Roman" w:cs="Times New Roman"/>
          <w:sz w:val="24"/>
          <w:szCs w:val="24"/>
          <w:lang w:val="en-US"/>
        </w:rPr>
        <w:t>face</w:t>
      </w:r>
      <w:r w:rsidR="00D831F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different challenges when acquiring reading skills.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A02ED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hildren who will develop </w:t>
      </w:r>
      <w:r w:rsidR="00EF6AD9" w:rsidRPr="00CD13B4">
        <w:rPr>
          <w:rFonts w:ascii="Times New Roman" w:hAnsi="Times New Roman" w:cs="Times New Roman"/>
          <w:sz w:val="24"/>
          <w:szCs w:val="24"/>
          <w:lang w:val="en-US"/>
        </w:rPr>
        <w:t>read</w:t>
      </w:r>
      <w:r w:rsidR="00A02ED8" w:rsidRPr="00CD13B4">
        <w:rPr>
          <w:rFonts w:ascii="Times New Roman" w:hAnsi="Times New Roman" w:cs="Times New Roman"/>
          <w:sz w:val="24"/>
          <w:szCs w:val="24"/>
          <w:lang w:val="en-US"/>
        </w:rPr>
        <w:t>ing difficulties</w:t>
      </w:r>
      <w:r w:rsidR="00EF6AD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show a wide range of language and literacy-related problems </w:t>
      </w:r>
      <w:r w:rsidR="00E70841" w:rsidRPr="00CD13B4">
        <w:rPr>
          <w:rFonts w:ascii="Times New Roman" w:hAnsi="Times New Roman" w:cs="Times New Roman"/>
          <w:sz w:val="24"/>
          <w:szCs w:val="24"/>
          <w:lang w:val="en-US"/>
        </w:rPr>
        <w:t>years</w:t>
      </w:r>
      <w:r w:rsidR="00A02ED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before they enter school</w:t>
      </w:r>
      <w:r w:rsidR="00A02ED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F6AD9" w:rsidRPr="00CD13B4">
        <w:rPr>
          <w:rFonts w:ascii="Times New Roman" w:hAnsi="Times New Roman" w:cs="Times New Roman"/>
          <w:sz w:val="24"/>
          <w:szCs w:val="24"/>
          <w:lang w:val="en-US"/>
        </w:rPr>
        <w:t>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F6AD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Elbro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, Borstrøm, &amp; Petersen</w:t>
      </w:r>
      <w:r w:rsidR="00EF6AD9" w:rsidRPr="00CD13B4">
        <w:rPr>
          <w:rFonts w:ascii="Times New Roman" w:hAnsi="Times New Roman" w:cs="Times New Roman"/>
          <w:sz w:val="24"/>
          <w:szCs w:val="24"/>
          <w:lang w:val="en-US"/>
        </w:rPr>
        <w:t>, 1998; Gallagher, Frith, &amp; Snowling, 2000; Scarborough, 1990; Torppa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, Lyytinen, Erskine, Eklund, &amp; Lyytinen</w:t>
      </w:r>
      <w:r w:rsidR="00EF6AD9" w:rsidRPr="00CD13B4">
        <w:rPr>
          <w:rFonts w:ascii="Times New Roman" w:hAnsi="Times New Roman" w:cs="Times New Roman"/>
          <w:sz w:val="24"/>
          <w:szCs w:val="24"/>
          <w:lang w:val="en-US"/>
        </w:rPr>
        <w:t>, 2010)</w:t>
      </w:r>
      <w:r w:rsidR="004B41E2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F4F7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4F4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Furthermore, </w:t>
      </w:r>
      <w:r w:rsidR="00614F45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>there is strong evidence that r</w:t>
      </w:r>
      <w:r w:rsidR="002C22A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difficulties run in families and family risk is mainly attributable to genetic </w:t>
      </w:r>
      <w:r w:rsidR="00B141C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factors </w:t>
      </w:r>
      <w:r w:rsidR="002C22A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(e.g., </w:t>
      </w:r>
      <w:r w:rsidR="00C606BE" w:rsidRPr="00C606BE">
        <w:rPr>
          <w:rFonts w:ascii="Times New Roman" w:hAnsi="Times New Roman" w:cs="Times New Roman"/>
          <w:sz w:val="24"/>
          <w:szCs w:val="24"/>
          <w:lang w:val="en-US"/>
        </w:rPr>
        <w:t xml:space="preserve">Hallgren, 1950; </w:t>
      </w:r>
      <w:r w:rsidR="002C22AC" w:rsidRPr="00CD13B4">
        <w:rPr>
          <w:rFonts w:ascii="Times New Roman" w:hAnsi="Times New Roman" w:cs="Times New Roman"/>
          <w:sz w:val="24"/>
          <w:szCs w:val="24"/>
          <w:lang w:val="en-US"/>
        </w:rPr>
        <w:t>Olson &amp; Byrne, 2005</w:t>
      </w:r>
      <w:r w:rsidR="00E708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5709D8" w:rsidRPr="00CD13B4">
        <w:rPr>
          <w:rFonts w:ascii="Times New Roman" w:hAnsi="Times New Roman" w:cs="Times New Roman"/>
          <w:sz w:val="24"/>
          <w:szCs w:val="24"/>
          <w:lang w:val="en-US"/>
        </w:rPr>
        <w:t>Swagerman</w:t>
      </w:r>
      <w:r w:rsidR="00E708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et al., </w:t>
      </w:r>
      <w:r w:rsidR="005709D8" w:rsidRPr="00CD13B4">
        <w:rPr>
          <w:rFonts w:ascii="Times New Roman" w:hAnsi="Times New Roman" w:cs="Times New Roman"/>
          <w:sz w:val="24"/>
          <w:szCs w:val="24"/>
          <w:lang w:val="en-US"/>
        </w:rPr>
        <w:t>in press</w:t>
      </w:r>
      <w:r w:rsidR="002C22A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Therefore,</w:t>
      </w:r>
      <w:r w:rsidR="00614F4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C35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difference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reading is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 xml:space="preserve">likely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explained by different </w:t>
      </w:r>
      <w:r w:rsidR="00614F4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cognitive vulnerabilities, as suggested </w:t>
      </w:r>
      <w:r w:rsidR="00B141C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="00614F4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Quinn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614F4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Wagner</w:t>
      </w:r>
      <w:r w:rsidR="007F187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14F45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7F1871" w:rsidRPr="00CD13B4">
        <w:rPr>
          <w:rFonts w:ascii="Times New Roman" w:hAnsi="Times New Roman" w:cs="Times New Roman"/>
          <w:sz w:val="24"/>
          <w:szCs w:val="24"/>
          <w:lang w:val="en-US"/>
        </w:rPr>
        <w:t>2013).</w:t>
      </w:r>
      <w:r w:rsidR="004C35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Studies have shown that gender differences in favor of girls exist </w:t>
      </w:r>
      <w:r w:rsidR="00CF2C59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>in many reading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>related cognitive abilities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but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effect sizes </w:t>
      </w:r>
      <w:r w:rsidR="000536F8" w:rsidRPr="00CD13B4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="00D831F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typically </w:t>
      </w:r>
      <w:r w:rsidR="003924BB">
        <w:rPr>
          <w:rFonts w:ascii="Times New Roman" w:hAnsi="Times New Roman" w:cs="Times New Roman"/>
          <w:sz w:val="24"/>
          <w:szCs w:val="24"/>
          <w:lang w:val="en-US"/>
        </w:rPr>
        <w:t xml:space="preserve">been </w:t>
      </w:r>
      <w:r w:rsidR="000536F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quite </w:t>
      </w:r>
      <w:r w:rsidR="00D831F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small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EF38FA" w:rsidRPr="00CD13B4">
        <w:rPr>
          <w:rFonts w:ascii="Times New Roman" w:hAnsi="Times New Roman" w:cs="Times New Roman"/>
          <w:sz w:val="24"/>
          <w:szCs w:val="24"/>
          <w:lang w:val="en-US"/>
        </w:rPr>
        <w:t>e.g.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F38F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>Hyde, 2014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Lange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, Euler, &amp; Zaretsky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>, 2016; Palejwala &amp; Fine, 2015</w:t>
      </w:r>
      <w:r w:rsidR="00EF38FA" w:rsidRPr="00CD13B4">
        <w:rPr>
          <w:rFonts w:ascii="Times New Roman" w:hAnsi="Times New Roman" w:cs="Times New Roman"/>
          <w:sz w:val="24"/>
          <w:szCs w:val="24"/>
          <w:lang w:val="en-US"/>
        </w:rPr>
        <w:t>; van de Sluis et al., 2006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5D3E16" w:rsidRPr="00CD13B4">
        <w:rPr>
          <w:rFonts w:ascii="Times New Roman" w:hAnsi="Times New Roman" w:cs="Times New Roman"/>
          <w:sz w:val="24"/>
          <w:szCs w:val="24"/>
          <w:lang w:val="en-US"/>
        </w:rPr>
        <w:t>Of the cognitive abilities, p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rocessing speed seems to </w:t>
      </w:r>
      <w:r w:rsidR="00B141C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show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>a robust and stable gender difference in favor of girls (e.g.</w:t>
      </w:r>
      <w:r w:rsidR="002215E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Irwing, 2012;</w:t>
      </w:r>
      <w:r w:rsidR="00B141C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Keith et al., 2011; </w:t>
      </w:r>
      <w:r w:rsidR="002076AD" w:rsidRPr="00CD13B4">
        <w:rPr>
          <w:rFonts w:ascii="Times New Roman" w:hAnsi="Times New Roman" w:cs="Times New Roman"/>
          <w:sz w:val="24"/>
          <w:szCs w:val="24"/>
          <w:lang w:val="en-US"/>
        </w:rPr>
        <w:t>Palejwala &amp; Fine, 2015) and has been suggested to contribute to gender differences in reading development (Palejwala &amp; Fine, 2015).</w:t>
      </w:r>
      <w:r w:rsidR="005D3E1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B0E1655" w14:textId="25A4AD83" w:rsidR="00142C79" w:rsidRPr="00CD13B4" w:rsidRDefault="00142C79" w:rsidP="00C606BE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Another intriguing domain that can be expected to be </w:t>
      </w:r>
      <w:r w:rsidR="007D42C0" w:rsidRPr="00CD13B4">
        <w:rPr>
          <w:rFonts w:ascii="Times New Roman" w:hAnsi="Times New Roman" w:cs="Times New Roman"/>
          <w:sz w:val="24"/>
          <w:szCs w:val="24"/>
          <w:lang w:val="en-US"/>
        </w:rPr>
        <w:t>linked</w:t>
      </w:r>
      <w:r w:rsidR="005A4BE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D42C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to PISA </w:t>
      </w:r>
      <w:r w:rsidR="00813C26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eading performance is achievement behavior</w:t>
      </w:r>
      <w:r w:rsidR="00813C26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7020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tendency or willingness to complete difficult tasks </w:t>
      </w:r>
      <w:r w:rsidR="00F77376" w:rsidRPr="00CD13B4">
        <w:rPr>
          <w:rFonts w:ascii="Times New Roman" w:hAnsi="Times New Roman" w:cs="Times New Roman"/>
          <w:sz w:val="24"/>
          <w:szCs w:val="24"/>
          <w:lang w:val="en-US"/>
        </w:rPr>
        <w:t>as opposed to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13C26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tendency to avoid or give up when confronting difficult tasks (e.g., Guthrie &amp; Klauda, </w:t>
      </w:r>
      <w:r w:rsidR="00524411" w:rsidRPr="00CD13B4">
        <w:rPr>
          <w:rFonts w:ascii="Times New Roman" w:hAnsi="Times New Roman" w:cs="Times New Roman"/>
          <w:sz w:val="24"/>
          <w:szCs w:val="24"/>
          <w:lang w:val="en-US"/>
        </w:rPr>
        <w:t>2015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; Park, 2011; Schiefele</w:t>
      </w:r>
      <w:r w:rsidR="00C606BE">
        <w:rPr>
          <w:rFonts w:ascii="Times New Roman" w:hAnsi="Times New Roman" w:cs="Times New Roman"/>
          <w:sz w:val="24"/>
          <w:szCs w:val="24"/>
          <w:lang w:val="en-US"/>
        </w:rPr>
        <w:t>, Schaffner, Möller, &amp; Wigfield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2012). Achievement behavior </w:t>
      </w:r>
      <w:r w:rsidR="00F7737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presumably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reflects inner motivational processes (e.g.</w:t>
      </w:r>
      <w:r w:rsidR="00813C2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self-concept of ability and task-value beliefs) that energize and direct behavior (see Eccles &amp; Wang, 2012; Guthrie &amp; Klauda, </w:t>
      </w:r>
      <w:r w:rsidR="00524411" w:rsidRPr="00CD13B4">
        <w:rPr>
          <w:rFonts w:ascii="Times New Roman" w:hAnsi="Times New Roman" w:cs="Times New Roman"/>
          <w:sz w:val="24"/>
          <w:szCs w:val="24"/>
          <w:lang w:val="en-US"/>
        </w:rPr>
        <w:t>2015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C606BE" w:rsidRPr="00C606B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Reeve, 2012; Skinner &amp; Pitzer, 2012). In reading tests, particularly reading comprehension tasks and PISA </w:t>
      </w:r>
      <w:r w:rsidR="00813C26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eading, participants are required to engage in challenging tasks for a long period</w:t>
      </w:r>
      <w:r w:rsidR="00813C2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98521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it is logical that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achievement behavior can play a role in performance. </w:t>
      </w:r>
      <w:r w:rsidR="0008573D" w:rsidRPr="00CD13B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chievement behavior has been shown to be linked to </w:t>
      </w:r>
      <w:r w:rsidR="00970208" w:rsidRPr="00CD13B4">
        <w:rPr>
          <w:rFonts w:ascii="Times New Roman" w:hAnsi="Times New Roman" w:cs="Times New Roman"/>
          <w:sz w:val="24"/>
          <w:szCs w:val="24"/>
          <w:lang w:val="en-US"/>
        </w:rPr>
        <w:t>reading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(e.g., Georgiou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, Manolitsis, Nurmi, &amp; Parrila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2010; Hirvonen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, Georgiou, Lerkkanen, Aunola, &amp; Nurmi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2010; Stephenson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, Parrila, Georgiou, &amp; Kirby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2008)</w:t>
      </w:r>
      <w:r w:rsidR="0008573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However, evidence of links between these factors and PISA </w:t>
      </w:r>
      <w:r w:rsidR="00813C26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eading performance is not yet available.</w:t>
      </w:r>
    </w:p>
    <w:p w14:paraId="237DFEB5" w14:textId="6F15FF5A" w:rsidR="009609BD" w:rsidRPr="00CD13B4" w:rsidRDefault="00970208" w:rsidP="004C05CB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strongest predictors of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 comprehension,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most probably of PISA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4C05CB" w:rsidRPr="004C05CB">
        <w:rPr>
          <w:rFonts w:ascii="Times New Roman" w:hAnsi="Times New Roman" w:cs="Times New Roman"/>
          <w:sz w:val="24"/>
          <w:szCs w:val="24"/>
          <w:lang w:val="en-US"/>
        </w:rPr>
        <w:t xml:space="preserve"> performance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are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>accurate and fluent</w:t>
      </w:r>
      <w:r w:rsidR="007B5BA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reading as well good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linguistic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comprehension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>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B5BA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Florit &amp; Cain, 2011;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Gough &amp; Tunmer, 1986; Kirby &amp; Savage, 2008; Stuart, Stainthorp, &amp; Snowling, 2008).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When adolescents take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test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(age 15)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many are still slow and struggling readers (e.g., Kairaluoma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, Torppa, Westerholm, Ahonen, &amp; Aro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>, 2013; Rasinski et al., 2005). Eklund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, Torppa, Aro, Leppänen, &amp; Lyytinen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(2015) showed that Finnish eighth graders with reading difficulties had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 speed similar to that of </w:t>
      </w:r>
      <w:r w:rsidR="00101879">
        <w:rPr>
          <w:rFonts w:ascii="Times New Roman" w:hAnsi="Times New Roman" w:cs="Times New Roman"/>
          <w:sz w:val="24"/>
          <w:szCs w:val="24"/>
          <w:lang w:val="en-US"/>
        </w:rPr>
        <w:t xml:space="preserve">average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third graders.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Thus, it is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possible that the problems in reading fluency are linked to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 xml:space="preserve"> the students’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reading comprehension. Studies on the link between reading comprehension and fluency that extend beyond age 12 (Artelt et al., 2001; Cutting &amp; Scarborough, 20</w:t>
      </w:r>
      <w:r w:rsidR="00275F72">
        <w:rPr>
          <w:rFonts w:ascii="Times New Roman" w:hAnsi="Times New Roman" w:cs="Times New Roman"/>
          <w:sz w:val="24"/>
          <w:szCs w:val="24"/>
          <w:lang w:val="en-US"/>
        </w:rPr>
        <w:t xml:space="preserve">06;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Eason, Sabatini, Goldberg, Bruce, &amp; Cutting, 2013; Rasinski et al., 2005) have shown that although the effect of reading fluency on reading comprehension seems to be </w:t>
      </w:r>
      <w:r w:rsidR="007B5BA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smaller 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than in earlier grades,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the effect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does not cease to exist. In studies reporting on PISA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eading, basic reading skills (accuracy or fluency) are not typically included. A study by Artelt et al. (2001), however, reported that, in a sample of 6,104 15-year-old German students, reading fluency, metacognition, and the number of books at home explained 46% of PISA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>eading performance. The finding on reading fluency and P</w:t>
      </w:r>
      <w:r w:rsidR="00C6159B">
        <w:rPr>
          <w:rFonts w:ascii="Times New Roman" w:hAnsi="Times New Roman" w:cs="Times New Roman"/>
          <w:sz w:val="24"/>
          <w:szCs w:val="24"/>
          <w:lang w:val="en-US"/>
        </w:rPr>
        <w:t>ISA R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link is difficult to interpret, however, because the authors used a time-limited cloze task of reading fluency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that include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 strong comprehension component. The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 xml:space="preserve"> authors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also did not focus on expla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ining</w:t>
      </w:r>
      <w:r w:rsidR="009609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gender differences.   </w:t>
      </w:r>
    </w:p>
    <w:p w14:paraId="14E27C14" w14:textId="7A80F8A5" w:rsidR="00BA713F" w:rsidRPr="00CD13B4" w:rsidRDefault="00BA713F" w:rsidP="00CF2C59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The Present Study</w:t>
      </w:r>
    </w:p>
    <w:p w14:paraId="761CF279" w14:textId="39F21290" w:rsidR="002817D8" w:rsidRPr="00CD13B4" w:rsidRDefault="007E0869" w:rsidP="004C05CB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present </w:t>
      </w:r>
      <w:r w:rsidR="000D21B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study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examine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54F5A" w:rsidRPr="00CD13B4">
        <w:rPr>
          <w:rFonts w:ascii="Times New Roman" w:hAnsi="Times New Roman" w:cs="Times New Roman"/>
          <w:sz w:val="24"/>
          <w:szCs w:val="24"/>
          <w:lang w:val="en-US"/>
        </w:rPr>
        <w:t>gender</w:t>
      </w:r>
      <w:r w:rsidR="008A538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differences in </w:t>
      </w:r>
      <w:r w:rsidR="00E811B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E811B7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4C05CB" w:rsidRPr="004C05CB">
        <w:rPr>
          <w:rFonts w:ascii="Times New Roman" w:hAnsi="Times New Roman" w:cs="Times New Roman"/>
          <w:sz w:val="24"/>
          <w:szCs w:val="24"/>
          <w:lang w:val="en-US"/>
        </w:rPr>
        <w:t xml:space="preserve"> performance</w:t>
      </w:r>
      <w:r w:rsidR="00E811B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using </w:t>
      </w:r>
      <w:r w:rsidR="003F6D1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8A538D" w:rsidRPr="00CD13B4">
        <w:rPr>
          <w:rFonts w:ascii="Times New Roman" w:hAnsi="Times New Roman" w:cs="Times New Roman"/>
          <w:sz w:val="24"/>
          <w:szCs w:val="24"/>
          <w:lang w:val="en-US"/>
        </w:rPr>
        <w:t>sample of Finnish adolescents in Grade 9 (ages 15–16)</w:t>
      </w:r>
      <w:r w:rsidR="00E811B7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B556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addition to </w:t>
      </w:r>
      <w:r w:rsidR="00140B26" w:rsidRPr="00CD13B4">
        <w:rPr>
          <w:rFonts w:ascii="Times New Roman" w:hAnsi="Times New Roman" w:cs="Times New Roman"/>
          <w:sz w:val="24"/>
          <w:szCs w:val="24"/>
          <w:lang w:val="en-US"/>
        </w:rPr>
        <w:t>examin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="00140B2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54F5A" w:rsidRPr="00CD13B4">
        <w:rPr>
          <w:rFonts w:ascii="Times New Roman" w:hAnsi="Times New Roman" w:cs="Times New Roman"/>
          <w:sz w:val="24"/>
          <w:szCs w:val="24"/>
          <w:lang w:val="en-US"/>
        </w:rPr>
        <w:t>gender</w:t>
      </w:r>
      <w:r w:rsidR="004B556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differences in the level of PISA performance, we also examine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4B556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whether</w:t>
      </w:r>
      <w:r w:rsidR="004B556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817D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 fluency, achievement behavior, the amount of leisure reading, and homework activity </w:t>
      </w:r>
      <w:r w:rsidR="004B556C" w:rsidRPr="00CD13B4">
        <w:rPr>
          <w:rFonts w:ascii="Times New Roman" w:hAnsi="Times New Roman" w:cs="Times New Roman"/>
          <w:sz w:val="24"/>
          <w:szCs w:val="24"/>
          <w:lang w:val="en-US"/>
        </w:rPr>
        <w:t>explain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4B556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individual differences in PISA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4B556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4C05CB" w:rsidRPr="004C05CB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="004B556C" w:rsidRPr="00CD13B4">
        <w:rPr>
          <w:rFonts w:ascii="Times New Roman" w:hAnsi="Times New Roman" w:cs="Times New Roman"/>
          <w:sz w:val="24"/>
          <w:szCs w:val="24"/>
          <w:lang w:val="en-US"/>
        </w:rPr>
        <w:t>similarly among boys and girls.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Finally, we examined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whether the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1BA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effect on PISA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A81BA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4C05CB" w:rsidRPr="004C05CB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="00DB0823" w:rsidRPr="00CD13B4">
        <w:rPr>
          <w:rFonts w:ascii="Times New Roman" w:hAnsi="Times New Roman" w:cs="Times New Roman"/>
          <w:sz w:val="24"/>
          <w:szCs w:val="24"/>
          <w:lang w:val="en-US"/>
        </w:rPr>
        <w:t>wa</w:t>
      </w:r>
      <w:r w:rsidR="00A81BA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 </w:t>
      </w:r>
      <w:r w:rsidR="0098521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explained </w:t>
      </w:r>
      <w:r w:rsidR="00A81BA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="007F47C1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>reading fluency, achievement behavior, leisure reading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7F47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or homework activity.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F47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Because </w:t>
      </w:r>
      <w:r w:rsidR="000E46CC" w:rsidRPr="00CD13B4">
        <w:rPr>
          <w:rFonts w:ascii="Times New Roman" w:hAnsi="Times New Roman" w:cs="Times New Roman"/>
          <w:sz w:val="24"/>
          <w:szCs w:val="24"/>
          <w:lang w:val="en-US"/>
        </w:rPr>
        <w:t>it has been shown that different task types</w:t>
      </w:r>
      <w:r w:rsidR="007F47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may have </w:t>
      </w:r>
      <w:r w:rsidR="000E46CC" w:rsidRPr="00CD13B4">
        <w:rPr>
          <w:rFonts w:ascii="Times New Roman" w:hAnsi="Times New Roman" w:cs="Times New Roman"/>
          <w:sz w:val="24"/>
          <w:szCs w:val="24"/>
          <w:lang w:val="en-US"/>
        </w:rPr>
        <w:t>different link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0E46C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to gender (</w:t>
      </w:r>
      <w:r w:rsidR="00140B26" w:rsidRPr="00CD13B4">
        <w:rPr>
          <w:rFonts w:ascii="Times New Roman" w:hAnsi="Times New Roman" w:cs="Times New Roman"/>
          <w:sz w:val="24"/>
          <w:szCs w:val="24"/>
          <w:lang w:val="en-US"/>
        </w:rPr>
        <w:t>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40B2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E46CC" w:rsidRPr="00CD13B4">
        <w:rPr>
          <w:rFonts w:ascii="Times New Roman" w:hAnsi="Times New Roman" w:cs="Times New Roman"/>
          <w:sz w:val="24"/>
          <w:szCs w:val="24"/>
          <w:lang w:val="en-US"/>
        </w:rPr>
        <w:t>Berninger et al., 2008; Moll et al., 2014; Roe &amp; Taube, 2003)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>, we</w:t>
      </w:r>
      <w:r w:rsidR="0098521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>examine</w:t>
      </w:r>
      <w:r w:rsidR="00985210" w:rsidRPr="00CD13B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8E25E9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43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addition to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EE43A6" w:rsidRPr="00CD13B4">
        <w:rPr>
          <w:rFonts w:ascii="Times New Roman" w:hAnsi="Times New Roman" w:cs="Times New Roman"/>
          <w:sz w:val="24"/>
          <w:szCs w:val="24"/>
          <w:lang w:val="en-US"/>
        </w:rPr>
        <w:t>total PISA score</w:t>
      </w:r>
      <w:r w:rsidR="008E25E9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questions with different response</w:t>
      </w:r>
      <w:r w:rsidR="0097020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type</w:t>
      </w:r>
      <w:r w:rsidR="000E46CC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0E46CC" w:rsidRPr="00CD13B4">
        <w:rPr>
          <w:rFonts w:ascii="Times New Roman" w:hAnsi="Times New Roman" w:cs="Times New Roman"/>
          <w:sz w:val="24"/>
          <w:szCs w:val="24"/>
          <w:lang w:val="en-US"/>
        </w:rPr>
        <w:t>multiple choic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 questions, questions that require written response)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questions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5709D8" w:rsidRPr="00CD13B4">
        <w:rPr>
          <w:rFonts w:ascii="Times New Roman" w:hAnsi="Times New Roman" w:cs="Times New Roman"/>
          <w:sz w:val="24"/>
          <w:szCs w:val="24"/>
          <w:lang w:val="en-US"/>
        </w:rPr>
        <w:t>requir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5709D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different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types</w:t>
      </w:r>
      <w:r w:rsidR="005709D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of information processing</w:t>
      </w:r>
      <w:r w:rsidR="005709D8" w:rsidRPr="00CD13B4" w:rsidDel="005709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>(retrieval of facts, interpretation of the material, and evaluation and reflection of the material)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 xml:space="preserve"> separately</w:t>
      </w:r>
      <w:r w:rsidR="000E46CC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A71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</w:p>
    <w:p w14:paraId="4F8F14A0" w14:textId="77777777" w:rsidR="00C25D0C" w:rsidRPr="00CD13B4" w:rsidRDefault="00C25D0C" w:rsidP="00CF2C59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Method</w:t>
      </w:r>
    </w:p>
    <w:p w14:paraId="3F1723F4" w14:textId="77777777" w:rsidR="000A17D2" w:rsidRPr="00CD13B4" w:rsidRDefault="00C25D0C" w:rsidP="005C3A13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Participants</w:t>
      </w:r>
    </w:p>
    <w:p w14:paraId="75CB1BB5" w14:textId="6164F1FE" w:rsidR="002A2146" w:rsidRPr="00CD13B4" w:rsidRDefault="00960F96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The participants were 1</w:t>
      </w:r>
      <w:r w:rsidR="007A42A7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0F29A6" w:rsidRPr="00CD13B4">
        <w:rPr>
          <w:rFonts w:ascii="Times New Roman" w:hAnsi="Times New Roman" w:cs="Times New Roman"/>
          <w:sz w:val="24"/>
          <w:szCs w:val="24"/>
          <w:lang w:val="en-US"/>
        </w:rPr>
        <w:t>09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B67A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Finnish-speaking 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ninth graders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from 95 classroom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Finland.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F90E4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y 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>were recruited as part of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Jyväskylä Longitudinal Study of Dyslexia (JLD)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that has followed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B67A9" w:rsidRPr="00CD13B4">
        <w:rPr>
          <w:rFonts w:ascii="Times New Roman" w:hAnsi="Times New Roman" w:cs="Times New Roman"/>
          <w:sz w:val="24"/>
          <w:szCs w:val="24"/>
          <w:lang w:val="en-US"/>
        </w:rPr>
        <w:t>about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200 children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since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birth</w:t>
      </w:r>
      <w:r w:rsidR="0026297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(Lyytinen et al., 2008)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>. The par</w:t>
      </w:r>
      <w:r w:rsidR="009E036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ticipants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9E036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this study are </w:t>
      </w:r>
      <w:r w:rsidR="00AC78E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E036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JLD follow-up children and their 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>classmates</w:t>
      </w:r>
      <w:r w:rsidR="009E036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assessed in Grade 9</w:t>
      </w:r>
      <w:r w:rsidR="00AC78E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(age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AC78E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15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AC78E3" w:rsidRPr="00CD13B4">
        <w:rPr>
          <w:rFonts w:ascii="Times New Roman" w:hAnsi="Times New Roman" w:cs="Times New Roman"/>
          <w:sz w:val="24"/>
          <w:szCs w:val="24"/>
          <w:lang w:val="en-US"/>
        </w:rPr>
        <w:t>16)</w:t>
      </w:r>
      <w:r w:rsidR="009E036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F433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of the </w:t>
      </w:r>
      <w:r w:rsidR="006F4334" w:rsidRPr="00CD13B4">
        <w:rPr>
          <w:rFonts w:ascii="Times New Roman" w:hAnsi="Times New Roman" w:cs="Times New Roman"/>
          <w:sz w:val="24"/>
          <w:szCs w:val="24"/>
          <w:lang w:val="en-US"/>
        </w:rPr>
        <w:t>classrooms were typical Finnish secondary school classrooms</w:t>
      </w:r>
      <w:r w:rsidR="00F349A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that organize </w:t>
      </w:r>
      <w:r w:rsidR="00F349A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teaching according to </w:t>
      </w:r>
      <w:r w:rsidR="003448C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F349AA" w:rsidRPr="00CD13B4">
        <w:rPr>
          <w:rFonts w:ascii="Times New Roman" w:hAnsi="Times New Roman" w:cs="Times New Roman"/>
          <w:sz w:val="24"/>
          <w:szCs w:val="24"/>
          <w:lang w:val="en-US"/>
        </w:rPr>
        <w:t>national curriculum</w:t>
      </w:r>
      <w:r w:rsidR="006F433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A total of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1</w:t>
      </w:r>
      <w:r w:rsidR="007A42A7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>375 students from 142 classrooms were assessed</w:t>
      </w:r>
      <w:r w:rsidR="0002245F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45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However, </w:t>
      </w:r>
      <w:r w:rsidR="0096168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54 </w:t>
      </w:r>
      <w:r w:rsidR="0002245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JLD follow-up </w:t>
      </w:r>
      <w:r w:rsidR="00961687" w:rsidRPr="00CD13B4">
        <w:rPr>
          <w:rFonts w:ascii="Times New Roman" w:hAnsi="Times New Roman" w:cs="Times New Roman"/>
          <w:sz w:val="24"/>
          <w:szCs w:val="24"/>
          <w:lang w:val="en-US"/>
        </w:rPr>
        <w:t>students</w:t>
      </w:r>
      <w:r w:rsidR="0002245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>were omitted from this study because the</w:t>
      </w:r>
      <w:r w:rsidR="003A773F" w:rsidRPr="00CD13B4">
        <w:rPr>
          <w:rFonts w:ascii="Times New Roman" w:hAnsi="Times New Roman" w:cs="Times New Roman"/>
          <w:sz w:val="24"/>
          <w:szCs w:val="24"/>
          <w:lang w:val="en-US"/>
        </w:rPr>
        <w:t>ir classmates were not tested</w:t>
      </w:r>
      <w:r w:rsidR="003448C9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B744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thus rendering the analysis of 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classroom </w:t>
      </w:r>
      <w:r w:rsidR="00FB7442" w:rsidRPr="00CD13B4">
        <w:rPr>
          <w:rFonts w:ascii="Times New Roman" w:hAnsi="Times New Roman" w:cs="Times New Roman"/>
          <w:sz w:val="24"/>
          <w:szCs w:val="24"/>
          <w:lang w:val="en-US"/>
        </w:rPr>
        <w:t>effect impossible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>. Furthermore</w:t>
      </w:r>
      <w:r w:rsidR="00AC78E3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E67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12 students </w:t>
      </w:r>
      <w:r w:rsidR="006245E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who </w:t>
      </w:r>
      <w:r w:rsidR="00FB744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had 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2A214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native language</w:t>
      </w:r>
      <w:r w:rsidR="002A214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>other</w:t>
      </w:r>
      <w:r w:rsidR="00FB744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214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than Finnish (0.9%) were </w:t>
      </w:r>
      <w:r w:rsidR="00AC78E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="002A2146" w:rsidRPr="00CD13B4">
        <w:rPr>
          <w:rFonts w:ascii="Times New Roman" w:hAnsi="Times New Roman" w:cs="Times New Roman"/>
          <w:sz w:val="24"/>
          <w:szCs w:val="24"/>
          <w:lang w:val="en-US"/>
        </w:rPr>
        <w:t>removed from the analyses.</w:t>
      </w:r>
      <w:r w:rsidR="0096168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BF2E751" w14:textId="77777777" w:rsidR="0041664B" w:rsidRPr="00CD13B4" w:rsidRDefault="00E7073B" w:rsidP="00EB4DD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Measures</w:t>
      </w:r>
    </w:p>
    <w:p w14:paraId="00A0CBF2" w14:textId="26B63CB2" w:rsidR="00664BC1" w:rsidRPr="00CD13B4" w:rsidRDefault="00FB7442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Testing was 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carried out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by trained testers (university researchers or final-phase psychology </w:t>
      </w:r>
      <w:r w:rsidR="0091266B">
        <w:rPr>
          <w:rFonts w:ascii="Times New Roman" w:hAnsi="Times New Roman" w:cs="Times New Roman"/>
          <w:sz w:val="24"/>
          <w:szCs w:val="24"/>
          <w:lang w:val="en-US"/>
        </w:rPr>
        <w:t>graduate</w:t>
      </w:r>
      <w:r w:rsidR="00C532C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students)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Grade 9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classrooms 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from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March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April</w:t>
      </w:r>
      <w:r w:rsidR="00CF2C59">
        <w:rPr>
          <w:rFonts w:ascii="Times New Roman" w:hAnsi="Times New Roman" w:cs="Times New Roman"/>
          <w:sz w:val="24"/>
          <w:szCs w:val="24"/>
          <w:lang w:val="en-US"/>
        </w:rPr>
        <w:t xml:space="preserve"> 2010-2012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33BCBB43" w14:textId="26A1B7E7" w:rsidR="00664BC1" w:rsidRPr="00CD13B4" w:rsidRDefault="00664BC1" w:rsidP="004C05CB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PISA </w:t>
      </w:r>
      <w:r w:rsidR="0035404B" w:rsidRPr="00CD13B4">
        <w:rPr>
          <w:rFonts w:ascii="Times New Roman" w:hAnsi="Times New Roman" w:cs="Times New Roman"/>
          <w:b/>
          <w:sz w:val="24"/>
          <w:szCs w:val="24"/>
          <w:lang w:val="en-US"/>
        </w:rPr>
        <w:t>Reading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reading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tasks were </w:t>
      </w:r>
      <w:r w:rsidR="006C607E" w:rsidRPr="00CD13B4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link items used repeatedly in each cycle of the survey to ensure the comparability of the measurement (OECD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2010b, 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26; 2013, 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45)</w:t>
      </w:r>
      <w:r w:rsidR="007D0ABA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the booklet, there were </w:t>
      </w:r>
      <w:r w:rsidR="003448C9" w:rsidRPr="00CD13B4">
        <w:rPr>
          <w:rFonts w:ascii="Times New Roman" w:hAnsi="Times New Roman" w:cs="Times New Roman"/>
          <w:sz w:val="24"/>
          <w:szCs w:val="24"/>
          <w:lang w:val="en-US"/>
        </w:rPr>
        <w:t>eight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different texts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for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which the students were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>asked to read and answer several questions. The reading materials included texts, tables, graphs, and figures. There were 15 multiple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choice questions and 16 questions that required written response</w:t>
      </w:r>
      <w:r w:rsidR="003448C9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Of the questions, 12 required students to access and retrieve information, 12 to integrate and interpret information, and </w:t>
      </w:r>
      <w:r w:rsidR="007D5EB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7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to reflect and evaluate information. Students </w:t>
      </w:r>
      <w:r w:rsidR="00650EFC" w:rsidRPr="00CD13B4">
        <w:rPr>
          <w:rFonts w:ascii="Times New Roman" w:hAnsi="Times New Roman" w:cs="Times New Roman"/>
          <w:sz w:val="24"/>
          <w:szCs w:val="24"/>
          <w:lang w:val="en-US"/>
        </w:rPr>
        <w:t>had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60 min 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complet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task. A total score for all PISA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items was calculated. Cronbach’s alpha reliability coefficient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>s in this sample were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.80 </w:t>
      </w:r>
      <w:r w:rsidR="00B42EBA" w:rsidRPr="00CD13B4">
        <w:rPr>
          <w:rFonts w:ascii="Times New Roman" w:hAnsi="Times New Roman" w:cs="Times New Roman"/>
          <w:sz w:val="24"/>
          <w:szCs w:val="24"/>
          <w:lang w:val="en-US"/>
        </w:rPr>
        <w:t>for the total score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.70 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for the multiple choice questions,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.77 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for the written response questions,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.65 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for the access and retrieve questions,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.72 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>for the integrate and interpret questions, and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 .53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for the reflect and evaluate questions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A6D8F2D" w14:textId="77777777" w:rsidR="004C05CB" w:rsidRDefault="00664BC1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Reading fluency.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Reading fluency was assessed with three tasks</w:t>
      </w:r>
      <w:r w:rsidR="00E05602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F90B312" w14:textId="31771AC0" w:rsidR="004C05CB" w:rsidRDefault="00664BC1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F2C59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Sentence reading</w:t>
      </w:r>
      <w:r w:rsidR="004C05CB" w:rsidRPr="00CF2C59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task was to read as many statements </w:t>
      </w:r>
      <w:r w:rsidR="00E0560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as possible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2 min and decide if </w:t>
      </w:r>
      <w:r w:rsidR="003448C9" w:rsidRPr="00CD13B4">
        <w:rPr>
          <w:rFonts w:ascii="Times New Roman" w:hAnsi="Times New Roman" w:cs="Times New Roman"/>
          <w:sz w:val="24"/>
          <w:szCs w:val="24"/>
          <w:lang w:val="en-US"/>
        </w:rPr>
        <w:t>each</w:t>
      </w:r>
      <w:r w:rsidR="006245E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was true by answering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yes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no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The sentences were short and easy and required </w:t>
      </w:r>
      <w:r w:rsidR="00E0560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minimal amount of comprehension or specialized knowledge</w:t>
      </w:r>
      <w:r w:rsidR="003448C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e.g.</w:t>
      </w:r>
      <w:r w:rsidR="003448C9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05602" w:rsidRPr="00CD13B4">
        <w:rPr>
          <w:rFonts w:ascii="Times New Roman" w:hAnsi="Times New Roman" w:cs="Times New Roman"/>
          <w:i/>
          <w:sz w:val="24"/>
          <w:szCs w:val="24"/>
          <w:lang w:val="en-US"/>
        </w:rPr>
        <w:t>A b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all is round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Blueberries are yellow</w:t>
      </w:r>
      <w:r w:rsidR="003448C9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The measure was the 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number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of correct answers minus the 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number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of incorrect answers. </w:t>
      </w:r>
    </w:p>
    <w:p w14:paraId="14AE5766" w14:textId="595684E7" w:rsidR="004C05CB" w:rsidRDefault="00664BC1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F2C59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Error search task</w:t>
      </w:r>
      <w:r w:rsidR="004C05CB" w:rsidRPr="00CF2C59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task was to proofread words written on a sheet of paper and mark as many incorrectly spelled 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words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(either a wrong letter,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an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extra letter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missing letter) as possible in 3 min. The measure was the 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number of correct answers minus the number of incorrect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answers. </w:t>
      </w:r>
    </w:p>
    <w:p w14:paraId="6A68C398" w14:textId="2189783C" w:rsidR="00664BC1" w:rsidRPr="00CD13B4" w:rsidRDefault="00B42EBA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F2C59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W</w:t>
      </w:r>
      <w:r w:rsidR="00664BC1" w:rsidRPr="00CF2C59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ord chains</w:t>
      </w:r>
      <w:r w:rsidR="004C05CB" w:rsidRPr="00CF2C59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.</w:t>
      </w:r>
      <w:r w:rsidR="00664BC1" w:rsidRPr="00CF2C5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task was to mark with a pencil as many word boundaries as possible in 90 sec. The words were written together 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on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 sheet of paper without 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any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space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between four consecutive words. The measure was the number of correctly found word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boundaries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minus the 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number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of incorrect answers. </w:t>
      </w:r>
      <w:r w:rsidR="004450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Students were instructed to do all tasks as accurately and as </w:t>
      </w:r>
      <w:r w:rsidR="00650EF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quickly </w:t>
      </w:r>
      <w:r w:rsidR="004450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as possible.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measure for reading fluency was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mean of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standardized scores of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three group-administered tasks. Cronbach’s alpha reliability coefficient for </w:t>
      </w:r>
      <w:r w:rsidR="00650EF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reading fluency composite score was .78.</w:t>
      </w:r>
    </w:p>
    <w:p w14:paraId="502483C9" w14:textId="5273A8BC" w:rsidR="00664BC1" w:rsidRPr="00CD13B4" w:rsidRDefault="000F29A6" w:rsidP="00F16ACD">
      <w:pPr>
        <w:tabs>
          <w:tab w:val="left" w:pos="1134"/>
        </w:tabs>
        <w:spacing w:after="0" w:line="480" w:lineRule="auto"/>
        <w:ind w:firstLine="72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Achievement behavior</w:t>
      </w:r>
      <w:r w:rsidR="00BD6AFA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r w:rsidR="000427D5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Task </w:t>
      </w:r>
      <w:r w:rsidR="00001179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avoidance and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mastery orientation</w:t>
      </w:r>
      <w:r w:rsidR="004853D5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BD6AFA" w:rsidRPr="00CD13B4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ask-avoidant behavior </w:t>
      </w:r>
      <w:r w:rsidR="004853D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persistence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4853D5" w:rsidRPr="00CD13B4">
        <w:rPr>
          <w:rFonts w:ascii="Times New Roman" w:hAnsi="Times New Roman" w:cs="Times New Roman"/>
          <w:sz w:val="24"/>
          <w:szCs w:val="24"/>
          <w:lang w:val="en-US"/>
        </w:rPr>
        <w:t>ere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measured using the Behavioral Strate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y Rating Scale (BSR; Onatsu</w:t>
      </w:r>
      <w:r w:rsidR="002215E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&amp; Nurmi, 1995).</w:t>
      </w:r>
      <w:r w:rsidR="004853D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statements were assessed on a </w:t>
      </w:r>
      <w:r w:rsidR="00650EFC" w:rsidRPr="00CD13B4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4853D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-point Likert scale (1 = </w:t>
      </w:r>
      <w:r w:rsidR="00EE7F1C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="004853D5" w:rsidRPr="00CD13B4">
        <w:rPr>
          <w:rFonts w:ascii="Times New Roman" w:hAnsi="Times New Roman" w:cs="Times New Roman"/>
          <w:i/>
          <w:sz w:val="24"/>
          <w:szCs w:val="24"/>
          <w:lang w:val="en-US"/>
        </w:rPr>
        <w:t>ot true</w:t>
      </w:r>
      <w:r w:rsidR="004853D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; 5 = </w:t>
      </w:r>
      <w:r w:rsidR="00EE7F1C"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="004853D5" w:rsidRPr="00CD13B4">
        <w:rPr>
          <w:rFonts w:ascii="Times New Roman" w:hAnsi="Times New Roman" w:cs="Times New Roman"/>
          <w:i/>
          <w:sz w:val="24"/>
          <w:szCs w:val="24"/>
          <w:lang w:val="en-US"/>
        </w:rPr>
        <w:t>rue</w:t>
      </w:r>
      <w:r w:rsidR="004853D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A composite score was created by computing a mean of the five items.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4853D5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4853D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task avoidance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measure includes five statements concerning behavior when facing difficult tasks (e.g., 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When facing difficulties, I have a tendency to find something else to do instead of focusing on the task </w:t>
      </w:r>
      <w:r w:rsidR="006B2EEB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at 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hand).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Cronbach’s alpha reliability coefficient for the five items was .79. </w:t>
      </w:r>
      <w:r w:rsidR="00633A7D" w:rsidRPr="00CD13B4">
        <w:rPr>
          <w:rFonts w:ascii="Times New Roman" w:hAnsi="Times New Roman" w:cs="Times New Roman"/>
          <w:sz w:val="24"/>
          <w:szCs w:val="24"/>
          <w:lang w:val="en-US"/>
        </w:rPr>
        <w:t>For the p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ersistence</w:t>
      </w:r>
      <w:r w:rsidR="00633A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measure, t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he students were asked to respond to four statements concerning their behavior when facing difficult tasks (e.g., 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I attempt to solve even difficult tasks).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A composite score was created by computing a mean of the four items. Cronbach’s alpha reliability coefficient for the four items was .71.</w:t>
      </w:r>
    </w:p>
    <w:p w14:paraId="23E084D9" w14:textId="2EE03643" w:rsidR="00664BC1" w:rsidRPr="00CD13B4" w:rsidRDefault="00C57659" w:rsidP="002215ED">
      <w:pPr>
        <w:tabs>
          <w:tab w:val="left" w:pos="1021"/>
        </w:tabs>
        <w:spacing w:after="0" w:line="480" w:lineRule="auto"/>
        <w:ind w:firstLine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Frequency of l</w:t>
      </w:r>
      <w:r w:rsidR="00664BC1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eisure reading.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Students were asked to evaluate how often they read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various types of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printed materials with a </w:t>
      </w:r>
      <w:r w:rsidR="00633A7D" w:rsidRPr="00CD13B4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-point Likert scale (1 = </w:t>
      </w:r>
      <w:r w:rsidR="00633A7D" w:rsidRPr="00CD13B4">
        <w:rPr>
          <w:rFonts w:ascii="Times New Roman" w:hAnsi="Times New Roman" w:cs="Times New Roman"/>
          <w:i/>
          <w:sz w:val="24"/>
          <w:szCs w:val="24"/>
          <w:lang w:val="en-US"/>
        </w:rPr>
        <w:t>e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very day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2 = 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4</w:t>
      </w:r>
      <w:r w:rsidR="00633A7D" w:rsidRPr="00CD13B4">
        <w:rPr>
          <w:rFonts w:ascii="Times New Roman" w:hAnsi="Times New Roman" w:cs="Times New Roman"/>
          <w:i/>
          <w:sz w:val="24"/>
          <w:szCs w:val="24"/>
          <w:lang w:val="en-US"/>
        </w:rPr>
        <w:t>–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6 times a week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3 = 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1</w:t>
      </w:r>
      <w:r w:rsidR="00633A7D" w:rsidRPr="00CD13B4">
        <w:rPr>
          <w:rFonts w:ascii="Times New Roman" w:hAnsi="Times New Roman" w:cs="Times New Roman"/>
          <w:i/>
          <w:sz w:val="24"/>
          <w:szCs w:val="24"/>
          <w:lang w:val="en-US"/>
        </w:rPr>
        <w:t>–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3 times a week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4 = </w:t>
      </w:r>
      <w:r w:rsidR="00633A7D" w:rsidRPr="00CD13B4">
        <w:rPr>
          <w:rFonts w:ascii="Times New Roman" w:hAnsi="Times New Roman" w:cs="Times New Roman"/>
          <w:i/>
          <w:sz w:val="24"/>
          <w:szCs w:val="24"/>
          <w:lang w:val="en-US"/>
        </w:rPr>
        <w:t>l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ess than once a week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5 = </w:t>
      </w:r>
      <w:r w:rsidR="00633A7D" w:rsidRPr="00CD13B4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ever</w:t>
      </w:r>
      <w:r w:rsidR="00633A7D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6B2EEB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There were three items</w:t>
      </w:r>
      <w:r w:rsidR="006B2EEB" w:rsidRPr="00CD13B4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one for books, one for comics, and one for newspapers </w:t>
      </w:r>
      <w:r w:rsidR="00633A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magazines. For </w:t>
      </w:r>
      <w:r w:rsidR="00A61FE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analyses, the scale was transposed</w:t>
      </w:r>
      <w:r w:rsidR="006B2EE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(i.e., 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= </w:t>
      </w:r>
      <w:r w:rsidR="00A61FE0" w:rsidRPr="00CD13B4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ever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…</w:t>
      </w:r>
      <w:r w:rsidR="00664BC1" w:rsidRPr="00CD13B4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= </w:t>
      </w:r>
      <w:r w:rsidR="00633A7D" w:rsidRPr="00CD13B4">
        <w:rPr>
          <w:rFonts w:ascii="Times New Roman" w:hAnsi="Times New Roman" w:cs="Times New Roman"/>
          <w:i/>
          <w:sz w:val="24"/>
          <w:szCs w:val="24"/>
          <w:lang w:val="en-US"/>
        </w:rPr>
        <w:t>e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very day</w:t>
      </w:r>
      <w:r w:rsidR="006B2EEB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664BC1" w:rsidRPr="00CD13B4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6C1CD4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6C1CD4" w:rsidRPr="00CD13B4">
        <w:rPr>
          <w:rFonts w:ascii="Times New Roman" w:hAnsi="Times New Roman" w:cs="Times New Roman"/>
          <w:sz w:val="24"/>
          <w:szCs w:val="24"/>
          <w:lang w:val="en-US"/>
        </w:rPr>
        <w:t>Note that for leisure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1CD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reading, separate measures are reported for books, magazines/newspapers, and comics because their intercorrelations were low (resulting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="006C1CD4" w:rsidRPr="00CD13B4">
        <w:rPr>
          <w:rFonts w:ascii="Times New Roman" w:hAnsi="Times New Roman" w:cs="Times New Roman"/>
          <w:sz w:val="24"/>
          <w:szCs w:val="24"/>
          <w:lang w:val="en-US"/>
        </w:rPr>
        <w:t>a Cronbach alpha of .</w:t>
      </w:r>
      <w:r w:rsidR="00DA027C" w:rsidRPr="00CD13B4">
        <w:rPr>
          <w:rFonts w:ascii="Times New Roman" w:hAnsi="Times New Roman" w:cs="Times New Roman"/>
          <w:sz w:val="24"/>
          <w:szCs w:val="24"/>
          <w:lang w:val="en-US"/>
        </w:rPr>
        <w:t>48</w:t>
      </w:r>
      <w:r w:rsidR="006C1CD4" w:rsidRPr="00CD13B4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77552F9A" w14:textId="73B369A7" w:rsidR="000F29A6" w:rsidRPr="00CD13B4" w:rsidRDefault="000F29A6" w:rsidP="00F16ACD">
      <w:pPr>
        <w:tabs>
          <w:tab w:val="left" w:pos="1021"/>
        </w:tabs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Homework </w:t>
      </w:r>
      <w:r w:rsidR="009123ED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time. </w:t>
      </w:r>
      <w:r w:rsidR="009123E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Time spent with homework was reported by the adolescents by answering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the following</w:t>
      </w:r>
      <w:r w:rsidR="009123E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open-ended question: How many hours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do </w:t>
      </w:r>
      <w:r w:rsidR="009123E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you spend </w:t>
      </w:r>
      <w:r w:rsidR="00991599" w:rsidRPr="00CD13B4">
        <w:rPr>
          <w:rFonts w:ascii="Times New Roman" w:hAnsi="Times New Roman" w:cs="Times New Roman"/>
          <w:sz w:val="24"/>
          <w:szCs w:val="24"/>
          <w:lang w:val="en-US"/>
        </w:rPr>
        <w:t>per week doing homework?</w:t>
      </w:r>
      <w:r w:rsidR="009123E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1676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A02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answers were recoded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="00DA02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1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="00EE7F1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h</w:t>
      </w:r>
      <w:r w:rsidR="00DA027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alf an hour or less</w:t>
      </w:r>
      <w:r w:rsidR="00DA027C" w:rsidRPr="00CD13B4">
        <w:rPr>
          <w:rFonts w:ascii="Times New Roman" w:hAnsi="Times New Roman" w:cs="Times New Roman"/>
          <w:sz w:val="24"/>
          <w:szCs w:val="24"/>
          <w:lang w:val="en-US"/>
        </w:rPr>
        <w:t>, 2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="00EE7F1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m</w:t>
      </w:r>
      <w:r w:rsidR="00DA027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ore than half an hour but less than an hour</w:t>
      </w:r>
      <w:r w:rsidR="00DA027C" w:rsidRPr="00CD13B4">
        <w:rPr>
          <w:rFonts w:ascii="Times New Roman" w:hAnsi="Times New Roman" w:cs="Times New Roman"/>
          <w:sz w:val="24"/>
          <w:szCs w:val="24"/>
          <w:lang w:val="en-US"/>
        </w:rPr>
        <w:t>, 3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="00EE7F1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m</w:t>
      </w:r>
      <w:r w:rsidR="00DA027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ore than an hour but less than </w:t>
      </w:r>
      <w:r w:rsidR="00EE7F1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2</w:t>
      </w:r>
      <w:r w:rsidR="00DA027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hours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A02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4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="00EE7F1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m</w:t>
      </w:r>
      <w:r w:rsidR="00DA027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ore than </w:t>
      </w:r>
      <w:r w:rsidR="00EE7F1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2</w:t>
      </w:r>
      <w:r w:rsidR="00DA027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hours but less than </w:t>
      </w:r>
      <w:r w:rsidR="00EE7F1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4</w:t>
      </w:r>
      <w:r w:rsidR="00DA027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hours</w:t>
      </w:r>
      <w:r w:rsidR="00DA027C" w:rsidRPr="00CD13B4">
        <w:rPr>
          <w:rFonts w:ascii="Times New Roman" w:hAnsi="Times New Roman" w:cs="Times New Roman"/>
          <w:sz w:val="24"/>
          <w:szCs w:val="24"/>
          <w:lang w:val="en-US"/>
        </w:rPr>
        <w:t>, and 5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="00EE7F1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m</w:t>
      </w:r>
      <w:r w:rsidR="00DA027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ore than </w:t>
      </w:r>
      <w:r w:rsidR="00EE7F1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>4</w:t>
      </w:r>
      <w:r w:rsidR="00DA027C" w:rsidRPr="00CF2C5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hours</w:t>
      </w:r>
      <w:r w:rsidR="00DA027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1A101EAF" w14:textId="44E91F35" w:rsidR="00664BC1" w:rsidRPr="00CD13B4" w:rsidRDefault="00664BC1" w:rsidP="0029595B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Data </w:t>
      </w:r>
      <w:r w:rsidR="00EE7F1C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nalysis</w:t>
      </w:r>
    </w:p>
    <w:p w14:paraId="7775DD3D" w14:textId="6030BA71" w:rsidR="00717E87" w:rsidRPr="00CD13B4" w:rsidRDefault="00E10955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In the questionnaire</w:t>
      </w:r>
      <w:r w:rsidR="0094728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measures (reading self-concept, task avoidance, persistence, and leisure reading)</w:t>
      </w:r>
      <w:r w:rsidR="00A61FE0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4728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8% 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of the items were </w:t>
      </w:r>
      <w:r w:rsidR="00947289" w:rsidRPr="00CD13B4">
        <w:rPr>
          <w:rFonts w:ascii="Times New Roman" w:hAnsi="Times New Roman" w:cs="Times New Roman"/>
          <w:sz w:val="24"/>
          <w:szCs w:val="24"/>
          <w:lang w:val="en-US"/>
        </w:rPr>
        <w:t>missing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4728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in reading fluency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4728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2% 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>of the items were missing</w:t>
      </w:r>
      <w:r w:rsidR="0094728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7765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scores </w:t>
      </w:r>
      <w:r w:rsidR="00CB624F" w:rsidRPr="00CD13B4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AE3E7D" w:rsidRPr="00CD13B4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CB624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complete data</w:t>
      </w:r>
      <w:r w:rsidR="0067765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as the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se scores</w:t>
      </w:r>
      <w:r w:rsidR="0067765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were the selection criteria for the study. </w:t>
      </w:r>
      <w:r w:rsidR="00DD3C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reason for </w:t>
      </w:r>
      <w:r w:rsidR="00150C9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D3C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missing values in the questionnaire items was not related to student characteristics but to practical limitations in data collection. </w:t>
      </w:r>
      <w:r w:rsidR="00A45B8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When a choice had to be made due to the time limits in </w:t>
      </w:r>
      <w:r w:rsidR="00AE3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participating </w:t>
      </w:r>
      <w:r w:rsidR="00A45B87" w:rsidRPr="00CD13B4">
        <w:rPr>
          <w:rFonts w:ascii="Times New Roman" w:hAnsi="Times New Roman" w:cs="Times New Roman"/>
          <w:sz w:val="24"/>
          <w:szCs w:val="24"/>
          <w:lang w:val="en-US"/>
        </w:rPr>
        <w:t>schools, t</w:t>
      </w:r>
      <w:r w:rsidR="00DD3C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he skill assessments were preferred over questionnaire items. Similarly, the missing values in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D3C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 </w:t>
      </w:r>
      <w:r w:rsidR="00717E87" w:rsidRPr="00CD13B4">
        <w:rPr>
          <w:rFonts w:ascii="Times New Roman" w:hAnsi="Times New Roman" w:cs="Times New Roman"/>
          <w:sz w:val="24"/>
          <w:szCs w:val="24"/>
          <w:lang w:val="en-US"/>
        </w:rPr>
        <w:t>fluency tasks were</w:t>
      </w:r>
      <w:r w:rsidR="00DD3C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not </w:t>
      </w:r>
      <w:r w:rsidR="00717E8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systematically </w:t>
      </w:r>
      <w:r w:rsidR="00DD3C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related to </w:t>
      </w:r>
      <w:r w:rsidR="00717E87" w:rsidRPr="00CD13B4">
        <w:rPr>
          <w:rFonts w:ascii="Times New Roman" w:hAnsi="Times New Roman" w:cs="Times New Roman"/>
          <w:sz w:val="24"/>
          <w:szCs w:val="24"/>
          <w:lang w:val="en-US"/>
        </w:rPr>
        <w:t>the other study variables.</w:t>
      </w:r>
      <w:r w:rsidR="00DD3C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FB559CD" w14:textId="486D5CB0" w:rsidR="00664BC1" w:rsidRPr="00CD13B4" w:rsidRDefault="00664BC1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Outliers and distributions.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distributions of the composite scores approximated normal distribution. There were </w:t>
      </w:r>
      <w:r w:rsidR="00AA7C95" w:rsidRPr="00CD13B4">
        <w:rPr>
          <w:rFonts w:ascii="Times New Roman" w:hAnsi="Times New Roman" w:cs="Times New Roman"/>
          <w:sz w:val="24"/>
          <w:szCs w:val="24"/>
          <w:lang w:val="en-US"/>
        </w:rPr>
        <w:t>five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outliers </w:t>
      </w:r>
      <w:r w:rsidR="00F27AC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(very slow readers)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the reading fluency score in Grade </w:t>
      </w:r>
      <w:r w:rsidR="00C40A3B" w:rsidRPr="00CD13B4">
        <w:rPr>
          <w:rFonts w:ascii="Times New Roman" w:hAnsi="Times New Roman" w:cs="Times New Roman"/>
          <w:sz w:val="24"/>
          <w:szCs w:val="24"/>
          <w:lang w:val="en-US"/>
        </w:rPr>
        <w:t>9 wh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C40A3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were moved to the tail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of the distribution, retaining the order of the participants. </w:t>
      </w:r>
    </w:p>
    <w:p w14:paraId="6B431C5C" w14:textId="7EA741EA" w:rsidR="002721E7" w:rsidRPr="00CD13B4" w:rsidRDefault="00664BC1" w:rsidP="004C05CB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Analysis strategy.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F184B" w:rsidRPr="00CD13B4">
        <w:rPr>
          <w:rFonts w:ascii="Times New Roman" w:hAnsi="Times New Roman" w:cs="Times New Roman"/>
          <w:sz w:val="24"/>
          <w:szCs w:val="24"/>
          <w:lang w:val="en-US"/>
        </w:rPr>
        <w:t>First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F1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 conducted </w:t>
      </w:r>
      <w:r w:rsidR="00554F5A" w:rsidRPr="00CD13B4">
        <w:rPr>
          <w:rFonts w:ascii="Times New Roman" w:hAnsi="Times New Roman" w:cs="Times New Roman"/>
          <w:sz w:val="24"/>
          <w:szCs w:val="24"/>
          <w:lang w:val="en-US"/>
        </w:rPr>
        <w:t>gender</w:t>
      </w:r>
      <w:r w:rsidR="006F1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comparisons </w:t>
      </w:r>
      <w:r w:rsidR="00D7393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each measure (Table 1). </w:t>
      </w:r>
      <w:r w:rsidR="009F7B3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addition to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A00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9F7B3C" w:rsidRPr="00CD13B4">
        <w:rPr>
          <w:rFonts w:ascii="Times New Roman" w:hAnsi="Times New Roman" w:cs="Times New Roman"/>
          <w:sz w:val="24"/>
          <w:szCs w:val="24"/>
          <w:lang w:val="en-US"/>
        </w:rPr>
        <w:t>total score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F7B3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 calculated scores for multiple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9F7B3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choice questions, questions with written response, questions that required fact retrieval, questions that required interpretation of the material, and questions that required evaluation and reflection of the material. </w:t>
      </w:r>
      <w:r w:rsidR="00DA001F" w:rsidRPr="00CD13B4">
        <w:rPr>
          <w:rFonts w:ascii="Times New Roman" w:hAnsi="Times New Roman" w:cs="Times New Roman"/>
          <w:sz w:val="24"/>
          <w:szCs w:val="24"/>
          <w:lang w:val="en-US"/>
        </w:rPr>
        <w:t>First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23BA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>he association</w:t>
      </w:r>
      <w:r w:rsidR="00C57659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of PISA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6F1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variables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57659" w:rsidRPr="00CD13B4">
        <w:rPr>
          <w:rFonts w:ascii="Times New Roman" w:hAnsi="Times New Roman" w:cs="Times New Roman"/>
          <w:sz w:val="24"/>
          <w:szCs w:val="24"/>
          <w:lang w:val="en-US"/>
        </w:rPr>
        <w:t>and the other study variables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were examined</w:t>
      </w:r>
      <w:r w:rsidR="00FF23F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separately for boys and girls</w:t>
      </w:r>
      <w:r w:rsidR="00D7393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(Figure</w:t>
      </w:r>
      <w:r w:rsidR="00FF23FD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7393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1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5F6FF2" w:rsidRPr="00CD13B4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D73931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F7B3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510C6" w:rsidRPr="00CD13B4">
        <w:rPr>
          <w:rFonts w:ascii="Times New Roman" w:hAnsi="Times New Roman" w:cs="Times New Roman"/>
          <w:sz w:val="24"/>
          <w:szCs w:val="24"/>
          <w:lang w:val="en-US"/>
        </w:rPr>
        <w:t>wit</w:t>
      </w:r>
      <w:r w:rsidR="00766001" w:rsidRPr="00CD13B4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B510C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Mplus version 7.3</w:t>
      </w:r>
      <w:r w:rsidR="000011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F1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differences in the </w:t>
      </w:r>
      <w:r w:rsidR="00DA001F" w:rsidRPr="00CD13B4">
        <w:rPr>
          <w:rFonts w:ascii="Times New Roman" w:hAnsi="Times New Roman" w:cs="Times New Roman"/>
          <w:sz w:val="24"/>
          <w:szCs w:val="24"/>
          <w:lang w:val="en-US"/>
        </w:rPr>
        <w:t>boys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A001F" w:rsidRPr="00CD13B4">
        <w:rPr>
          <w:rFonts w:ascii="Times New Roman" w:hAnsi="Times New Roman" w:cs="Times New Roman"/>
          <w:sz w:val="24"/>
          <w:szCs w:val="24"/>
          <w:lang w:val="en-US"/>
        </w:rPr>
        <w:t>and girl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F1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model estimates were examined with a </w:t>
      </w:r>
      <w:r w:rsidR="00EE7F1C" w:rsidRPr="00EE7F1C">
        <w:rPr>
          <w:rFonts w:ascii="Times New Roman" w:hAnsi="Times New Roman" w:cs="Times New Roman"/>
          <w:sz w:val="24"/>
          <w:szCs w:val="24"/>
          <w:lang w:val="en-US"/>
        </w:rPr>
        <w:t>multigroup</w:t>
      </w:r>
      <w:r w:rsidR="006F1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procedure</w:t>
      </w:r>
      <w:r w:rsidR="0029280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in which</w:t>
      </w:r>
      <w:r w:rsidR="0029280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all regression paths were first set free and next constrained equal across </w:t>
      </w:r>
      <w:r w:rsidR="00554F5A" w:rsidRPr="00CD13B4">
        <w:rPr>
          <w:rFonts w:ascii="Times New Roman" w:hAnsi="Times New Roman" w:cs="Times New Roman"/>
          <w:sz w:val="24"/>
          <w:szCs w:val="24"/>
          <w:lang w:val="en-US"/>
        </w:rPr>
        <w:t>gender</w:t>
      </w:r>
      <w:r w:rsidR="00292808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6F184B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9280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6600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Chi-square </w:t>
      </w:r>
      <w:r w:rsidR="0029280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difference testing was used to examine if the model fit deteriorated </w:t>
      </w:r>
      <w:r w:rsidR="00D66CF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significantly </w:t>
      </w:r>
      <w:r w:rsidR="0029280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after all paths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were fixed to be </w:t>
      </w:r>
      <w:r w:rsidR="0029280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equal. 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t>Next, mediation models for each PISA variable (total score and the subscales) were estimated. In these models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gender was entered as a dummy-coded variable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the effect of gender on PISA </w:t>
      </w:r>
      <w:r w:rsidR="004C05CB" w:rsidRPr="004C05CB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was examined, direct effects and the 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>mediated effects via the measures of reading fluency, task avoidance, mastery orientation, homework activity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leisure reading of books, magazines, and comics.   </w:t>
      </w:r>
    </w:p>
    <w:p w14:paraId="08A3DE40" w14:textId="162FFDB6" w:rsidR="00001179" w:rsidRPr="00CD13B4" w:rsidRDefault="00001179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Due to the nested nature of the data (students within classrooms)</w:t>
      </w:r>
      <w:r w:rsidR="00771E17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size of the effects of classroom membership (intraclass correlations, ICC) on the measures included were examined in a multilevel model. The classroom level effects were not strong, which is typical </w:t>
      </w:r>
      <w:r w:rsidR="00771E1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Finland (</w:t>
      </w:r>
      <w:r w:rsidR="00FB5182" w:rsidRPr="00CD13B4">
        <w:rPr>
          <w:rFonts w:ascii="Times New Roman" w:hAnsi="Times New Roman" w:cs="Times New Roman"/>
          <w:sz w:val="24"/>
          <w:szCs w:val="24"/>
          <w:lang w:val="en-US"/>
        </w:rPr>
        <w:t>e.g.,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23BA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Torppa et al., 2007; </w:t>
      </w:r>
      <w:r w:rsidR="00B507FB" w:rsidRPr="00CD13B4">
        <w:rPr>
          <w:rFonts w:ascii="Times New Roman" w:hAnsi="Times New Roman" w:cs="Times New Roman"/>
          <w:sz w:val="24"/>
          <w:szCs w:val="24"/>
          <w:lang w:val="en-US"/>
        </w:rPr>
        <w:t>Yang</w:t>
      </w:r>
      <w:r w:rsidR="00B679F6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507F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Hansen, Gustafsson, &amp; Rosen, 2014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In the present sample,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ICCs were .10 for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21298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composite, .07 for fact retrieval, .12 for interpretation, .06 for evaluation, .14 for multiple choice, and .08 for written response, .05 for reading fluency, .07 for homework, and between .01 and .04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leisure reading</w:t>
      </w:r>
      <w:r w:rsidR="0021298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items, task avoidance, and mastery orientation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measures. Because no classroom-level measures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 xml:space="preserve">were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available and because the individual-level measures were the focus of interest, the final models </w:t>
      </w:r>
      <w:r w:rsidR="00771E1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were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estimated with </w:t>
      </w:r>
      <w:r w:rsidR="00771E1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COMPLEX option in Mplus </w:t>
      </w:r>
      <w:r w:rsidR="00FB5182" w:rsidRPr="00CD13B4">
        <w:rPr>
          <w:rFonts w:ascii="Times New Roman" w:hAnsi="Times New Roman" w:cs="Times New Roman"/>
          <w:sz w:val="24"/>
          <w:szCs w:val="24"/>
          <w:lang w:val="en-US"/>
        </w:rPr>
        <w:t>6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(Muthén &amp; Muthén, 1998</w:t>
      </w:r>
      <w:r w:rsidR="00771E17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2010)</w:t>
      </w:r>
      <w:r w:rsidR="00771E17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which corrects standard errors according to the nested data structure. </w:t>
      </w:r>
    </w:p>
    <w:p w14:paraId="1191F539" w14:textId="77777777" w:rsidR="009B42F0" w:rsidRPr="00CD13B4" w:rsidRDefault="009B42F0" w:rsidP="00CF2C59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Results</w:t>
      </w:r>
    </w:p>
    <w:p w14:paraId="2779597C" w14:textId="19FFEDEE" w:rsidR="00664BC1" w:rsidRPr="00CD13B4" w:rsidRDefault="00664BC1" w:rsidP="00EB4DD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Descriptive </w:t>
      </w:r>
      <w:r w:rsidR="00187D1F" w:rsidRPr="00CD13B4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tatistics and </w:t>
      </w:r>
      <w:r w:rsidR="00187D1F" w:rsidRPr="00CD13B4">
        <w:rPr>
          <w:rFonts w:ascii="Times New Roman" w:hAnsi="Times New Roman" w:cs="Times New Roman"/>
          <w:b/>
          <w:sz w:val="24"/>
          <w:szCs w:val="24"/>
          <w:lang w:val="en-US"/>
        </w:rPr>
        <w:t>G</w:t>
      </w:r>
      <w:r w:rsidR="00554F5A" w:rsidRPr="00CD13B4">
        <w:rPr>
          <w:rFonts w:ascii="Times New Roman" w:hAnsi="Times New Roman" w:cs="Times New Roman"/>
          <w:b/>
          <w:sz w:val="24"/>
          <w:szCs w:val="24"/>
          <w:lang w:val="en-US"/>
        </w:rPr>
        <w:t>ender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187D1F" w:rsidRPr="00CD13B4"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omparisons</w:t>
      </w:r>
    </w:p>
    <w:p w14:paraId="756AB25A" w14:textId="59028F58" w:rsidR="009F52A6" w:rsidRPr="00CD13B4" w:rsidRDefault="00664BC1" w:rsidP="004C05CB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Table 1 reports </w:t>
      </w:r>
      <w:r w:rsidR="000A388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descriptive statistics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554F5A" w:rsidRPr="00CD13B4">
        <w:rPr>
          <w:rFonts w:ascii="Times New Roman" w:hAnsi="Times New Roman" w:cs="Times New Roman"/>
          <w:sz w:val="24"/>
          <w:szCs w:val="24"/>
          <w:lang w:val="en-US"/>
        </w:rPr>
        <w:t>gender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comparisons. There were significant </w:t>
      </w:r>
      <w:r w:rsidR="00554F5A" w:rsidRPr="00CD13B4">
        <w:rPr>
          <w:rFonts w:ascii="Times New Roman" w:hAnsi="Times New Roman" w:cs="Times New Roman"/>
          <w:sz w:val="24"/>
          <w:szCs w:val="24"/>
          <w:lang w:val="en-US"/>
        </w:rPr>
        <w:t>gender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differences in reading fluency</w:t>
      </w:r>
      <w:r w:rsidR="00D7393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4C05C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4C05CB" w:rsidRPr="004C05CB">
        <w:rPr>
          <w:rFonts w:ascii="Times New Roman" w:hAnsi="Times New Roman" w:cs="Times New Roman"/>
          <w:sz w:val="24"/>
          <w:szCs w:val="24"/>
          <w:lang w:val="en-US"/>
        </w:rPr>
        <w:t xml:space="preserve"> performance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7393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homework </w:t>
      </w:r>
      <w:r w:rsidR="0059098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activity </w:t>
      </w:r>
      <w:r w:rsidR="00D7393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in favor of girls.</w:t>
      </w:r>
      <w:r w:rsidR="000A388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>Boys</w:t>
      </w:r>
      <w:r w:rsidR="00F818D7" w:rsidRPr="00CD13B4">
        <w:rPr>
          <w:rFonts w:ascii="Times New Roman" w:hAnsi="Times New Roman" w:cs="Times New Roman"/>
          <w:sz w:val="24"/>
          <w:szCs w:val="24"/>
          <w:lang w:val="en-US"/>
        </w:rPr>
        <w:t>, however,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reported being </w:t>
      </w:r>
      <w:r w:rsidR="00187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somewhat 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more </w:t>
      </w:r>
      <w:r w:rsidR="00D73931" w:rsidRPr="00CD13B4">
        <w:rPr>
          <w:rFonts w:ascii="Times New Roman" w:hAnsi="Times New Roman" w:cs="Times New Roman"/>
          <w:sz w:val="24"/>
          <w:szCs w:val="24"/>
          <w:lang w:val="en-US"/>
        </w:rPr>
        <w:t>mastery oriented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than girls. </w:t>
      </w:r>
      <w:r w:rsidR="000A3887" w:rsidRPr="00CD13B4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BE2C6B">
        <w:rPr>
          <w:rFonts w:ascii="Times New Roman" w:hAnsi="Times New Roman" w:cs="Times New Roman"/>
          <w:sz w:val="24"/>
          <w:szCs w:val="24"/>
          <w:lang w:val="en-US"/>
        </w:rPr>
        <w:t>here was</w:t>
      </w:r>
      <w:r w:rsidR="000A388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no </w:t>
      </w:r>
      <w:r w:rsidR="00554F5A" w:rsidRPr="00CD13B4">
        <w:rPr>
          <w:rFonts w:ascii="Times New Roman" w:hAnsi="Times New Roman" w:cs="Times New Roman"/>
          <w:sz w:val="24"/>
          <w:szCs w:val="24"/>
          <w:lang w:val="en-US"/>
        </w:rPr>
        <w:t>gender</w:t>
      </w:r>
      <w:r w:rsidR="000A388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difference in task avoidance. 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>Girls reported reading more books (</w:t>
      </w:r>
      <w:r w:rsidR="006A46E9" w:rsidRPr="00CD13B4">
        <w:rPr>
          <w:rFonts w:ascii="Times New Roman" w:hAnsi="Times New Roman" w:cs="Times New Roman"/>
          <w:i/>
          <w:sz w:val="24"/>
          <w:szCs w:val="24"/>
          <w:lang w:val="en-US"/>
        </w:rPr>
        <w:t>χ</w:t>
      </w:r>
      <w:r w:rsidR="006A46E9" w:rsidRPr="00CD13B4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2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(4) = 71.50, </w:t>
      </w:r>
      <w:r w:rsidR="006A46E9"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4405D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&lt;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.00</w:t>
      </w:r>
      <w:r w:rsidR="004405DD" w:rsidRPr="00CD13B4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>) and magazines (</w:t>
      </w:r>
      <w:r w:rsidR="006A46E9" w:rsidRPr="00CD13B4">
        <w:rPr>
          <w:rFonts w:ascii="Times New Roman" w:hAnsi="Times New Roman" w:cs="Times New Roman"/>
          <w:i/>
          <w:sz w:val="24"/>
          <w:szCs w:val="24"/>
          <w:lang w:val="en-US"/>
        </w:rPr>
        <w:t>χ</w:t>
      </w:r>
      <w:r w:rsidR="006A46E9" w:rsidRPr="00CD13B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(4)</w:t>
      </w:r>
      <w:r w:rsidR="00771E1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= 30.18, </w:t>
      </w:r>
      <w:r w:rsidR="006A46E9"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4405D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&lt;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.00</w:t>
      </w:r>
      <w:r w:rsidR="004405DD" w:rsidRPr="00CD13B4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>) than boys</w:t>
      </w:r>
      <w:r w:rsidR="006B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did</w:t>
      </w:r>
      <w:r w:rsidR="006A46E9" w:rsidRPr="00CD13B4">
        <w:rPr>
          <w:rFonts w:ascii="Times New Roman" w:hAnsi="Times New Roman" w:cs="Times New Roman"/>
          <w:sz w:val="24"/>
          <w:szCs w:val="24"/>
          <w:lang w:val="en-US"/>
        </w:rPr>
        <w:t>. Boys read more comics than girls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did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(χ</w:t>
      </w:r>
      <w:r w:rsidRPr="00CD13B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2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(4) = 80.49,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05DD" w:rsidRPr="00CD13B4">
        <w:rPr>
          <w:rFonts w:ascii="Times New Roman" w:hAnsi="Times New Roman" w:cs="Times New Roman"/>
          <w:sz w:val="24"/>
          <w:szCs w:val="24"/>
          <w:lang w:val="en-US"/>
        </w:rPr>
        <w:t>&lt;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.00</w:t>
      </w:r>
      <w:r w:rsidR="004405DD" w:rsidRPr="00CD13B4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</w:p>
    <w:p w14:paraId="2238AECF" w14:textId="22BF0902" w:rsidR="007905D7" w:rsidRPr="00CD13B4" w:rsidRDefault="007905D7" w:rsidP="00C26B05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In addition to lower mean level</w:t>
      </w:r>
      <w:r w:rsidR="00FE5100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bo</w:t>
      </w:r>
      <w:r w:rsidR="00204931" w:rsidRPr="00CD13B4">
        <w:rPr>
          <w:rFonts w:ascii="Times New Roman" w:hAnsi="Times New Roman" w:cs="Times New Roman"/>
          <w:sz w:val="24"/>
          <w:szCs w:val="24"/>
          <w:lang w:val="en-US"/>
        </w:rPr>
        <w:t>ys also had more variability</w:t>
      </w:r>
      <w:r w:rsidR="00FE5100" w:rsidRPr="00CD13B4">
        <w:rPr>
          <w:rFonts w:ascii="Times New Roman" w:hAnsi="Times New Roman" w:cs="Times New Roman"/>
          <w:sz w:val="24"/>
          <w:szCs w:val="24"/>
          <w:lang w:val="en-US"/>
        </w:rPr>
        <w:t>, particularly in the reading measures</w:t>
      </w:r>
      <w:r w:rsidR="0020493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Inspection of the distributions among boys and girls showed that </w:t>
      </w:r>
      <w:r w:rsidR="00014B46" w:rsidRPr="00CD13B4">
        <w:rPr>
          <w:rFonts w:ascii="Times New Roman" w:hAnsi="Times New Roman" w:cs="Times New Roman"/>
          <w:sz w:val="24"/>
          <w:szCs w:val="24"/>
          <w:lang w:val="en-US"/>
        </w:rPr>
        <w:t>there were more boys in the lower tail of the skill distributions. F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or the PISA total score, </w:t>
      </w:r>
      <w:r w:rsidR="00F31B2F" w:rsidRPr="00CD13B4">
        <w:rPr>
          <w:rFonts w:ascii="Times New Roman" w:hAnsi="Times New Roman" w:cs="Times New Roman"/>
          <w:sz w:val="24"/>
          <w:szCs w:val="24"/>
          <w:lang w:val="en-US"/>
        </w:rPr>
        <w:t>15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% of the boys (</w:t>
      </w:r>
      <w:r w:rsidR="00F31B2F" w:rsidRPr="00CD13B4">
        <w:rPr>
          <w:rFonts w:ascii="Times New Roman" w:hAnsi="Times New Roman" w:cs="Times New Roman"/>
          <w:sz w:val="24"/>
          <w:szCs w:val="24"/>
          <w:lang w:val="en-US"/>
        </w:rPr>
        <w:t>100 boys) whereas only 6.2% of the girls (44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girls)</w:t>
      </w:r>
      <w:r w:rsidR="005F10C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were in</w:t>
      </w:r>
      <w:r w:rsidR="005F10C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lowest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5F10C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performing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lastRenderedPageBreak/>
        <w:t>10</w:t>
      </w:r>
      <w:r w:rsidR="005F10C5" w:rsidRPr="00CD13B4">
        <w:rPr>
          <w:rFonts w:ascii="Times New Roman" w:hAnsi="Times New Roman" w:cs="Times New Roman"/>
          <w:sz w:val="24"/>
          <w:szCs w:val="24"/>
          <w:lang w:val="en-US"/>
        </w:rPr>
        <w:t>th percentile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E2C6B">
        <w:rPr>
          <w:rFonts w:ascii="Times New Roman" w:hAnsi="Times New Roman" w:cs="Times New Roman"/>
          <w:sz w:val="24"/>
          <w:szCs w:val="24"/>
          <w:lang w:val="en-US"/>
        </w:rPr>
        <w:t>On the other way around, o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 the 144 children performing at or below the lowest 10% level, 70% were boys.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This suggests that the risk for boys to belong to the lowest tail of PISA </w:t>
      </w:r>
      <w:r w:rsidR="00BE2C6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>wa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 </w:t>
      </w:r>
      <w:r w:rsidR="00014B46" w:rsidRPr="00CD13B4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14B46" w:rsidRPr="00CD13B4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times higher than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that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for girls. </w:t>
      </w:r>
      <w:r w:rsidR="00FE5100" w:rsidRPr="00CD13B4">
        <w:rPr>
          <w:rFonts w:ascii="Times New Roman" w:hAnsi="Times New Roman" w:cs="Times New Roman"/>
          <w:sz w:val="24"/>
          <w:szCs w:val="24"/>
          <w:lang w:val="en-US"/>
        </w:rPr>
        <w:t>For reading fluency composite</w:t>
      </w:r>
      <w:r w:rsidR="0062417E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E510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241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17.0% of the boys (106 boys) whereas only </w:t>
      </w:r>
      <w:r w:rsidR="00F31B2F" w:rsidRPr="00CD13B4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62417E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31B2F" w:rsidRPr="00CD13B4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0C5F71" w:rsidRPr="00CD13B4">
        <w:rPr>
          <w:rFonts w:ascii="Times New Roman" w:hAnsi="Times New Roman" w:cs="Times New Roman"/>
          <w:sz w:val="24"/>
          <w:szCs w:val="24"/>
          <w:lang w:val="en-US"/>
        </w:rPr>
        <w:t>% of the girls (</w:t>
      </w:r>
      <w:r w:rsidR="0062417E" w:rsidRPr="00CD13B4">
        <w:rPr>
          <w:rFonts w:ascii="Times New Roman" w:hAnsi="Times New Roman" w:cs="Times New Roman"/>
          <w:sz w:val="24"/>
          <w:szCs w:val="24"/>
          <w:lang w:val="en-US"/>
        </w:rPr>
        <w:t>26</w:t>
      </w:r>
      <w:r w:rsidR="000C5F7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girls)</w:t>
      </w:r>
      <w:r w:rsidR="005F10C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were in</w:t>
      </w:r>
      <w:r w:rsidR="005F10C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lowest</w:t>
      </w:r>
      <w:r w:rsidR="00EE7F1C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5F10C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performing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5F10C5" w:rsidRPr="00CD13B4">
        <w:rPr>
          <w:rFonts w:ascii="Times New Roman" w:hAnsi="Times New Roman" w:cs="Times New Roman"/>
          <w:sz w:val="24"/>
          <w:szCs w:val="24"/>
          <w:lang w:val="en-US"/>
        </w:rPr>
        <w:t>th percentile</w:t>
      </w:r>
      <w:r w:rsidR="000C5F7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This suggests that the risk for boys to belong to the </w:t>
      </w:r>
      <w:r w:rsidR="006241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lowest tail of reading 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fluency was </w:t>
      </w:r>
      <w:r w:rsidR="0062417E" w:rsidRPr="00CD13B4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0C5F71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2417E" w:rsidRPr="00CD13B4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0C5F7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times higher than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that</w:t>
      </w:r>
      <w:r w:rsidR="000C5F7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for girls.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According to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>chi-square test for the cross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>tabulations with gender and the dichotomous reading difficulty variables (lowest 10</w:t>
      </w:r>
      <w:r w:rsidR="00913072" w:rsidRPr="00CF2C59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percentile vs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above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10</w:t>
      </w:r>
      <w:r w:rsidR="00913072" w:rsidRPr="00CF2C59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percentile) suggested that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13072" w:rsidRPr="00CD13B4">
        <w:rPr>
          <w:rFonts w:ascii="Times New Roman" w:hAnsi="Times New Roman" w:cs="Times New Roman"/>
          <w:sz w:val="24"/>
          <w:szCs w:val="24"/>
          <w:lang w:val="en-US"/>
        </w:rPr>
        <w:t>gender difference</w:t>
      </w:r>
      <w:r w:rsidR="0063450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was significant for the difficulty of reading fluency (χ</w:t>
      </w:r>
      <w:r w:rsidR="00634505" w:rsidRPr="00CD13B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2 </w:t>
      </w:r>
      <w:r w:rsidR="0063450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(1) = 59.60, </w:t>
      </w:r>
      <w:r w:rsidR="00634505"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63450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&lt; .001) and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634505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 performance</w:t>
      </w:r>
      <w:r w:rsidR="0063450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(χ</w:t>
      </w:r>
      <w:r w:rsidR="00634505" w:rsidRPr="00CD13B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2 </w:t>
      </w:r>
      <w:r w:rsidR="0063450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(1) = 28.03, </w:t>
      </w:r>
      <w:r w:rsidR="00634505"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63450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&lt; .001)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9490B67" w14:textId="130A4080" w:rsidR="00E51ACD" w:rsidRPr="00CD13B4" w:rsidRDefault="003D195E" w:rsidP="00C26B05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Gender Comparison </w:t>
      </w:r>
      <w:r w:rsidR="009A1C6B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Models: </w:t>
      </w:r>
      <w:r w:rsidR="00436EB0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PISA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R</w:t>
      </w:r>
      <w:r w:rsidR="00436EB0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eading </w:t>
      </w:r>
      <w:r w:rsidR="00C26B05">
        <w:rPr>
          <w:rFonts w:ascii="Times New Roman" w:hAnsi="Times New Roman" w:cs="Times New Roman"/>
          <w:b/>
          <w:sz w:val="24"/>
          <w:szCs w:val="24"/>
          <w:lang w:val="en-US"/>
        </w:rPr>
        <w:t>P</w:t>
      </w:r>
      <w:r w:rsidR="00C26B05" w:rsidRPr="00C26B05">
        <w:rPr>
          <w:rFonts w:ascii="Times New Roman" w:hAnsi="Times New Roman" w:cs="Times New Roman"/>
          <w:b/>
          <w:sz w:val="24"/>
          <w:szCs w:val="24"/>
          <w:lang w:val="en-US"/>
        </w:rPr>
        <w:t xml:space="preserve">erformance </w:t>
      </w:r>
      <w:r w:rsidR="009A1C6B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Explained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by R</w:t>
      </w:r>
      <w:r w:rsidR="00E51ACD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eading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F</w:t>
      </w:r>
      <w:r w:rsidR="00E51ACD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luency,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436EB0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chievement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="00436EB0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ehavior,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L</w:t>
      </w:r>
      <w:r w:rsidR="00436EB0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eisure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R</w:t>
      </w:r>
      <w:r w:rsidR="00436EB0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eading, and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H</w:t>
      </w:r>
      <w:r w:rsidR="00436EB0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omework </w:t>
      </w: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436EB0" w:rsidRPr="00CD13B4">
        <w:rPr>
          <w:rFonts w:ascii="Times New Roman" w:hAnsi="Times New Roman" w:cs="Times New Roman"/>
          <w:b/>
          <w:sz w:val="24"/>
          <w:szCs w:val="24"/>
          <w:lang w:val="en-US"/>
        </w:rPr>
        <w:t>ctivity</w:t>
      </w:r>
      <w:r w:rsidR="00435849" w:rsidRPr="00CD13B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</w:t>
      </w:r>
    </w:p>
    <w:p w14:paraId="224726B1" w14:textId="15C96773" w:rsidR="00C76F70" w:rsidRPr="00CD13B4" w:rsidRDefault="004A2C7E" w:rsidP="00C26B05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models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in which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each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measure </w:t>
      </w:r>
      <w:r w:rsidR="00E30CFB">
        <w:rPr>
          <w:rFonts w:ascii="Times New Roman" w:hAnsi="Times New Roman" w:cs="Times New Roman"/>
          <w:sz w:val="24"/>
          <w:szCs w:val="24"/>
          <w:lang w:val="en-US"/>
        </w:rPr>
        <w:t>was</w:t>
      </w:r>
      <w:r w:rsidR="00E30CF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explained by reading fluency, achievement behavior, leisure reading, and homework activity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were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first 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fitted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separately 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>for boys and for girls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15B6">
        <w:rPr>
          <w:rFonts w:ascii="Times New Roman" w:hAnsi="Times New Roman" w:cs="Times New Roman"/>
          <w:sz w:val="24"/>
          <w:szCs w:val="24"/>
          <w:lang w:val="en-US"/>
        </w:rPr>
        <w:t xml:space="preserve"> T</w:t>
      </w:r>
      <w:r w:rsidR="003F6F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he similarity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between</w:t>
      </w:r>
      <w:r w:rsidR="003F6F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3F6F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boys’ and girls’ models </w:t>
      </w:r>
      <w:r w:rsidR="008015B6">
        <w:rPr>
          <w:rFonts w:ascii="Times New Roman" w:hAnsi="Times New Roman" w:cs="Times New Roman"/>
          <w:sz w:val="24"/>
          <w:szCs w:val="24"/>
          <w:lang w:val="en-US"/>
        </w:rPr>
        <w:t xml:space="preserve">was examined </w:t>
      </w:r>
      <w:r w:rsidR="003F6F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by setting all regression parameters equal across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3F6F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models. According to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3F6FF2" w:rsidRPr="00CD13B4">
        <w:rPr>
          <w:rFonts w:ascii="Times New Roman" w:hAnsi="Times New Roman" w:cs="Times New Roman"/>
          <w:sz w:val="24"/>
          <w:szCs w:val="24"/>
          <w:lang w:val="en-US"/>
        </w:rPr>
        <w:t>chi-square test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F6F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models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were 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>not statistically different</w:t>
      </w:r>
      <w:r w:rsidR="003F6F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for boys and girls</w:t>
      </w:r>
      <w:r w:rsidR="008015B6">
        <w:rPr>
          <w:rFonts w:ascii="Times New Roman" w:hAnsi="Times New Roman" w:cs="Times New Roman"/>
          <w:sz w:val="24"/>
          <w:szCs w:val="24"/>
          <w:lang w:val="en-US"/>
        </w:rPr>
        <w:t>. T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>herefore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full models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with</w:t>
      </w:r>
      <w:r w:rsidR="00343E7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boys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343E7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girls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’ combined data </w:t>
      </w:r>
      <w:r w:rsidR="008015B6">
        <w:rPr>
          <w:rFonts w:ascii="Times New Roman" w:hAnsi="Times New Roman" w:cs="Times New Roman"/>
          <w:sz w:val="24"/>
          <w:szCs w:val="24"/>
          <w:lang w:val="en-US"/>
        </w:rPr>
        <w:t>are reported. Table 2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repo</w:t>
      </w:r>
      <w:r w:rsidR="00B00D0B" w:rsidRPr="00CD13B4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ts standardized path estimates from each explanatory variable to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174BFE">
        <w:rPr>
          <w:rFonts w:ascii="Times New Roman" w:hAnsi="Times New Roman" w:cs="Times New Roman"/>
          <w:sz w:val="24"/>
          <w:szCs w:val="24"/>
          <w:lang w:val="en-US"/>
        </w:rPr>
        <w:t xml:space="preserve"> scores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the amounts of explained variance</w:t>
      </w:r>
      <w:r w:rsidR="0014257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each model</w:t>
      </w:r>
      <w:r w:rsidR="00FC2A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0674E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All models were saturated. 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strongest predictor of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>performance</w:t>
      </w:r>
      <w:r w:rsidR="000674E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all models 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>was reading fluency</w:t>
      </w:r>
      <w:r w:rsidR="00341AA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predicting 8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341AA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15% of the variance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341AA5" w:rsidRPr="00CD13B4">
        <w:rPr>
          <w:rFonts w:ascii="Times New Roman" w:hAnsi="Times New Roman" w:cs="Times New Roman"/>
          <w:sz w:val="24"/>
          <w:szCs w:val="24"/>
          <w:lang w:val="en-US"/>
        </w:rPr>
        <w:t>n PISA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8015B6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he amount of leisure reading </w:t>
      </w:r>
      <w:r w:rsidR="001E707E" w:rsidRPr="00CD13B4">
        <w:rPr>
          <w:rFonts w:ascii="Times New Roman" w:hAnsi="Times New Roman" w:cs="Times New Roman"/>
          <w:sz w:val="24"/>
          <w:szCs w:val="24"/>
          <w:lang w:val="en-US"/>
        </w:rPr>
        <w:t>of books</w:t>
      </w:r>
      <w:r w:rsidR="0058461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1E707E" w:rsidRPr="00CD13B4">
        <w:rPr>
          <w:rFonts w:ascii="Times New Roman" w:hAnsi="Times New Roman" w:cs="Times New Roman"/>
          <w:sz w:val="24"/>
          <w:szCs w:val="24"/>
          <w:lang w:val="en-US"/>
        </w:rPr>
        <w:t>mastery orientation</w:t>
      </w:r>
      <w:r w:rsidR="0058461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added significantly to the explanation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461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4611" w:rsidRPr="00CD13B4">
        <w:rPr>
          <w:rFonts w:ascii="Times New Roman" w:hAnsi="Times New Roman" w:cs="Times New Roman"/>
          <w:sz w:val="24"/>
          <w:szCs w:val="24"/>
          <w:lang w:val="en-US"/>
        </w:rPr>
        <w:t>measures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8461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Homework activity had a small but significant additional effect on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8461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total score, as well as on the subscales that measured </w:t>
      </w:r>
      <w:r w:rsidR="00584611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performance in written responses, retrieval of facts, and evaluation of the material. </w:t>
      </w:r>
      <w:r w:rsidR="007D169F" w:rsidRPr="00CD13B4">
        <w:rPr>
          <w:rFonts w:ascii="Times New Roman" w:hAnsi="Times New Roman" w:cs="Times New Roman"/>
          <w:sz w:val="24"/>
          <w:szCs w:val="24"/>
          <w:lang w:val="en-US"/>
        </w:rPr>
        <w:t>The model</w:t>
      </w:r>
      <w:r w:rsidR="00584611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D169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explained </w:t>
      </w:r>
      <w:r w:rsidR="00341AA5" w:rsidRPr="00CD13B4">
        <w:rPr>
          <w:rFonts w:ascii="Times New Roman" w:hAnsi="Times New Roman" w:cs="Times New Roman"/>
          <w:sz w:val="24"/>
          <w:szCs w:val="24"/>
          <w:lang w:val="en-US"/>
        </w:rPr>
        <w:t>14</w:t>
      </w:r>
      <w:r w:rsidR="00890E41" w:rsidRPr="00890E4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341AA5" w:rsidRPr="00CD13B4">
        <w:rPr>
          <w:rFonts w:ascii="Times New Roman" w:hAnsi="Times New Roman" w:cs="Times New Roman"/>
          <w:sz w:val="24"/>
          <w:szCs w:val="24"/>
          <w:lang w:val="en-US"/>
        </w:rPr>
        <w:t>28</w:t>
      </w:r>
      <w:r w:rsidR="007D169F" w:rsidRPr="00CD13B4">
        <w:rPr>
          <w:rFonts w:ascii="Times New Roman" w:hAnsi="Times New Roman" w:cs="Times New Roman"/>
          <w:sz w:val="24"/>
          <w:szCs w:val="24"/>
          <w:lang w:val="en-US"/>
        </w:rPr>
        <w:t>% o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 the variance in </w:t>
      </w:r>
      <w:r w:rsidR="00DB27E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E51AC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41AA5" w:rsidRPr="00CD13B4">
        <w:rPr>
          <w:rFonts w:ascii="Times New Roman" w:hAnsi="Times New Roman" w:cs="Times New Roman"/>
          <w:sz w:val="24"/>
          <w:szCs w:val="24"/>
          <w:lang w:val="en-US"/>
        </w:rPr>
        <w:t>measures</w:t>
      </w:r>
      <w:r w:rsidR="007D169F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20F98DA" w14:textId="07F7534C" w:rsidR="00142578" w:rsidRPr="00CD13B4" w:rsidRDefault="00142578" w:rsidP="00CF2C59">
      <w:pPr>
        <w:spacing w:after="0" w:line="48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  <w:r w:rsidRPr="00CD13B4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Mediation Models:</w:t>
      </w:r>
      <w:r w:rsidR="006D15A0" w:rsidRPr="00CD13B4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 The Effect of Gender Mediated via </w:t>
      </w:r>
      <w:r w:rsidR="006D15A0" w:rsidRPr="00CD13B4">
        <w:rPr>
          <w:rFonts w:ascii="Times New Roman" w:hAnsi="Times New Roman" w:cs="Times New Roman"/>
          <w:b/>
          <w:sz w:val="24"/>
          <w:szCs w:val="24"/>
          <w:lang w:val="en-US"/>
        </w:rPr>
        <w:t>Reading Fluency, Achievement Behavior, Leisure Reading, and Homework Activity</w:t>
      </w:r>
    </w:p>
    <w:p w14:paraId="23ED1DD4" w14:textId="19B9D760" w:rsidR="00D15980" w:rsidRPr="00CD13B4" w:rsidRDefault="00BC3E4D" w:rsidP="00CF2C59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Next, the effect of gender </w:t>
      </w:r>
      <w:r w:rsidR="005E375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on </w:t>
      </w:r>
      <w:r w:rsidR="00C26B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5E375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PI</w:t>
      </w:r>
      <w:r w:rsidR="0037104E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SA </w:t>
      </w:r>
      <w:r w:rsidR="00C26B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R</w:t>
      </w:r>
      <w:r w:rsidR="0037104E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eading </w:t>
      </w:r>
      <w:r w:rsidR="00C26B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measures </w:t>
      </w:r>
      <w:r w:rsidR="0037104E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was examined with mediation models (see Figures 1</w:t>
      </w:r>
      <w:r w:rsidR="00890E41" w:rsidRP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–</w:t>
      </w:r>
      <w:r w:rsidR="00B575F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6</w:t>
      </w:r>
      <w:r w:rsidR="0037104E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)</w:t>
      </w:r>
      <w:r w:rsidR="005E375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The g</w:t>
      </w:r>
      <w:r w:rsidR="00F032F8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ender effect of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F032F8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PISA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R</w:t>
      </w:r>
      <w:r w:rsidR="00F032F8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eading measures was first examined without other variables. The </w:t>
      </w:r>
      <w:r w:rsidR="0056292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standardized regression estimates varied between </w:t>
      </w:r>
      <w:r w:rsidR="00890E41" w:rsidRP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–</w:t>
      </w:r>
      <w:r w:rsidR="005715D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.13 and </w:t>
      </w:r>
      <w:r w:rsidR="00890E41" w:rsidRP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–</w:t>
      </w:r>
      <w:r w:rsidR="005715D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.20 depending on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5715D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PISA measure, indicating that between 1.7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%</w:t>
      </w:r>
      <w:r w:rsidR="005715D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and 4% of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5715D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variance in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5715D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PISA measures was explained by gender alone.</w:t>
      </w:r>
      <w:r w:rsidR="00B00DC7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Of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B00DC7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PISA total score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</w:t>
      </w:r>
      <w:r w:rsidR="00B00DC7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4%</w:t>
      </w:r>
      <w:r w:rsidR="005715D3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B00DC7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was predicted by gender.</w:t>
      </w:r>
      <w:r w:rsidR="00F032F8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B00DC7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All models were saturated.</w:t>
      </w: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25EA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In all mediation models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</w:t>
      </w:r>
      <w:r w:rsidR="000167B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25EA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gender was linked to reading fluency, homework activity, leisure book reading</w:t>
      </w:r>
      <w:r w:rsidR="00F42C76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</w:t>
      </w:r>
      <w:r w:rsidR="00425EA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and leisure comics reading. </w:t>
      </w:r>
      <w:r w:rsidR="00F42C76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In</w:t>
      </w:r>
      <w:r w:rsidR="00425EA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F42C76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all but</w:t>
      </w:r>
      <w:r w:rsidR="00425EA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884117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PISA</w:t>
      </w:r>
      <w:r w:rsidR="00425EA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F42C76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evaluation subscale model (Figure </w:t>
      </w:r>
      <w:r w:rsidR="0029595B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7</w:t>
      </w:r>
      <w:r w:rsidR="00425EA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)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</w:t>
      </w:r>
      <w:r w:rsidR="00884117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25EA2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the effect of gender was mediated via reading fluency, leisure book reading and homework activity.</w:t>
      </w:r>
      <w:r w:rsidR="001029E5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In all mediation models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 the</w:t>
      </w:r>
      <w:r w:rsidR="001029E5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m</w:t>
      </w:r>
      <w:r w:rsidR="00140B26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ajority</w:t>
      </w:r>
      <w:r w:rsidR="001029E5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of the indirect effect from gender to PISA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R</w:t>
      </w:r>
      <w:r w:rsidR="001029E5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eading </w:t>
      </w:r>
      <w:r w:rsidR="00C26B05" w:rsidRPr="00C26B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performance </w:t>
      </w:r>
      <w:r w:rsidR="001029E5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was mediated via reading fluency. </w:t>
      </w:r>
    </w:p>
    <w:p w14:paraId="79B808C0" w14:textId="16101333" w:rsidR="009033D1" w:rsidRDefault="00140B26" w:rsidP="00CF2C59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When models were built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that </w:t>
      </w: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includ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ed</w:t>
      </w: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only reading fluency as the mediator variable,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amount of explained variance in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PISA scores by gender dropped </w:t>
      </w:r>
      <w:r w:rsidR="00324EF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approximately </w:t>
      </w:r>
      <w:r w:rsidR="00542F7E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to half (that is,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2</w:t>
      </w:r>
      <w:r w:rsidR="00890E41" w:rsidRP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–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4%</w:t>
      </w:r>
      <w:r w:rsidR="00542F7E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)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and was no longer significant except for</w:t>
      </w: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1029E5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PISA evaluation subscale</w:t>
      </w:r>
      <w:r w:rsidR="00A517EB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A517EB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PISA total score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 For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PISA evaluation subscale, the standardized score for</w:t>
      </w:r>
      <w:r w:rsidR="00C26B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the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gender effect remained significant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9033D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(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.14 </w:t>
      </w:r>
      <w:r w:rsidR="009033D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and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continued to predict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an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additional 2% of the PISA evaluation subscale variance). For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PISA total scale, the standardized score for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gender effect </w:t>
      </w:r>
      <w:r w:rsidR="00324EF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regression path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remained significant albeit </w:t>
      </w:r>
      <w:r w:rsidR="00324EF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very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small</w:t>
      </w:r>
      <w:r w:rsidR="00324EF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(</w:t>
      </w:r>
      <w:r w:rsidR="009033D1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.08</w:t>
      </w:r>
      <w:r w:rsidR="009033D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continued to predict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an 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additional 0.6% of the PISA total score variance). </w:t>
      </w:r>
      <w:r w:rsidR="009033D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These mediator models showed that gender effect on PISA scores was mediated via reading fluency except for evaluation sub-scale and for the total score. </w:t>
      </w:r>
    </w:p>
    <w:p w14:paraId="1F1F7823" w14:textId="6A925DF6" w:rsidR="00B00DC7" w:rsidRPr="00CD13B4" w:rsidRDefault="007B6A3E" w:rsidP="00CF2C59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lastRenderedPageBreak/>
        <w:t xml:space="preserve">When 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mediator models were fitted without reading fluency (all other mediators included), the effect of gender on all PISA measures remained </w:t>
      </w:r>
      <w:r w:rsidR="00324EF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significant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 which was</w:t>
      </w:r>
      <w:r w:rsidR="00324EF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A517EB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very similar</w:t>
      </w:r>
      <w:r w:rsidR="002C5639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to the model with only gender as </w:t>
      </w:r>
      <w:r w:rsidR="00C26B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2C5639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predictor</w:t>
      </w:r>
      <w:r w:rsidR="00D15980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="00CF2C59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In these models t</w:t>
      </w:r>
      <w:r w:rsidR="002C5639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he amount of explained variance </w:t>
      </w:r>
      <w:r w:rsidR="00C26B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by gender </w:t>
      </w:r>
      <w:r w:rsidR="002C5639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in all but </w:t>
      </w:r>
      <w:r w:rsidR="00C26B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2C5639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evaluation subscale </w:t>
      </w:r>
      <w:r w:rsidR="00C26B0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of </w:t>
      </w:r>
      <w:r w:rsidR="002C5639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the PISA scores dropped</w:t>
      </w:r>
      <w:r w:rsidR="00CF2C59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2C5639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0.5</w:t>
      </w:r>
      <w:r w:rsidR="00890E41" w:rsidRP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–</w:t>
      </w:r>
      <w:r w:rsidR="002C5639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1%</w:t>
      </w:r>
      <w:r w:rsidR="00890E4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</w:t>
      </w:r>
      <w:r w:rsidR="002C5639"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and the effect remained significant for all PISA scores. For the evaluation subscale, the gender effect dropped more, 2%, but remained significant.</w:t>
      </w:r>
      <w:r w:rsidR="009033D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These mediator models showed that gender effect on PISA scores was partially mediated via </w:t>
      </w:r>
      <w:r w:rsidR="009033D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9033D1" w:rsidRPr="009033D1">
        <w:rPr>
          <w:rFonts w:ascii="Times New Roman" w:hAnsi="Times New Roman" w:cs="Times New Roman"/>
          <w:sz w:val="24"/>
          <w:szCs w:val="24"/>
          <w:lang w:val="en-US"/>
        </w:rPr>
        <w:t xml:space="preserve">chievement </w:t>
      </w:r>
      <w:r w:rsidR="009033D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9033D1" w:rsidRPr="009033D1">
        <w:rPr>
          <w:rFonts w:ascii="Times New Roman" w:hAnsi="Times New Roman" w:cs="Times New Roman"/>
          <w:sz w:val="24"/>
          <w:szCs w:val="24"/>
          <w:lang w:val="en-US"/>
        </w:rPr>
        <w:t>ehavior,</w:t>
      </w:r>
      <w:r w:rsidR="009033D1">
        <w:rPr>
          <w:rFonts w:ascii="Times New Roman" w:hAnsi="Times New Roman" w:cs="Times New Roman"/>
          <w:sz w:val="24"/>
          <w:szCs w:val="24"/>
          <w:lang w:val="en-US"/>
        </w:rPr>
        <w:t xml:space="preserve"> leisure reading, or h</w:t>
      </w:r>
      <w:r w:rsidR="009033D1" w:rsidRPr="009033D1">
        <w:rPr>
          <w:rFonts w:ascii="Times New Roman" w:hAnsi="Times New Roman" w:cs="Times New Roman"/>
          <w:sz w:val="24"/>
          <w:szCs w:val="24"/>
          <w:lang w:val="en-US"/>
        </w:rPr>
        <w:t xml:space="preserve">omework </w:t>
      </w:r>
      <w:r w:rsidR="009033D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9033D1" w:rsidRPr="009033D1">
        <w:rPr>
          <w:rFonts w:ascii="Times New Roman" w:hAnsi="Times New Roman" w:cs="Times New Roman"/>
          <w:sz w:val="24"/>
          <w:szCs w:val="24"/>
          <w:lang w:val="en-US"/>
        </w:rPr>
        <w:t>ctivity</w:t>
      </w:r>
      <w:r w:rsidR="009033D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reading. Gender effect on PISA score</w:t>
      </w:r>
      <w:r w:rsidR="0071716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</w:t>
      </w:r>
      <w:r w:rsidR="009033D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remained significant after inclusion of these mediators.</w:t>
      </w:r>
    </w:p>
    <w:p w14:paraId="3F560E8A" w14:textId="7B7462E0" w:rsidR="00E965BA" w:rsidRPr="00CD13B4" w:rsidRDefault="00170281" w:rsidP="009033D1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  <w:r w:rsidRPr="00CD13B4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Discussion</w:t>
      </w:r>
    </w:p>
    <w:p w14:paraId="7A0F7107" w14:textId="37E99A3B" w:rsidR="00F2461D" w:rsidRPr="00CD13B4" w:rsidRDefault="00DF134B" w:rsidP="00C26B05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present study 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focused on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gap in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 performance</w:t>
      </w:r>
      <w:r w:rsidR="004A2C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a Finnish sample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A5DFF" w:rsidRPr="00CD13B4">
        <w:rPr>
          <w:rFonts w:ascii="Times New Roman" w:hAnsi="Times New Roman" w:cs="Times New Roman"/>
          <w:sz w:val="24"/>
          <w:szCs w:val="24"/>
          <w:lang w:val="en-US"/>
        </w:rPr>
        <w:t>We included measures of reading fluency, leisure reading, homework activity, and achievement behavior and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examine</w:t>
      </w:r>
      <w:r w:rsidR="00DA5DFF" w:rsidRPr="00CD13B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whether</w:t>
      </w:r>
      <w:r w:rsidR="00DA5D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these factors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could</w:t>
      </w:r>
      <w:r w:rsidR="002921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A5D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explain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DA5D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performance similarly among boys and girls. In addition, we examined 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whether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gap can be understood via differences in reading </w:t>
      </w:r>
      <w:r w:rsidR="006A71D5" w:rsidRPr="00CD13B4">
        <w:rPr>
          <w:rFonts w:ascii="Times New Roman" w:hAnsi="Times New Roman" w:cs="Times New Roman"/>
          <w:sz w:val="24"/>
          <w:szCs w:val="24"/>
          <w:lang w:val="en-US"/>
        </w:rPr>
        <w:t>fluency</w:t>
      </w:r>
      <w:r w:rsidR="002921F2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A5D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frequency of 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>leisure reading, homework activity</w:t>
      </w:r>
      <w:r w:rsidR="00DA5DFF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A01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or achievement behavior</w:t>
      </w:r>
      <w:r w:rsidR="00DA5DFF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563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As in many previous studies</w:t>
      </w:r>
      <w:r w:rsidR="002D382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in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this</w:t>
      </w:r>
      <w:r w:rsidR="002D382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sample, girls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performed</w:t>
      </w:r>
      <w:r w:rsidR="002D382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better in reading, </w:t>
      </w:r>
      <w:r w:rsidR="00A566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reported </w:t>
      </w:r>
      <w:r w:rsidR="002D382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more </w:t>
      </w:r>
      <w:r w:rsidR="00AC63B7" w:rsidRPr="00CD13B4">
        <w:rPr>
          <w:rFonts w:ascii="Times New Roman" w:hAnsi="Times New Roman" w:cs="Times New Roman"/>
          <w:sz w:val="24"/>
          <w:szCs w:val="24"/>
          <w:lang w:val="en-US"/>
        </w:rPr>
        <w:t>leisure</w:t>
      </w:r>
      <w:r w:rsidR="00A5663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reading, and spending more time doing homework.</w:t>
      </w:r>
      <w:r w:rsidR="002D382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However,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models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that explained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were </w:t>
      </w:r>
      <w:r w:rsidR="00DA5DFF" w:rsidRPr="00CD13B4">
        <w:rPr>
          <w:rFonts w:ascii="Times New Roman" w:hAnsi="Times New Roman" w:cs="Times New Roman"/>
          <w:sz w:val="24"/>
          <w:szCs w:val="24"/>
          <w:lang w:val="en-US"/>
        </w:rPr>
        <w:t>similar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for boys and girls. For boys and girls, reading fluency, mastery orientation,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amount of time spent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leisure book reading and homework explained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significantly.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The 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ender effect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on the</w:t>
      </w:r>
      <w:r w:rsidR="004A2C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4A2C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measures, except for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4A2C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evaluation </w:t>
      </w:r>
      <w:r w:rsidR="004A2C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subscale, </w:t>
      </w:r>
      <w:r w:rsidR="00DB6EC6" w:rsidRPr="00CD13B4">
        <w:rPr>
          <w:rFonts w:ascii="Times New Roman" w:hAnsi="Times New Roman" w:cs="Times New Roman"/>
          <w:sz w:val="24"/>
          <w:szCs w:val="24"/>
          <w:lang w:val="en-US"/>
        </w:rPr>
        <w:t>wa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 </w:t>
      </w:r>
      <w:r w:rsidR="00542F7E" w:rsidRPr="00CD13B4">
        <w:rPr>
          <w:rFonts w:ascii="Times New Roman" w:hAnsi="Times New Roman" w:cs="Times New Roman"/>
          <w:sz w:val="24"/>
          <w:szCs w:val="24"/>
          <w:lang w:val="en-US"/>
        </w:rPr>
        <w:t>mainly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explained by differences in reading fluency, </w:t>
      </w:r>
      <w:r w:rsidR="004A2C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although minor effects were also mediated via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leisure reading</w:t>
      </w:r>
      <w:r w:rsidR="004A2C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of books and homework activity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719957E" w14:textId="5A2D4AED" w:rsidR="0073280E" w:rsidRPr="00CD13B4" w:rsidRDefault="000F74B7" w:rsidP="00890E41">
      <w:pPr>
        <w:spacing w:after="0" w:line="480" w:lineRule="auto"/>
        <w:ind w:firstLine="720"/>
        <w:rPr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finding of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difference in reading skills (fluency and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eading) supports studies that have found gender</w:t>
      </w:r>
      <w:r w:rsidR="00E21A5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difference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2921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reading</w:t>
      </w:r>
      <w:r w:rsidR="00E21A5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21A5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Berninger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et al.</w:t>
      </w:r>
      <w:r w:rsidR="00E21A5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2008; </w:t>
      </w:r>
      <w:r w:rsidR="00E21A54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>Clinton et al., 2014; Quinn &amp; Wagner, 2013; Rajchek et al., 2014</w:t>
      </w:r>
      <w:r w:rsidR="00B91CA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B91CAC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Stoet &amp; Geary, 2013</w:t>
      </w:r>
      <w:r w:rsidR="00E21A54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2921F2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 However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B91CA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="006B7D6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examination of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B7D64" w:rsidRPr="00CD13B4">
        <w:rPr>
          <w:rFonts w:ascii="Times New Roman" w:hAnsi="Times New Roman" w:cs="Times New Roman"/>
          <w:sz w:val="24"/>
          <w:szCs w:val="24"/>
          <w:lang w:val="en-US"/>
        </w:rPr>
        <w:t>effect sizes showed</w:t>
      </w:r>
      <w:r w:rsidR="002921F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7D6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B7D6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differences were at small or at medium level. </w:t>
      </w:r>
      <w:r w:rsidR="00F12F4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F12F4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F12F4C" w:rsidRPr="00CD13B4">
        <w:rPr>
          <w:rFonts w:ascii="Times New Roman" w:hAnsi="Times New Roman" w:cs="Times New Roman"/>
          <w:sz w:val="24"/>
          <w:szCs w:val="24"/>
          <w:lang w:val="en-US"/>
        </w:rPr>
        <w:t>eading interpretation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 subscales</w:t>
      </w:r>
      <w:r w:rsidR="00F12F4C" w:rsidRPr="00CD13B4">
        <w:rPr>
          <w:rFonts w:ascii="Times New Roman" w:hAnsi="Times New Roman" w:cs="Times New Roman"/>
          <w:sz w:val="24"/>
          <w:szCs w:val="24"/>
          <w:lang w:val="en-US"/>
        </w:rPr>
        <w:t>, retrieval of facts, and multiple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F12F4C" w:rsidRPr="00CD13B4">
        <w:rPr>
          <w:rFonts w:ascii="Times New Roman" w:hAnsi="Times New Roman" w:cs="Times New Roman"/>
          <w:sz w:val="24"/>
          <w:szCs w:val="24"/>
          <w:lang w:val="en-US"/>
        </w:rPr>
        <w:t>choi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12F4C" w:rsidRPr="00CD13B4">
        <w:rPr>
          <w:rFonts w:ascii="Times New Roman" w:hAnsi="Times New Roman" w:cs="Times New Roman"/>
          <w:sz w:val="24"/>
          <w:szCs w:val="24"/>
          <w:lang w:val="en-US"/>
        </w:rPr>
        <w:t>e questions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12F4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Cohen </w:t>
      </w:r>
      <w:r w:rsidR="00F12F4C" w:rsidRPr="00085BA2">
        <w:rPr>
          <w:rFonts w:ascii="Times New Roman" w:hAnsi="Times New Roman" w:cs="Times New Roman"/>
          <w:i/>
          <w:iCs/>
          <w:sz w:val="24"/>
          <w:szCs w:val="24"/>
          <w:lang w:val="en-US"/>
        </w:rPr>
        <w:t>d</w:t>
      </w:r>
      <w:r w:rsidR="00F12F4C" w:rsidRPr="00CD13B4">
        <w:rPr>
          <w:rFonts w:ascii="Times New Roman" w:hAnsi="Times New Roman" w:cs="Times New Roman"/>
          <w:sz w:val="24"/>
          <w:szCs w:val="24"/>
          <w:lang w:val="en-US"/>
        </w:rPr>
        <w:t>s were below .</w:t>
      </w:r>
      <w:r w:rsidR="007129A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30 suggesting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small</w:t>
      </w:r>
      <w:r w:rsidR="007129A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effect for gender. 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For reading fluency,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PISA total score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written responses and evaluation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 subscales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effects sizes were somewhat larger, supporting the findings in previous studies that reading comprehension task types that require written responses (Berninger et al., 2008; Moll et al., 2014)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evaluation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and reflection o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material (Roe &amp; Taube, 2003) show the clearest gender differences. In the path models, gender predicted only </w:t>
      </w:r>
      <w:r w:rsidR="002B59E2" w:rsidRPr="00CD13B4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890E41" w:rsidRPr="00890E4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2B59E2" w:rsidRPr="00CD13B4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% of the variance in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 measures. These findings suggest that the discussion regarding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practical relevance of boy</w:t>
      </w:r>
      <w:r w:rsidR="00890E41" w:rsidRPr="00890E41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girl difference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reading </w:t>
      </w:r>
      <w:r w:rsidR="00085BA2">
        <w:rPr>
          <w:rFonts w:ascii="Times New Roman" w:hAnsi="Times New Roman" w:cs="Times New Roman"/>
          <w:sz w:val="24"/>
          <w:szCs w:val="24"/>
          <w:lang w:val="en-US"/>
        </w:rPr>
        <w:t>is just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Hyde &amp; Linn, 1988; Jimenez et al., 2011; McGeown et al., 2012; Moll et al., 2014). However, the finding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C662D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boys 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>hav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e a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larger variance due to the large </w:t>
      </w:r>
      <w:r w:rsidR="00150C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number 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of boys in the lowest tail of the skill distributions 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>is also importan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725A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(see also e.g. Lange et al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25A94" w:rsidRPr="00CD13B4">
        <w:rPr>
          <w:rFonts w:ascii="Times New Roman" w:hAnsi="Times New Roman" w:cs="Times New Roman"/>
          <w:sz w:val="24"/>
          <w:szCs w:val="24"/>
          <w:lang w:val="en-US"/>
        </w:rPr>
        <w:t>, 2016)</w:t>
      </w:r>
      <w:r w:rsidR="00D25E7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risk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being among the lowest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scoring 10%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 was 2.4 </w:t>
      </w:r>
      <w:r w:rsidR="000A20B8" w:rsidRPr="00CD13B4">
        <w:rPr>
          <w:rFonts w:ascii="Times New Roman" w:hAnsi="Times New Roman" w:cs="Times New Roman"/>
          <w:sz w:val="24"/>
          <w:szCs w:val="24"/>
          <w:lang w:val="en-US"/>
        </w:rPr>
        <w:t>times high</w:t>
      </w:r>
      <w:r w:rsidR="004A0D9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er 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for boys </w:t>
      </w:r>
      <w:r w:rsidR="004A0D96" w:rsidRPr="00CD13B4">
        <w:rPr>
          <w:rFonts w:ascii="Times New Roman" w:hAnsi="Times New Roman" w:cs="Times New Roman"/>
          <w:sz w:val="24"/>
          <w:szCs w:val="24"/>
          <w:lang w:val="en-US"/>
        </w:rPr>
        <w:t>than for girls.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risk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being among the lowest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9F1A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scoring 10% in reading fluency was even higher, 4.4 times higher for boys than for girls. </w:t>
      </w:r>
      <w:r w:rsidR="004A0D9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This finding corroborates </w:t>
      </w:r>
      <w:r w:rsidR="000A20B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previous studies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0A20B8" w:rsidRPr="00CD13B4">
        <w:rPr>
          <w:rFonts w:ascii="Times New Roman" w:hAnsi="Times New Roman" w:cs="Times New Roman"/>
          <w:sz w:val="24"/>
          <w:szCs w:val="24"/>
          <w:lang w:val="en-US"/>
        </w:rPr>
        <w:t>show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0A20B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reading impairments are more common among boys (see e.g.</w:t>
      </w:r>
      <w:r w:rsidR="00725A9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A20B8" w:rsidRPr="00CD13B4">
        <w:rPr>
          <w:rFonts w:ascii="Times New Roman" w:hAnsi="Times New Roman" w:cs="Times New Roman"/>
          <w:sz w:val="24"/>
          <w:szCs w:val="24"/>
          <w:lang w:val="en-US"/>
        </w:rPr>
        <w:t>Quinn &amp; Wagner, 2013</w:t>
      </w:r>
      <w:r w:rsidR="007328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150CA6" w:rsidRPr="00CD13B4">
        <w:rPr>
          <w:rFonts w:ascii="Times New Roman" w:hAnsi="Times New Roman" w:cs="Times New Roman"/>
          <w:sz w:val="24"/>
          <w:szCs w:val="24"/>
          <w:lang w:val="en-US"/>
        </w:rPr>
        <w:t>Stoet &amp; Geary, 2013</w:t>
      </w:r>
      <w:r w:rsidR="0073280E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52173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328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4305ED7" w14:textId="5CF794B7" w:rsidR="00836ABD" w:rsidRPr="00CD13B4" w:rsidRDefault="002921F2" w:rsidP="00C26B05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fluency provided the strongest explanation for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performance in the models for boys and girls. For all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measures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except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evaluation subscale, the effect from gender to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was </w:t>
      </w:r>
      <w:r w:rsidR="00542F7E" w:rsidRPr="00CD13B4">
        <w:rPr>
          <w:rFonts w:ascii="Times New Roman" w:hAnsi="Times New Roman" w:cs="Times New Roman"/>
          <w:sz w:val="24"/>
          <w:szCs w:val="24"/>
          <w:lang w:val="en-US"/>
        </w:rPr>
        <w:t>mainly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mediated via reading fluency. The finding of the link between reading fluency and reading comprehension among adolescents was expected (e.g</w:t>
      </w:r>
      <w:r w:rsidR="003A491E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Eason et al., 2013; Klauda &amp; Guthrie, 2008; Rasinski et al., 2005</w:t>
      </w:r>
      <w:r w:rsidR="007D1DEB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7D1DEB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Silverman</w:t>
      </w:r>
      <w:r w:rsidR="007D1D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 Speece</w:t>
      </w:r>
      <w:r w:rsidR="007D1DEB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</w:t>
      </w:r>
      <w:r w:rsidR="007D1D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Harring, &amp; Ritchey, </w:t>
      </w:r>
      <w:r w:rsidR="007D1DEB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2013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 and supports the suggestion that basic reading skills explain PISA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>eading performance (</w:t>
      </w:r>
      <w:r w:rsidR="00150C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Arnbak, 2012;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Artelt et al., 2001). This finding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suggests that the basic reading skill level </w:t>
      </w:r>
      <w:r w:rsidR="004A2C7E" w:rsidRPr="00CD13B4">
        <w:rPr>
          <w:rFonts w:ascii="Times New Roman" w:hAnsi="Times New Roman" w:cs="Times New Roman"/>
          <w:sz w:val="24"/>
          <w:szCs w:val="24"/>
          <w:lang w:val="en-US"/>
        </w:rPr>
        <w:t>may restrain PISA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90E4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>eading among Finnish 15-year-olds. The link may be based on cognitive load, meaning the automaticity level in reading among some students is not sufficient to lend space for comprehension processes (e.g., LaBerge &amp; Samuels, 1974; Perfetti, 1985</w:t>
      </w:r>
      <w:r w:rsidR="007D1DEB">
        <w:rPr>
          <w:rFonts w:ascii="Times New Roman" w:hAnsi="Times New Roman" w:cs="Times New Roman"/>
          <w:sz w:val="24"/>
          <w:szCs w:val="24"/>
          <w:lang w:val="en-US"/>
        </w:rPr>
        <w:t>; Perfetti &amp; Stafura, 2014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The finding of </w:t>
      </w:r>
      <w:r w:rsidR="000F019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5-</w:t>
      </w:r>
      <w:r w:rsidR="000F0193" w:rsidRPr="00CD13B4">
        <w:rPr>
          <w:rFonts w:ascii="Times New Roman" w:hAnsi="Times New Roman" w:cs="Times New Roman"/>
          <w:sz w:val="24"/>
          <w:szCs w:val="24"/>
          <w:lang w:val="en-US"/>
        </w:rPr>
        <w:t>year lag in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reading fluency level among poor readers in Grade 8 (Eklund et al., </w:t>
      </w:r>
      <w:r w:rsidR="00725A94" w:rsidRPr="00CD13B4">
        <w:rPr>
          <w:rFonts w:ascii="Times New Roman" w:hAnsi="Times New Roman" w:cs="Times New Roman"/>
          <w:sz w:val="24"/>
          <w:szCs w:val="24"/>
          <w:lang w:val="en-US"/>
        </w:rPr>
        <w:t>2015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>) suggest</w:t>
      </w:r>
      <w:r w:rsidR="00010DA3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that this explanation </w:t>
      </w:r>
      <w:r w:rsidR="00010DA3">
        <w:rPr>
          <w:rFonts w:ascii="Times New Roman" w:hAnsi="Times New Roman" w:cs="Times New Roman"/>
          <w:sz w:val="24"/>
          <w:szCs w:val="24"/>
          <w:lang w:val="en-US"/>
        </w:rPr>
        <w:t xml:space="preserve">has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potential. The amount of explained variance in PISA </w:t>
      </w:r>
      <w:r w:rsidR="00010DA3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by reading fluency was, however, only 15% or less, depending on the PISA measure in question. </w:t>
      </w:r>
      <w:r w:rsidR="00010DA3">
        <w:rPr>
          <w:rFonts w:ascii="Times New Roman" w:hAnsi="Times New Roman" w:cs="Times New Roman"/>
          <w:sz w:val="24"/>
          <w:szCs w:val="24"/>
          <w:lang w:val="en-US"/>
        </w:rPr>
        <w:t>In addition,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previous studies have shown that the explanatory power of reading fluency </w:t>
      </w:r>
      <w:r w:rsidR="00010DA3">
        <w:rPr>
          <w:rFonts w:ascii="Times New Roman" w:hAnsi="Times New Roman" w:cs="Times New Roman"/>
          <w:sz w:val="24"/>
          <w:szCs w:val="24"/>
          <w:lang w:val="en-US"/>
        </w:rPr>
        <w:t xml:space="preserve">decreases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>as children grow 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2F7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Florit &amp; Cain, 2011;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Torppa et al., in press). This is because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150C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 </w:t>
      </w:r>
      <w:r w:rsidR="00A12AC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skill </w:t>
      </w:r>
      <w:r w:rsidR="00150C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0F019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 increasing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 xml:space="preserve">number </w:t>
      </w:r>
      <w:r w:rsidR="000F0193" w:rsidRPr="00CD13B4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children become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automatic enough for comprehension processes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0F0193" w:rsidRPr="00CD13B4">
        <w:rPr>
          <w:rFonts w:ascii="Times New Roman" w:hAnsi="Times New Roman" w:cs="Times New Roman"/>
          <w:sz w:val="24"/>
          <w:szCs w:val="24"/>
          <w:lang w:val="en-US"/>
        </w:rPr>
        <w:t>therefore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F019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other skills start to be more important predictors of individual differences in reading comprehension. Of such skills, language skills are the most prominent </w:t>
      </w:r>
      <w:r w:rsidR="001E2C08">
        <w:rPr>
          <w:rFonts w:ascii="Times New Roman" w:hAnsi="Times New Roman" w:cs="Times New Roman"/>
          <w:sz w:val="24"/>
          <w:szCs w:val="24"/>
          <w:lang w:val="en-US"/>
        </w:rPr>
        <w:t>candidates</w:t>
      </w:r>
      <w:r w:rsidR="001E2C0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>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50CA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Florit &amp; Cain, 2011; 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>Gough &amp; Tunmer, 19</w:t>
      </w:r>
      <w:r w:rsidR="00593921">
        <w:rPr>
          <w:rFonts w:ascii="Times New Roman" w:hAnsi="Times New Roman" w:cs="Times New Roman"/>
          <w:sz w:val="24"/>
          <w:szCs w:val="24"/>
          <w:lang w:val="en-US"/>
        </w:rPr>
        <w:t>86; Kirby &amp; Savage, 2008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In addition,</w:t>
      </w:r>
      <w:r w:rsidR="00720E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8179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common </w:t>
      </w:r>
      <w:r w:rsidR="00720E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underlying factors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 xml:space="preserve">might </w:t>
      </w:r>
      <w:r w:rsidR="00720E41" w:rsidRPr="00CD13B4">
        <w:rPr>
          <w:rFonts w:ascii="Times New Roman" w:hAnsi="Times New Roman" w:cs="Times New Roman"/>
          <w:sz w:val="24"/>
          <w:szCs w:val="24"/>
          <w:lang w:val="en-US"/>
        </w:rPr>
        <w:t>explain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20E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slow reading speed and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poorer </w:t>
      </w:r>
      <w:r w:rsidR="00720E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720E41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>performance</w:t>
      </w:r>
      <w:r w:rsidR="00720E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35C41" w:rsidRPr="00CD13B4">
        <w:rPr>
          <w:rFonts w:ascii="Times New Roman" w:hAnsi="Times New Roman" w:cs="Times New Roman"/>
          <w:sz w:val="24"/>
          <w:szCs w:val="24"/>
          <w:lang w:val="en-US"/>
        </w:rPr>
        <w:t>slow</w:t>
      </w:r>
      <w:r w:rsidR="001E2C08">
        <w:rPr>
          <w:rFonts w:ascii="Times New Roman" w:hAnsi="Times New Roman" w:cs="Times New Roman"/>
          <w:sz w:val="24"/>
          <w:szCs w:val="24"/>
          <w:lang w:val="en-US"/>
        </w:rPr>
        <w:t>ly</w:t>
      </w:r>
      <w:r w:rsidR="00735C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>reading boys</w:t>
      </w:r>
      <w:r w:rsidR="00735C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might have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language </w:t>
      </w:r>
      <w:r w:rsidR="00735C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difficulties that explain their 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slow </w:t>
      </w:r>
      <w:r w:rsidR="00735C41" w:rsidRPr="00CD13B4">
        <w:rPr>
          <w:rFonts w:ascii="Times New Roman" w:hAnsi="Times New Roman" w:cs="Times New Roman"/>
          <w:sz w:val="24"/>
          <w:szCs w:val="24"/>
          <w:lang w:val="en-US"/>
        </w:rPr>
        <w:t>reading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PISA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>eading difficulties</w:t>
      </w:r>
      <w:r w:rsidR="00735C41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Unfortunately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 do not have data on cognitive skills for these adolescents and thus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 xml:space="preserve">cannot 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>examine the possibl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4104C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different cognitive basis in reading fluency and comprehension for boys and girls.</w:t>
      </w:r>
      <w:r w:rsidR="00720E4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9CF6A91" w14:textId="665C396A" w:rsidR="00DF6F2A" w:rsidRPr="00CD13B4" w:rsidRDefault="004104C1" w:rsidP="00C26B05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In addition to reading difficulties, b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>oys</w:t>
      </w:r>
      <w:r w:rsidR="00920F5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also reported 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>read</w:t>
      </w:r>
      <w:r w:rsidR="00920F57" w:rsidRPr="00CD13B4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fewer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books and magazines and spen</w:t>
      </w:r>
      <w:r w:rsidR="00920F57" w:rsidRPr="00CD13B4">
        <w:rPr>
          <w:rFonts w:ascii="Times New Roman" w:hAnsi="Times New Roman" w:cs="Times New Roman"/>
          <w:sz w:val="24"/>
          <w:szCs w:val="24"/>
          <w:lang w:val="en-US"/>
        </w:rPr>
        <w:t>ding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less time doing homework</w:t>
      </w:r>
      <w:r w:rsidR="004F39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as was expected based on previous studies (e.g., Artelt et al., 2013; OECD, </w:t>
      </w:r>
      <w:r w:rsidR="00496159">
        <w:rPr>
          <w:rFonts w:ascii="Times New Roman" w:hAnsi="Times New Roman" w:cs="Times New Roman"/>
          <w:sz w:val="24"/>
          <w:szCs w:val="24"/>
          <w:lang w:val="en-US"/>
        </w:rPr>
        <w:t>2010a</w:t>
      </w:r>
      <w:r w:rsidR="004F396B" w:rsidRPr="00CD13B4">
        <w:rPr>
          <w:rFonts w:ascii="Times New Roman" w:hAnsi="Times New Roman" w:cs="Times New Roman"/>
          <w:sz w:val="24"/>
          <w:szCs w:val="24"/>
          <w:lang w:val="en-US"/>
        </w:rPr>
        <w:t>; Wigfield et al., 2013)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Boys </w:t>
      </w:r>
      <w:r w:rsidR="00920F57" w:rsidRPr="00CD13B4">
        <w:rPr>
          <w:rFonts w:ascii="Times New Roman" w:hAnsi="Times New Roman" w:cs="Times New Roman"/>
          <w:sz w:val="24"/>
          <w:szCs w:val="24"/>
          <w:lang w:val="en-US"/>
        </w:rPr>
        <w:t>reported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however, </w:t>
      </w:r>
      <w:r w:rsidR="00920F5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that they 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 more comics and </w:t>
      </w:r>
      <w:r w:rsidR="00920F57" w:rsidRPr="00CD13B4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more mastery oriented</w:t>
      </w:r>
      <w:r w:rsidR="00992D1F" w:rsidRPr="00CD13B4">
        <w:rPr>
          <w:rFonts w:ascii="Times New Roman" w:hAnsi="Times New Roman" w:cs="Times New Roman"/>
          <w:sz w:val="24"/>
          <w:szCs w:val="24"/>
          <w:lang w:val="en-US"/>
        </w:rPr>
        <w:t>. T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he effect size for </w:t>
      </w:r>
      <w:r w:rsidR="00992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difference in 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>mastery orientation was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 xml:space="preserve"> marginal</w:t>
      </w:r>
      <w:r w:rsidR="00992D1F" w:rsidRPr="00CD13B4">
        <w:rPr>
          <w:rFonts w:ascii="Times New Roman" w:hAnsi="Times New Roman" w:cs="Times New Roman"/>
          <w:sz w:val="24"/>
          <w:szCs w:val="24"/>
          <w:lang w:val="en-US"/>
        </w:rPr>
        <w:t>, however</w:t>
      </w:r>
      <w:r w:rsidR="00920F5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920F57" w:rsidRPr="00085BA2">
        <w:rPr>
          <w:rFonts w:ascii="Times New Roman" w:hAnsi="Times New Roman" w:cs="Times New Roman"/>
          <w:i/>
          <w:iCs/>
          <w:sz w:val="24"/>
          <w:szCs w:val="24"/>
          <w:lang w:val="en-US"/>
        </w:rPr>
        <w:t>d</w:t>
      </w:r>
      <w:r w:rsidR="00920F5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20F57" w:rsidRPr="00CD13B4">
        <w:rPr>
          <w:rFonts w:ascii="Times New Roman" w:hAnsi="Times New Roman" w:cs="Times New Roman"/>
          <w:sz w:val="24"/>
          <w:szCs w:val="24"/>
          <w:lang w:val="en-US"/>
        </w:rPr>
        <w:t>.11)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92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we</w:t>
      </w:r>
      <w:r w:rsidR="006F563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may conclude that achievement behavior was</w:t>
      </w:r>
      <w:r w:rsidR="00085BA2">
        <w:rPr>
          <w:rFonts w:ascii="Times New Roman" w:hAnsi="Times New Roman" w:cs="Times New Roman"/>
          <w:sz w:val="24"/>
          <w:szCs w:val="24"/>
          <w:lang w:val="en-US"/>
        </w:rPr>
        <w:t xml:space="preserve"> very</w:t>
      </w:r>
      <w:r w:rsidR="006F563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similar for boys and girls</w:t>
      </w:r>
      <w:r w:rsidR="004E740E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F563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C221D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boys and girls,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book reading and homework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activity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>, as well as mastery orientation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were significant 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explanatory variables </w:t>
      </w:r>
      <w:r w:rsidR="00C221D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of PISA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C221D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>over and above reading fluency. The effects were similar for boys and girls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which means that for boys and girls the adoles</w:t>
      </w:r>
      <w:r w:rsidR="00992D1F" w:rsidRPr="00CD13B4">
        <w:rPr>
          <w:rFonts w:ascii="Times New Roman" w:hAnsi="Times New Roman" w:cs="Times New Roman"/>
          <w:sz w:val="24"/>
          <w:szCs w:val="24"/>
          <w:lang w:val="en-US"/>
        </w:rPr>
        <w:t>cents who read more books, spent more time with homework, and were mastery oriented (i.e.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992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>enjoy</w:t>
      </w:r>
      <w:r w:rsidR="00992D1F" w:rsidRPr="00CD13B4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difficult tasks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perform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better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on the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test </w:t>
      </w:r>
      <w:r w:rsidR="00992D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even 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>irres</w:t>
      </w:r>
      <w:r w:rsidR="00992D1F" w:rsidRPr="00CD13B4">
        <w:rPr>
          <w:rFonts w:ascii="Times New Roman" w:hAnsi="Times New Roman" w:cs="Times New Roman"/>
          <w:sz w:val="24"/>
          <w:szCs w:val="24"/>
          <w:lang w:val="en-US"/>
        </w:rPr>
        <w:t>pective of their reading fluency level</w:t>
      </w:r>
      <w:r w:rsidR="008E231E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9767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F6F2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These findings are in line with the suggestions and findings of previous research on the importance of leisure book reading </w:t>
      </w:r>
      <w:r w:rsidR="00103D4D" w:rsidRPr="00CD13B4">
        <w:rPr>
          <w:rFonts w:ascii="Times New Roman" w:hAnsi="Times New Roman" w:cs="Times New Roman"/>
          <w:sz w:val="24"/>
          <w:szCs w:val="24"/>
          <w:lang w:val="en-US"/>
        </w:rPr>
        <w:t>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103D4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Mol &amp; Bus, 2011)</w:t>
      </w:r>
      <w:r w:rsidR="00DF6F2A" w:rsidRPr="00CD13B4">
        <w:rPr>
          <w:rFonts w:ascii="Times New Roman" w:hAnsi="Times New Roman" w:cs="Times New Roman"/>
          <w:sz w:val="24"/>
          <w:szCs w:val="24"/>
          <w:lang w:val="en-US"/>
        </w:rPr>
        <w:t>, homework activity (</w:t>
      </w:r>
      <w:r w:rsidR="004F396B" w:rsidRPr="00CD13B4">
        <w:rPr>
          <w:rFonts w:ascii="Times New Roman" w:hAnsi="Times New Roman" w:cs="Times New Roman"/>
          <w:sz w:val="24"/>
          <w:szCs w:val="24"/>
          <w:lang w:val="en-US"/>
        </w:rPr>
        <w:t>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F39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Gershenson &amp; Holt, 2015</w:t>
      </w:r>
      <w:r w:rsidR="00DF6F2A" w:rsidRPr="00CD13B4">
        <w:rPr>
          <w:rFonts w:ascii="Times New Roman" w:hAnsi="Times New Roman" w:cs="Times New Roman"/>
          <w:sz w:val="24"/>
          <w:szCs w:val="24"/>
          <w:lang w:val="en-US"/>
        </w:rPr>
        <w:t>), and mastery orientation (e.g., Park, 2011; Schiefele et al., 2012; Wolters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, Denton, York, and Francis</w:t>
      </w:r>
      <w:r w:rsidR="00DF6F2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2014). </w:t>
      </w:r>
    </w:p>
    <w:p w14:paraId="325CF0E4" w14:textId="3423F2AD" w:rsidR="005A4983" w:rsidRPr="00CD13B4" w:rsidRDefault="00B97679" w:rsidP="00C26B05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27016E" w:rsidRPr="00CD13B4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finding </w:t>
      </w:r>
      <w:r w:rsidR="0027016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of gender differences in leisure book reading, homework behavior, and reading skills and the similarity of the explanatory models of PISA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27016E" w:rsidRPr="00CD13B4">
        <w:rPr>
          <w:rFonts w:ascii="Times New Roman" w:hAnsi="Times New Roman" w:cs="Times New Roman"/>
          <w:sz w:val="24"/>
          <w:szCs w:val="24"/>
          <w:lang w:val="en-US"/>
        </w:rPr>
        <w:t>eading do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not, however, </w:t>
      </w:r>
      <w:r w:rsidR="00350C6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necessarily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mean that the reason for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gender difference in PISA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 performance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is</w:t>
      </w:r>
      <w:r w:rsidR="00DE144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7016E" w:rsidRPr="00CD13B4">
        <w:rPr>
          <w:rFonts w:ascii="Times New Roman" w:hAnsi="Times New Roman" w:cs="Times New Roman"/>
          <w:sz w:val="24"/>
          <w:szCs w:val="24"/>
          <w:lang w:val="en-US"/>
        </w:rPr>
        <w:t>explained</w:t>
      </w:r>
      <w:r w:rsidR="00B65F8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by these measures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7016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E1446" w:rsidRPr="00CD13B4">
        <w:rPr>
          <w:rFonts w:ascii="Times New Roman" w:hAnsi="Times New Roman" w:cs="Times New Roman"/>
          <w:sz w:val="24"/>
          <w:szCs w:val="24"/>
          <w:lang w:val="en-US"/>
        </w:rPr>
        <w:t>Therefore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DE144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 r</w:t>
      </w:r>
      <w:r w:rsidR="009F1FC7" w:rsidRPr="00CD13B4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DE144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 additional mediation models to examine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whether</w:t>
      </w:r>
      <w:r w:rsidR="00DE144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effect of gender is mediated via the other study variables. </w:t>
      </w:r>
      <w:r w:rsidR="0036740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These models showed that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36740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effect was </w:t>
      </w:r>
      <w:r w:rsidR="00542F7E" w:rsidRPr="00CD13B4">
        <w:rPr>
          <w:rFonts w:ascii="Times New Roman" w:hAnsi="Times New Roman" w:cs="Times New Roman"/>
          <w:sz w:val="24"/>
          <w:szCs w:val="24"/>
          <w:lang w:val="en-US"/>
        </w:rPr>
        <w:t>mainly</w:t>
      </w:r>
      <w:r w:rsidR="0036740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mediated via reading fluency, book reading, and homework behavior.</w:t>
      </w:r>
      <w:r w:rsidR="00AF04E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46916">
        <w:rPr>
          <w:rFonts w:ascii="Times New Roman" w:hAnsi="Times New Roman" w:cs="Times New Roman"/>
          <w:sz w:val="24"/>
          <w:szCs w:val="24"/>
          <w:lang w:val="en-US"/>
        </w:rPr>
        <w:t>However</w:t>
      </w:r>
      <w:r w:rsidR="00AF04E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achievement behavior, leisure reading, or homework behavior </w:t>
      </w:r>
      <w:r w:rsidR="00A12AC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alone without reading fluency </w:t>
      </w:r>
      <w:r w:rsidR="00AF04E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did not explain the link between gender and PISA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AF04E8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 performance</w:t>
      </w:r>
      <w:r w:rsidR="00AF04E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65C1A" w:rsidRPr="00CD13B4">
        <w:rPr>
          <w:rFonts w:ascii="Times New Roman" w:hAnsi="Times New Roman" w:cs="Times New Roman"/>
          <w:sz w:val="24"/>
          <w:szCs w:val="24"/>
          <w:lang w:val="en-US"/>
        </w:rPr>
        <w:t>This suggests that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A65C1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gender effect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="00A65C1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A65C1A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 performance</w:t>
      </w:r>
      <w:r w:rsidR="00595C0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is mainly linked to boys</w:t>
      </w:r>
      <w:r w:rsidR="00AF04E8" w:rsidRPr="00CD13B4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595C0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65F8E" w:rsidRPr="00CD13B4">
        <w:rPr>
          <w:rFonts w:ascii="Times New Roman" w:hAnsi="Times New Roman" w:cs="Times New Roman"/>
          <w:sz w:val="24"/>
          <w:szCs w:val="24"/>
          <w:lang w:val="en-US"/>
        </w:rPr>
        <w:t>poorer</w:t>
      </w:r>
      <w:r w:rsidR="00595C0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basic reading fluency, and to a lesser extent to </w:t>
      </w:r>
      <w:r w:rsidR="00B65F8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their </w:t>
      </w:r>
      <w:r w:rsidR="00595C0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book reading and homework </w:t>
      </w:r>
      <w:r w:rsidR="00B65F8E" w:rsidRPr="00CD13B4">
        <w:rPr>
          <w:rFonts w:ascii="Times New Roman" w:hAnsi="Times New Roman" w:cs="Times New Roman"/>
          <w:sz w:val="24"/>
          <w:szCs w:val="24"/>
          <w:lang w:val="en-US"/>
        </w:rPr>
        <w:t>habits</w:t>
      </w:r>
      <w:r w:rsidR="00595C0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F04E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other words, </w:t>
      </w:r>
      <w:r w:rsidR="00B65F8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reason boys are slower readers is also the main reason they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perform more poorly on the</w:t>
      </w:r>
      <w:r w:rsidR="00B65F8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B65F8E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test</w:t>
      </w:r>
      <w:r w:rsidR="00B65F8E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F04E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F404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reasons </w:t>
      </w:r>
      <w:r w:rsidR="00E1294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boys </w:t>
      </w:r>
      <w:r w:rsidR="005F404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are </w:t>
      </w:r>
      <w:r w:rsidR="001C7B4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slower readers </w:t>
      </w:r>
      <w:r w:rsidR="005F404A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and poorer in PISA </w:t>
      </w:r>
      <w:r w:rsidR="00BE2C6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5F404A" w:rsidRPr="00CD13B4">
        <w:rPr>
          <w:rFonts w:ascii="Times New Roman" w:hAnsi="Times New Roman" w:cs="Times New Roman"/>
          <w:sz w:val="24"/>
          <w:szCs w:val="24"/>
          <w:lang w:val="en-US"/>
        </w:rPr>
        <w:t>eading needs further research.</w:t>
      </w:r>
      <w:r w:rsidR="001C7B4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C4D53" w:rsidRPr="00CD13B4">
        <w:rPr>
          <w:rFonts w:ascii="Times New Roman" w:hAnsi="Times New Roman" w:cs="Times New Roman"/>
          <w:sz w:val="24"/>
          <w:szCs w:val="24"/>
          <w:lang w:val="en-US"/>
        </w:rPr>
        <w:t>As discussed above, the</w:t>
      </w:r>
      <w:r w:rsidR="0033372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typical answer has been the “print exposure” </w:t>
      </w:r>
      <w:r w:rsidR="0088365E">
        <w:rPr>
          <w:rFonts w:ascii="Times New Roman" w:hAnsi="Times New Roman" w:cs="Times New Roman"/>
          <w:sz w:val="24"/>
          <w:szCs w:val="24"/>
          <w:lang w:val="en-US"/>
        </w:rPr>
        <w:t xml:space="preserve">or motivational </w:t>
      </w:r>
      <w:r w:rsidR="002C4D53" w:rsidRPr="00CD13B4">
        <w:rPr>
          <w:rFonts w:ascii="Times New Roman" w:hAnsi="Times New Roman" w:cs="Times New Roman"/>
          <w:sz w:val="24"/>
          <w:szCs w:val="24"/>
          <w:lang w:val="en-US"/>
        </w:rPr>
        <w:t>explanation because</w:t>
      </w:r>
      <w:r w:rsidR="0033372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boys read less and their attitude toward reading is more negative (</w:t>
      </w:r>
      <w:r w:rsidR="00232266" w:rsidRPr="00CD13B4">
        <w:rPr>
          <w:rFonts w:ascii="Times New Roman" w:hAnsi="Times New Roman" w:cs="Times New Roman"/>
          <w:sz w:val="24"/>
          <w:szCs w:val="24"/>
          <w:lang w:val="en-US"/>
        </w:rPr>
        <w:t>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3226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OECD</w:t>
      </w:r>
      <w:r w:rsidR="00324EF0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3226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96159">
        <w:rPr>
          <w:rFonts w:ascii="Times New Roman" w:hAnsi="Times New Roman" w:cs="Times New Roman"/>
          <w:sz w:val="24"/>
          <w:szCs w:val="24"/>
          <w:lang w:val="en-US"/>
        </w:rPr>
        <w:t>2010a</w:t>
      </w:r>
      <w:r w:rsidR="00250C75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33372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The g</w:t>
      </w:r>
      <w:r w:rsidR="00333721" w:rsidRPr="00CD13B4">
        <w:rPr>
          <w:rFonts w:ascii="Times New Roman" w:hAnsi="Times New Roman" w:cs="Times New Roman"/>
          <w:sz w:val="24"/>
          <w:szCs w:val="24"/>
          <w:lang w:val="en-US"/>
        </w:rPr>
        <w:t>ender difference was not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>, however, strongly</w:t>
      </w:r>
      <w:r w:rsidR="0033372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explained by these measures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3372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700577" w:rsidRPr="00CD13B4">
        <w:rPr>
          <w:rFonts w:ascii="Times New Roman" w:hAnsi="Times New Roman" w:cs="Times New Roman"/>
          <w:sz w:val="24"/>
          <w:szCs w:val="24"/>
          <w:lang w:val="en-US"/>
        </w:rPr>
        <w:t>the reason for</w:t>
      </w:r>
      <w:r w:rsidR="0033372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boys’</w:t>
      </w:r>
      <w:r w:rsidR="0070057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slow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>er</w:t>
      </w:r>
      <w:r w:rsidR="0070057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reading is </w:t>
      </w:r>
      <w:r w:rsidR="0033372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also </w:t>
      </w:r>
      <w:r w:rsidR="00700577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not likely their leisure reading and homework habits as the correlations were all low </w:t>
      </w:r>
      <w:r w:rsidR="00700577"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(between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700577" w:rsidRPr="00CD13B4">
        <w:rPr>
          <w:rFonts w:ascii="Times New Roman" w:hAnsi="Times New Roman" w:cs="Times New Roman"/>
          <w:sz w:val="24"/>
          <w:szCs w:val="24"/>
          <w:lang w:val="en-US"/>
        </w:rPr>
        <w:t>.02 and .21)</w:t>
      </w:r>
      <w:r w:rsidR="0033372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show that leisure reading variables explain the gender difference in reading,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additional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studies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that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use a more elaborate and multifaceted assessment of print exposure and explicitly examine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whether the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gender difference in different reading measures can be explained with such measures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 xml:space="preserve"> are required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We also need to </w:t>
      </w:r>
      <w:r w:rsidR="00232266" w:rsidRPr="00CD13B4">
        <w:rPr>
          <w:rFonts w:ascii="Times New Roman" w:hAnsi="Times New Roman" w:cs="Times New Roman"/>
          <w:sz w:val="24"/>
          <w:szCs w:val="24"/>
          <w:lang w:val="en-US"/>
        </w:rPr>
        <w:t>examine the early development of skills, reading interest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23226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activity longitudinally</w:t>
      </w:r>
      <w:r w:rsidR="003A491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starting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before children enter school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to see when the reciprocal development begins.</w:t>
      </w:r>
      <w:r w:rsidR="00232266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13B0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Another possibility is that boys have 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>more cognitive</w:t>
      </w:r>
      <w:r w:rsidR="00836AB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vulnerab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ilities for reading development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affect their reading fluency and comprehension (Quinn 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&amp;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Wagner</w:t>
      </w:r>
      <w:r w:rsidR="00881791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2013).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The p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rocessing speed of linguistic material is one 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>possible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candidate for such a vulnerability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as it shows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>robust gender gap (e.g.</w:t>
      </w:r>
      <w:r w:rsidR="0035316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24EF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Irwing, 2012; Keith et al., 2011; </w:t>
      </w:r>
      <w:r w:rsidR="008D084B" w:rsidRPr="00CD13B4">
        <w:rPr>
          <w:rFonts w:ascii="Times New Roman" w:hAnsi="Times New Roman" w:cs="Times New Roman"/>
          <w:sz w:val="24"/>
          <w:szCs w:val="24"/>
          <w:lang w:val="en-US"/>
        </w:rPr>
        <w:t>Palejwala &amp; Fine, 2015)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F5C76C1" w14:textId="0B9BFCAA" w:rsidR="005A4983" w:rsidRDefault="00D43289" w:rsidP="00AD5920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Although the present study reports the links of several potentially relevant predictors of PISA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>performance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many were not included. Torgesen et al. (2007) identified six factors underlying proficient reading after early grades: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FB5182" w:rsidRPr="00CD13B4">
        <w:rPr>
          <w:rFonts w:ascii="Times New Roman" w:hAnsi="Times New Roman" w:cs="Times New Roman"/>
          <w:sz w:val="24"/>
          <w:szCs w:val="24"/>
          <w:lang w:val="en-US"/>
        </w:rPr>
        <w:t>reading fluency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ocabulary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knowledge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 meaning of words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se of reading strategies,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rior knowledge of the content of the text,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igher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level reasoning and </w:t>
      </w:r>
      <w:r w:rsidR="007F51A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thinking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skills, and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1F39AC" w:rsidRPr="00CD13B4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otivation and engagement. In the present study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we covered only two of these aspects: </w:t>
      </w:r>
      <w:r w:rsidR="001E0445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F61B3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 fluency and </w:t>
      </w:r>
      <w:r w:rsidR="001E0445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F61B3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motivation </w:t>
      </w:r>
      <w:r w:rsidR="00575DE3" w:rsidRPr="00CD13B4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engagement. 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However,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>gender effect was explained by the measures included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additional measures were not needed for understanding the boy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girl difference except for the evaluation subscale. 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It does not exclude the possibility that for reading fluency and PISA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C26B05" w:rsidRPr="00C26B05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some of these other aspects are involved.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Second, although we control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led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effect of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classroom membership variation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 the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standard errors of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>model parameters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we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did not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include classroom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or school-level factors</w:t>
      </w:r>
      <w:r w:rsidR="00575DE3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They are potentially important (Pianta, Belsky, Vandergrft, Houts, &amp; Morrison, 2008). </w:t>
      </w:r>
      <w:r w:rsidR="00DA49E8" w:rsidRPr="00DA49E8">
        <w:rPr>
          <w:rFonts w:ascii="Times New Roman" w:hAnsi="Times New Roman" w:cs="Times New Roman"/>
          <w:sz w:val="24"/>
          <w:szCs w:val="24"/>
          <w:lang w:val="en-US"/>
        </w:rPr>
        <w:t xml:space="preserve">Third, our measures on achievement behavior were not provided specifically in the context of reading activities. Had we had reading specific achievement behavior measure, we could have shown </w:t>
      </w:r>
      <w:r w:rsidR="00DA49E8" w:rsidRPr="00DA49E8">
        <w:rPr>
          <w:rFonts w:ascii="Times New Roman" w:hAnsi="Times New Roman" w:cs="Times New Roman"/>
          <w:sz w:val="24"/>
          <w:szCs w:val="24"/>
          <w:lang w:val="en-US"/>
        </w:rPr>
        <w:lastRenderedPageBreak/>
        <w:t>stronger associations to reading outcomes (e.g. Becker et al., 2010; Wigfield, 1997). Fourth, our measure on the frequency of leisure reading did not include a wide range of reading materials that are typical to youth today (e.g., digital literacy activities). A measure that would have reflected reading habits of adolescents more widely (e.g., Clark, 2011) would have been better.</w:t>
      </w:r>
      <w:r w:rsidR="005333EC" w:rsidRPr="00DF3D5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D5920">
        <w:rPr>
          <w:rFonts w:ascii="Times New Roman" w:hAnsi="Times New Roman" w:cs="Times New Roman"/>
          <w:sz w:val="24"/>
          <w:szCs w:val="24"/>
          <w:lang w:val="en-US"/>
        </w:rPr>
        <w:t>Fifth</w:t>
      </w:r>
      <w:r w:rsidR="00DF3D5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all analyses were based on cross-sectional data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thus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no inferences on causal direction can be drawn based on these analyses. 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       </w:t>
      </w:r>
    </w:p>
    <w:p w14:paraId="2A7EFFC9" w14:textId="74E2065D" w:rsidR="007A79E2" w:rsidRPr="00CD13B4" w:rsidRDefault="00803D24" w:rsidP="00F16AC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The findings of the present study suggest that</w:t>
      </w:r>
      <w:r w:rsidR="00783D7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difference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PISA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 performance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is mainly explained by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reading fluency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However, </w:t>
      </w:r>
      <w:r w:rsidR="00783D7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mastery orientation, homework activity, and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leisure </w:t>
      </w:r>
      <w:r w:rsidR="00783D7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book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reading are </w:t>
      </w:r>
      <w:r w:rsidR="00783D7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significantly linked to different types of PISA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783D7F" w:rsidRPr="00CD13B4">
        <w:rPr>
          <w:rFonts w:ascii="Times New Roman" w:hAnsi="Times New Roman" w:cs="Times New Roman"/>
          <w:sz w:val="24"/>
          <w:szCs w:val="24"/>
          <w:lang w:val="en-US"/>
        </w:rPr>
        <w:t>eading measures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for boys and girls</w:t>
      </w:r>
      <w:r w:rsidR="00783D7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F4CBA" w:rsidRPr="00CD13B4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here are still gaps in knowledge </w:t>
      </w:r>
      <w:r w:rsidR="00D856B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regarding 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the developmental paths leading to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C9646B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difference in 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PISA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="005A4983" w:rsidRPr="00CD13B4">
        <w:rPr>
          <w:rFonts w:ascii="Times New Roman" w:hAnsi="Times New Roman" w:cs="Times New Roman"/>
          <w:sz w:val="24"/>
          <w:szCs w:val="24"/>
          <w:lang w:val="en-US"/>
        </w:rPr>
        <w:t>and reading fluency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Answers to </w:t>
      </w:r>
      <w:r w:rsidR="00D428AE" w:rsidRPr="00CD13B4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6C607E" w:rsidRPr="00CD13B4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D428A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question 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importan</w:t>
      </w:r>
      <w:r w:rsidR="006C26C8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for understanding the developmental processes linked to PISA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eading </w:t>
      </w:r>
      <w:r w:rsidR="00C26B05">
        <w:rPr>
          <w:rFonts w:ascii="Times New Roman" w:hAnsi="Times New Roman" w:cs="Times New Roman"/>
          <w:sz w:val="24"/>
          <w:szCs w:val="24"/>
          <w:lang w:val="en-US"/>
        </w:rPr>
        <w:t xml:space="preserve">performance 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>and for the development of good teaching and support systems for those who struggle</w:t>
      </w:r>
      <w:r w:rsidR="005612F1">
        <w:rPr>
          <w:rFonts w:ascii="Times New Roman" w:hAnsi="Times New Roman" w:cs="Times New Roman"/>
          <w:sz w:val="24"/>
          <w:szCs w:val="24"/>
          <w:lang w:val="en-US"/>
        </w:rPr>
        <w:t xml:space="preserve"> with literacy</w:t>
      </w:r>
      <w:r w:rsidR="007A79E2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98217CE" w14:textId="77777777" w:rsidR="00783D7F" w:rsidRPr="00CD13B4" w:rsidRDefault="00783D7F" w:rsidP="007373D4">
      <w:pPr>
        <w:spacing w:after="0" w:line="480" w:lineRule="auto"/>
        <w:ind w:firstLine="1304"/>
        <w:rPr>
          <w:lang w:val="en-US"/>
        </w:rPr>
      </w:pPr>
    </w:p>
    <w:p w14:paraId="33FBFDE4" w14:textId="5A4DDE1D" w:rsidR="00A151F5" w:rsidRPr="00CD13B4" w:rsidRDefault="00A151F5" w:rsidP="00783D7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547E054" w14:textId="77777777" w:rsidR="00620F0F" w:rsidRPr="00CD13B4" w:rsidRDefault="00620F0F">
      <w:pPr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br w:type="page"/>
      </w:r>
    </w:p>
    <w:p w14:paraId="12349FED" w14:textId="77777777" w:rsidR="00C75BF4" w:rsidRPr="00CD13B4" w:rsidRDefault="00C75BF4" w:rsidP="00EB4DDF">
      <w:pPr>
        <w:spacing w:line="480" w:lineRule="auto"/>
        <w:rPr>
          <w:rFonts w:ascii="Times New Roman" w:hAnsi="Times New Roman" w:cs="Times New Roman"/>
          <w:i/>
          <w:sz w:val="24"/>
          <w:szCs w:val="24"/>
          <w:lang w:val="en-US"/>
        </w:rPr>
        <w:sectPr w:rsidR="00C75BF4" w:rsidRPr="00CD13B4" w:rsidSect="00272813">
          <w:headerReference w:type="default" r:id="rId10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BD9E4EB" w14:textId="312FCF68" w:rsidR="00C75BF4" w:rsidRPr="00CD13B4" w:rsidRDefault="00C75BF4" w:rsidP="00EB4DDF">
      <w:pPr>
        <w:spacing w:line="48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1175E1D1" w14:textId="03530FB8" w:rsidR="00B309B2" w:rsidRPr="00CD13B4" w:rsidRDefault="00B309B2" w:rsidP="00EB4DDF">
      <w:pPr>
        <w:spacing w:line="48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Table 1</w:t>
      </w:r>
    </w:p>
    <w:p w14:paraId="7264C698" w14:textId="6B863738" w:rsidR="00B309B2" w:rsidRPr="00CD13B4" w:rsidRDefault="00554F5A" w:rsidP="00EB4DDF">
      <w:pPr>
        <w:spacing w:after="0" w:line="48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Gender</w:t>
      </w:r>
      <w:r w:rsidR="00B309B2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5966A3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Comparison: </w:t>
      </w:r>
      <w:r w:rsidR="00B309B2" w:rsidRPr="00CD13B4">
        <w:rPr>
          <w:rFonts w:ascii="Times New Roman" w:hAnsi="Times New Roman" w:cs="Times New Roman"/>
          <w:i/>
          <w:sz w:val="24"/>
          <w:szCs w:val="24"/>
          <w:lang w:val="en-US"/>
        </w:rPr>
        <w:t>Levene Test and t</w:t>
      </w:r>
      <w:r w:rsidR="007332E0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BE2C6B"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="00B309B2" w:rsidRPr="00CD13B4">
        <w:rPr>
          <w:rFonts w:ascii="Times New Roman" w:hAnsi="Times New Roman" w:cs="Times New Roman"/>
          <w:i/>
          <w:sz w:val="24"/>
          <w:szCs w:val="24"/>
          <w:lang w:val="en-US"/>
        </w:rPr>
        <w:t>est Results</w:t>
      </w:r>
    </w:p>
    <w:tbl>
      <w:tblPr>
        <w:tblStyle w:val="TableGrid"/>
        <w:tblW w:w="1099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07"/>
        <w:gridCol w:w="859"/>
        <w:gridCol w:w="911"/>
        <w:gridCol w:w="376"/>
        <w:gridCol w:w="876"/>
        <w:gridCol w:w="924"/>
        <w:gridCol w:w="236"/>
        <w:gridCol w:w="1000"/>
        <w:gridCol w:w="236"/>
        <w:gridCol w:w="1236"/>
        <w:gridCol w:w="1236"/>
      </w:tblGrid>
      <w:tr w:rsidR="009F0543" w:rsidRPr="00CD13B4" w14:paraId="42EC6BB1" w14:textId="77777777" w:rsidTr="009F0543">
        <w:trPr>
          <w:trHeight w:val="393"/>
        </w:trPr>
        <w:tc>
          <w:tcPr>
            <w:tcW w:w="3107" w:type="dxa"/>
            <w:vAlign w:val="bottom"/>
          </w:tcPr>
          <w:p w14:paraId="1F23B3DA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7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7B764C6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Girls (</w:t>
            </w:r>
            <w:r w:rsidRPr="00174BFE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n</w:t>
            </w: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707)</w:t>
            </w:r>
          </w:p>
        </w:tc>
        <w:tc>
          <w:tcPr>
            <w:tcW w:w="37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1A1CAB6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EA663D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Boys (</w:t>
            </w:r>
            <w:r w:rsidRPr="00174BFE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n</w:t>
            </w: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668)</w:t>
            </w:r>
          </w:p>
        </w:tc>
        <w:tc>
          <w:tcPr>
            <w:tcW w:w="1236" w:type="dxa"/>
            <w:gridSpan w:val="2"/>
          </w:tcPr>
          <w:p w14:paraId="08996CEB" w14:textId="77777777" w:rsidR="009F0543" w:rsidRPr="00CD13B4" w:rsidRDefault="009F0543" w:rsidP="009F054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708" w:type="dxa"/>
            <w:gridSpan w:val="3"/>
          </w:tcPr>
          <w:p w14:paraId="6960D586" w14:textId="7EBF3677" w:rsidR="009F0543" w:rsidRPr="00CD13B4" w:rsidRDefault="009F0543" w:rsidP="009F0543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F0543" w:rsidRPr="00CD13B4" w14:paraId="1650511E" w14:textId="77777777" w:rsidTr="009F0543">
        <w:tc>
          <w:tcPr>
            <w:tcW w:w="3107" w:type="dxa"/>
            <w:vAlign w:val="bottom"/>
          </w:tcPr>
          <w:p w14:paraId="02EC425E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CBAB431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</w:t>
            </w:r>
          </w:p>
        </w:tc>
        <w:tc>
          <w:tcPr>
            <w:tcW w:w="91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19F7D70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SD</w:t>
            </w:r>
          </w:p>
        </w:tc>
        <w:tc>
          <w:tcPr>
            <w:tcW w:w="37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E9C2707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91FC42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</w:t>
            </w:r>
          </w:p>
        </w:tc>
        <w:tc>
          <w:tcPr>
            <w:tcW w:w="92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8712BF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SD</w:t>
            </w:r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14:paraId="06E6E7A8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tcBorders>
              <w:bottom w:val="single" w:sz="4" w:space="0" w:color="auto"/>
            </w:tcBorders>
            <w:vAlign w:val="bottom"/>
          </w:tcPr>
          <w:p w14:paraId="6351C955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</w:t>
            </w: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test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316C258A" w14:textId="232E3F0F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Cohen d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53A5AFA6" w14:textId="00F42640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Levene</w:t>
            </w:r>
          </w:p>
        </w:tc>
      </w:tr>
      <w:tr w:rsidR="009F0543" w:rsidRPr="00CD13B4" w14:paraId="0E48C19F" w14:textId="77777777" w:rsidTr="009F0543">
        <w:tc>
          <w:tcPr>
            <w:tcW w:w="3107" w:type="dxa"/>
          </w:tcPr>
          <w:p w14:paraId="2244AF43" w14:textId="4DD9F9F0" w:rsidR="009F0543" w:rsidRPr="00CD13B4" w:rsidRDefault="009F0543" w:rsidP="005966A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="00BE2C6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ISA R</w:t>
            </w: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eading composite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40045C21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23.25</w:t>
            </w:r>
          </w:p>
        </w:tc>
        <w:tc>
          <w:tcPr>
            <w:tcW w:w="911" w:type="dxa"/>
            <w:tcBorders>
              <w:top w:val="single" w:sz="4" w:space="0" w:color="auto"/>
            </w:tcBorders>
          </w:tcPr>
          <w:p w14:paraId="024F4013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5.84</w:t>
            </w:r>
          </w:p>
        </w:tc>
        <w:tc>
          <w:tcPr>
            <w:tcW w:w="376" w:type="dxa"/>
            <w:tcBorders>
              <w:top w:val="single" w:sz="4" w:space="0" w:color="auto"/>
            </w:tcBorders>
          </w:tcPr>
          <w:p w14:paraId="3559C376" w14:textId="77777777" w:rsidR="009F0543" w:rsidRPr="00CD13B4" w:rsidRDefault="009F0543" w:rsidP="005966A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  <w:tcBorders>
              <w:top w:val="single" w:sz="4" w:space="0" w:color="auto"/>
            </w:tcBorders>
          </w:tcPr>
          <w:p w14:paraId="4FAC664D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20.71</w:t>
            </w:r>
          </w:p>
        </w:tc>
        <w:tc>
          <w:tcPr>
            <w:tcW w:w="924" w:type="dxa"/>
            <w:tcBorders>
              <w:top w:val="single" w:sz="4" w:space="0" w:color="auto"/>
            </w:tcBorders>
          </w:tcPr>
          <w:p w14:paraId="23DD800D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6.81</w:t>
            </w:r>
          </w:p>
        </w:tc>
        <w:tc>
          <w:tcPr>
            <w:tcW w:w="236" w:type="dxa"/>
            <w:tcBorders>
              <w:top w:val="single" w:sz="4" w:space="0" w:color="auto"/>
            </w:tcBorders>
            <w:vAlign w:val="bottom"/>
          </w:tcPr>
          <w:p w14:paraId="038631AB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tcBorders>
              <w:top w:val="single" w:sz="4" w:space="0" w:color="auto"/>
            </w:tcBorders>
            <w:vAlign w:val="bottom"/>
          </w:tcPr>
          <w:p w14:paraId="4E2C1069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7.45***</w:t>
            </w:r>
          </w:p>
        </w:tc>
        <w:tc>
          <w:tcPr>
            <w:tcW w:w="1236" w:type="dxa"/>
            <w:tcBorders>
              <w:top w:val="single" w:sz="4" w:space="0" w:color="auto"/>
            </w:tcBorders>
          </w:tcPr>
          <w:p w14:paraId="2FC40FB8" w14:textId="248EC529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.40</w:t>
            </w:r>
          </w:p>
        </w:tc>
        <w:tc>
          <w:tcPr>
            <w:tcW w:w="1236" w:type="dxa"/>
            <w:tcBorders>
              <w:top w:val="single" w:sz="4" w:space="0" w:color="auto"/>
            </w:tcBorders>
          </w:tcPr>
          <w:p w14:paraId="0B7E7B31" w14:textId="1CE8F322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19.78***</w:t>
            </w:r>
          </w:p>
        </w:tc>
      </w:tr>
      <w:tr w:rsidR="009F0543" w:rsidRPr="00CD13B4" w14:paraId="1E192990" w14:textId="77777777" w:rsidTr="009F0543">
        <w:tc>
          <w:tcPr>
            <w:tcW w:w="3107" w:type="dxa"/>
          </w:tcPr>
          <w:p w14:paraId="1838BACB" w14:textId="77777777" w:rsidR="009F0543" w:rsidRPr="00CD13B4" w:rsidRDefault="009F0543" w:rsidP="00EB4DDF">
            <w:pPr>
              <w:spacing w:line="48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Interpret</w:t>
            </w:r>
          </w:p>
        </w:tc>
        <w:tc>
          <w:tcPr>
            <w:tcW w:w="859" w:type="dxa"/>
          </w:tcPr>
          <w:p w14:paraId="5362C2E7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9.34</w:t>
            </w:r>
          </w:p>
        </w:tc>
        <w:tc>
          <w:tcPr>
            <w:tcW w:w="911" w:type="dxa"/>
          </w:tcPr>
          <w:p w14:paraId="0EDC0ADC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2.69</w:t>
            </w:r>
          </w:p>
        </w:tc>
        <w:tc>
          <w:tcPr>
            <w:tcW w:w="376" w:type="dxa"/>
          </w:tcPr>
          <w:p w14:paraId="2A9965D3" w14:textId="77777777" w:rsidR="009F0543" w:rsidRPr="00CD13B4" w:rsidRDefault="009F0543" w:rsidP="005966A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59E42991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8.66</w:t>
            </w:r>
          </w:p>
        </w:tc>
        <w:tc>
          <w:tcPr>
            <w:tcW w:w="924" w:type="dxa"/>
          </w:tcPr>
          <w:p w14:paraId="211B7851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2.98</w:t>
            </w:r>
          </w:p>
        </w:tc>
        <w:tc>
          <w:tcPr>
            <w:tcW w:w="236" w:type="dxa"/>
            <w:vAlign w:val="bottom"/>
          </w:tcPr>
          <w:p w14:paraId="35E390B2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7632CB43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4.48***</w:t>
            </w:r>
          </w:p>
        </w:tc>
        <w:tc>
          <w:tcPr>
            <w:tcW w:w="1236" w:type="dxa"/>
          </w:tcPr>
          <w:p w14:paraId="686FAEDD" w14:textId="142E7C08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.24</w:t>
            </w:r>
          </w:p>
        </w:tc>
        <w:tc>
          <w:tcPr>
            <w:tcW w:w="1236" w:type="dxa"/>
          </w:tcPr>
          <w:p w14:paraId="15ACB7F0" w14:textId="0F9BD60F" w:rsidR="009F0543" w:rsidRPr="00CD13B4" w:rsidRDefault="009F0543" w:rsidP="00BB52E2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10.61**</w:t>
            </w:r>
          </w:p>
        </w:tc>
      </w:tr>
      <w:tr w:rsidR="009F0543" w:rsidRPr="00CD13B4" w14:paraId="6D122FE1" w14:textId="77777777" w:rsidTr="009F0543">
        <w:tc>
          <w:tcPr>
            <w:tcW w:w="3107" w:type="dxa"/>
          </w:tcPr>
          <w:p w14:paraId="465C35B4" w14:textId="77777777" w:rsidR="009F0543" w:rsidRPr="00CD13B4" w:rsidRDefault="009F0543" w:rsidP="00EB4DDF">
            <w:pPr>
              <w:spacing w:line="48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Evaluate</w:t>
            </w:r>
          </w:p>
        </w:tc>
        <w:tc>
          <w:tcPr>
            <w:tcW w:w="859" w:type="dxa"/>
          </w:tcPr>
          <w:p w14:paraId="5A8523AA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6.25</w:t>
            </w:r>
          </w:p>
        </w:tc>
        <w:tc>
          <w:tcPr>
            <w:tcW w:w="911" w:type="dxa"/>
          </w:tcPr>
          <w:p w14:paraId="40B61277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2.36</w:t>
            </w:r>
          </w:p>
        </w:tc>
        <w:tc>
          <w:tcPr>
            <w:tcW w:w="376" w:type="dxa"/>
          </w:tcPr>
          <w:p w14:paraId="23EF33AD" w14:textId="77777777" w:rsidR="009F0543" w:rsidRPr="00CD13B4" w:rsidRDefault="009F0543" w:rsidP="005966A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2A9E4286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4.97</w:t>
            </w:r>
          </w:p>
        </w:tc>
        <w:tc>
          <w:tcPr>
            <w:tcW w:w="924" w:type="dxa"/>
          </w:tcPr>
          <w:p w14:paraId="146ADDE2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2.69</w:t>
            </w:r>
          </w:p>
        </w:tc>
        <w:tc>
          <w:tcPr>
            <w:tcW w:w="236" w:type="dxa"/>
            <w:vAlign w:val="bottom"/>
          </w:tcPr>
          <w:p w14:paraId="62CEDA5A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349B91D4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9.38***</w:t>
            </w:r>
          </w:p>
        </w:tc>
        <w:tc>
          <w:tcPr>
            <w:tcW w:w="1236" w:type="dxa"/>
          </w:tcPr>
          <w:p w14:paraId="14681001" w14:textId="565909FC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.51</w:t>
            </w:r>
          </w:p>
        </w:tc>
        <w:tc>
          <w:tcPr>
            <w:tcW w:w="1236" w:type="dxa"/>
          </w:tcPr>
          <w:p w14:paraId="4F363168" w14:textId="1F943954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20.89***</w:t>
            </w:r>
          </w:p>
        </w:tc>
      </w:tr>
      <w:tr w:rsidR="009F0543" w:rsidRPr="00CD13B4" w14:paraId="63D42CBE" w14:textId="77777777" w:rsidTr="009F0543">
        <w:tc>
          <w:tcPr>
            <w:tcW w:w="3107" w:type="dxa"/>
          </w:tcPr>
          <w:p w14:paraId="6DC3C76B" w14:textId="77777777" w:rsidR="009F0543" w:rsidRPr="00CD13B4" w:rsidRDefault="009F0543" w:rsidP="00EB4DDF">
            <w:pPr>
              <w:spacing w:line="48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Retrieve</w:t>
            </w:r>
          </w:p>
        </w:tc>
        <w:tc>
          <w:tcPr>
            <w:tcW w:w="859" w:type="dxa"/>
          </w:tcPr>
          <w:p w14:paraId="0AC6374E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5.88</w:t>
            </w:r>
          </w:p>
        </w:tc>
        <w:tc>
          <w:tcPr>
            <w:tcW w:w="911" w:type="dxa"/>
          </w:tcPr>
          <w:p w14:paraId="7144604F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1.45</w:t>
            </w:r>
          </w:p>
        </w:tc>
        <w:tc>
          <w:tcPr>
            <w:tcW w:w="376" w:type="dxa"/>
          </w:tcPr>
          <w:p w14:paraId="672FA0A5" w14:textId="77777777" w:rsidR="009F0543" w:rsidRPr="00CD13B4" w:rsidRDefault="009F0543" w:rsidP="005966A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2932D427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5.48</w:t>
            </w:r>
          </w:p>
        </w:tc>
        <w:tc>
          <w:tcPr>
            <w:tcW w:w="924" w:type="dxa"/>
          </w:tcPr>
          <w:p w14:paraId="1E019976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1.69</w:t>
            </w:r>
          </w:p>
        </w:tc>
        <w:tc>
          <w:tcPr>
            <w:tcW w:w="236" w:type="dxa"/>
            <w:vAlign w:val="bottom"/>
          </w:tcPr>
          <w:p w14:paraId="3E690DAC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5F3E561A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4.73***</w:t>
            </w:r>
          </w:p>
        </w:tc>
        <w:tc>
          <w:tcPr>
            <w:tcW w:w="1236" w:type="dxa"/>
          </w:tcPr>
          <w:p w14:paraId="20AF2D7C" w14:textId="30E0E289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.25</w:t>
            </w:r>
          </w:p>
        </w:tc>
        <w:tc>
          <w:tcPr>
            <w:tcW w:w="1236" w:type="dxa"/>
          </w:tcPr>
          <w:p w14:paraId="7579FC62" w14:textId="773AAA96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14.47***</w:t>
            </w:r>
          </w:p>
        </w:tc>
      </w:tr>
      <w:tr w:rsidR="009F0543" w:rsidRPr="00CD13B4" w14:paraId="5FCF86DA" w14:textId="77777777" w:rsidTr="009F0543">
        <w:tc>
          <w:tcPr>
            <w:tcW w:w="3107" w:type="dxa"/>
          </w:tcPr>
          <w:p w14:paraId="5DC559A7" w14:textId="77777777" w:rsidR="009F0543" w:rsidRPr="00CD13B4" w:rsidRDefault="009F0543" w:rsidP="00EB4DDF">
            <w:pPr>
              <w:spacing w:line="48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 xml:space="preserve">Multiple choice </w:t>
            </w:r>
          </w:p>
        </w:tc>
        <w:tc>
          <w:tcPr>
            <w:tcW w:w="859" w:type="dxa"/>
          </w:tcPr>
          <w:p w14:paraId="770D3355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8.58</w:t>
            </w:r>
          </w:p>
        </w:tc>
        <w:tc>
          <w:tcPr>
            <w:tcW w:w="911" w:type="dxa"/>
          </w:tcPr>
          <w:p w14:paraId="507731A6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1.99</w:t>
            </w:r>
          </w:p>
        </w:tc>
        <w:tc>
          <w:tcPr>
            <w:tcW w:w="376" w:type="dxa"/>
          </w:tcPr>
          <w:p w14:paraId="07B88B32" w14:textId="77777777" w:rsidR="009F0543" w:rsidRPr="00CD13B4" w:rsidRDefault="009F0543" w:rsidP="005966A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4DC0A121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8.02</w:t>
            </w:r>
          </w:p>
        </w:tc>
        <w:tc>
          <w:tcPr>
            <w:tcW w:w="924" w:type="dxa"/>
          </w:tcPr>
          <w:p w14:paraId="71F25005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2.18</w:t>
            </w:r>
          </w:p>
        </w:tc>
        <w:tc>
          <w:tcPr>
            <w:tcW w:w="236" w:type="dxa"/>
            <w:vAlign w:val="bottom"/>
          </w:tcPr>
          <w:p w14:paraId="77F4B245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0167F4FC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4.99***</w:t>
            </w:r>
          </w:p>
        </w:tc>
        <w:tc>
          <w:tcPr>
            <w:tcW w:w="1236" w:type="dxa"/>
          </w:tcPr>
          <w:p w14:paraId="3032A6D4" w14:textId="3E5F8161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.27</w:t>
            </w:r>
          </w:p>
        </w:tc>
        <w:tc>
          <w:tcPr>
            <w:tcW w:w="1236" w:type="dxa"/>
          </w:tcPr>
          <w:p w14:paraId="0C2E1B07" w14:textId="7B70C496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7.46**</w:t>
            </w:r>
          </w:p>
        </w:tc>
      </w:tr>
      <w:tr w:rsidR="009F0543" w:rsidRPr="00CD13B4" w14:paraId="3561C4FC" w14:textId="77777777" w:rsidTr="009F0543">
        <w:tc>
          <w:tcPr>
            <w:tcW w:w="3107" w:type="dxa"/>
          </w:tcPr>
          <w:p w14:paraId="37753E16" w14:textId="77777777" w:rsidR="009F0543" w:rsidRPr="00CD13B4" w:rsidRDefault="009F0543" w:rsidP="00EB4DDF">
            <w:pPr>
              <w:spacing w:line="48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Written response</w:t>
            </w:r>
          </w:p>
        </w:tc>
        <w:tc>
          <w:tcPr>
            <w:tcW w:w="859" w:type="dxa"/>
          </w:tcPr>
          <w:p w14:paraId="27DBAEE8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12.89</w:t>
            </w:r>
          </w:p>
        </w:tc>
        <w:tc>
          <w:tcPr>
            <w:tcW w:w="911" w:type="dxa"/>
          </w:tcPr>
          <w:p w14:paraId="31D1B6C0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4.16</w:t>
            </w:r>
          </w:p>
        </w:tc>
        <w:tc>
          <w:tcPr>
            <w:tcW w:w="376" w:type="dxa"/>
          </w:tcPr>
          <w:p w14:paraId="555CADA1" w14:textId="77777777" w:rsidR="009F0543" w:rsidRPr="00CD13B4" w:rsidRDefault="009F0543" w:rsidP="005966A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5F7DD712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11.10</w:t>
            </w:r>
          </w:p>
        </w:tc>
        <w:tc>
          <w:tcPr>
            <w:tcW w:w="924" w:type="dxa"/>
          </w:tcPr>
          <w:p w14:paraId="79B0C8B8" w14:textId="77777777" w:rsidR="009F0543" w:rsidRPr="00CD13B4" w:rsidRDefault="009F0543" w:rsidP="005966A3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4.76</w:t>
            </w:r>
          </w:p>
        </w:tc>
        <w:tc>
          <w:tcPr>
            <w:tcW w:w="236" w:type="dxa"/>
            <w:vAlign w:val="bottom"/>
          </w:tcPr>
          <w:p w14:paraId="0E112C5D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43DFA674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7.44***</w:t>
            </w:r>
          </w:p>
        </w:tc>
        <w:tc>
          <w:tcPr>
            <w:tcW w:w="1236" w:type="dxa"/>
          </w:tcPr>
          <w:p w14:paraId="2E85B21D" w14:textId="70F33762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.40</w:t>
            </w:r>
          </w:p>
        </w:tc>
        <w:tc>
          <w:tcPr>
            <w:tcW w:w="1236" w:type="dxa"/>
          </w:tcPr>
          <w:p w14:paraId="76019298" w14:textId="2236E1EB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19.21***</w:t>
            </w:r>
          </w:p>
        </w:tc>
      </w:tr>
      <w:tr w:rsidR="009F0543" w:rsidRPr="00CD13B4" w14:paraId="6BB0F319" w14:textId="77777777" w:rsidTr="009F0543">
        <w:tc>
          <w:tcPr>
            <w:tcW w:w="3107" w:type="dxa"/>
          </w:tcPr>
          <w:p w14:paraId="02CEC374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Reading fluency</w:t>
            </w:r>
            <w:r w:rsidRPr="00CD13B4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z</w:t>
            </w:r>
          </w:p>
        </w:tc>
        <w:tc>
          <w:tcPr>
            <w:tcW w:w="859" w:type="dxa"/>
          </w:tcPr>
          <w:p w14:paraId="512CECB1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0.28</w:t>
            </w:r>
          </w:p>
        </w:tc>
        <w:tc>
          <w:tcPr>
            <w:tcW w:w="911" w:type="dxa"/>
          </w:tcPr>
          <w:p w14:paraId="43811AF2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0.90</w:t>
            </w:r>
          </w:p>
        </w:tc>
        <w:tc>
          <w:tcPr>
            <w:tcW w:w="376" w:type="dxa"/>
          </w:tcPr>
          <w:p w14:paraId="4AF37BD2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79E2132F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-0.31</w:t>
            </w:r>
          </w:p>
        </w:tc>
        <w:tc>
          <w:tcPr>
            <w:tcW w:w="924" w:type="dxa"/>
          </w:tcPr>
          <w:p w14:paraId="7106E17D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1.01</w:t>
            </w:r>
          </w:p>
        </w:tc>
        <w:tc>
          <w:tcPr>
            <w:tcW w:w="236" w:type="dxa"/>
            <w:vAlign w:val="bottom"/>
          </w:tcPr>
          <w:p w14:paraId="30057C83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5D866A0E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11.12***</w:t>
            </w:r>
          </w:p>
        </w:tc>
        <w:tc>
          <w:tcPr>
            <w:tcW w:w="1236" w:type="dxa"/>
          </w:tcPr>
          <w:p w14:paraId="05463647" w14:textId="3DA09FF1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.62</w:t>
            </w:r>
          </w:p>
        </w:tc>
        <w:tc>
          <w:tcPr>
            <w:tcW w:w="1236" w:type="dxa"/>
          </w:tcPr>
          <w:p w14:paraId="089F8B55" w14:textId="5A0ECFC9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5.89*</w:t>
            </w:r>
          </w:p>
        </w:tc>
      </w:tr>
      <w:tr w:rsidR="009F0543" w:rsidRPr="00CD13B4" w14:paraId="1987E765" w14:textId="77777777" w:rsidTr="009F0543">
        <w:tc>
          <w:tcPr>
            <w:tcW w:w="3107" w:type="dxa"/>
          </w:tcPr>
          <w:p w14:paraId="7E6B0143" w14:textId="77777777" w:rsidR="009F0543" w:rsidRPr="00CD13B4" w:rsidRDefault="009F0543" w:rsidP="00EB4DDF">
            <w:pPr>
              <w:spacing w:line="48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Error search</w:t>
            </w:r>
          </w:p>
        </w:tc>
        <w:tc>
          <w:tcPr>
            <w:tcW w:w="859" w:type="dxa"/>
          </w:tcPr>
          <w:p w14:paraId="6A1C58DB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58.35</w:t>
            </w:r>
          </w:p>
        </w:tc>
        <w:tc>
          <w:tcPr>
            <w:tcW w:w="911" w:type="dxa"/>
          </w:tcPr>
          <w:p w14:paraId="5C89AA97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19.43</w:t>
            </w:r>
          </w:p>
        </w:tc>
        <w:tc>
          <w:tcPr>
            <w:tcW w:w="376" w:type="dxa"/>
          </w:tcPr>
          <w:p w14:paraId="28624550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5D09DB76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48.69</w:t>
            </w:r>
          </w:p>
        </w:tc>
        <w:tc>
          <w:tcPr>
            <w:tcW w:w="924" w:type="dxa"/>
          </w:tcPr>
          <w:p w14:paraId="5E35300E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22.09</w:t>
            </w:r>
          </w:p>
        </w:tc>
        <w:tc>
          <w:tcPr>
            <w:tcW w:w="236" w:type="dxa"/>
            <w:vAlign w:val="bottom"/>
          </w:tcPr>
          <w:p w14:paraId="39818265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38743974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7.90***</w:t>
            </w:r>
          </w:p>
        </w:tc>
        <w:tc>
          <w:tcPr>
            <w:tcW w:w="1236" w:type="dxa"/>
          </w:tcPr>
          <w:p w14:paraId="2DADE769" w14:textId="5624A542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.46</w:t>
            </w:r>
          </w:p>
        </w:tc>
        <w:tc>
          <w:tcPr>
            <w:tcW w:w="1236" w:type="dxa"/>
          </w:tcPr>
          <w:p w14:paraId="5DCCEC08" w14:textId="719CF69D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.54</w:t>
            </w:r>
          </w:p>
        </w:tc>
      </w:tr>
      <w:tr w:rsidR="009F0543" w:rsidRPr="00CD13B4" w14:paraId="145321B1" w14:textId="77777777" w:rsidTr="009F0543">
        <w:tc>
          <w:tcPr>
            <w:tcW w:w="3107" w:type="dxa"/>
          </w:tcPr>
          <w:p w14:paraId="0DC4C42B" w14:textId="77777777" w:rsidR="009F0543" w:rsidRPr="00CD13B4" w:rsidRDefault="009F0543" w:rsidP="00EB4DDF">
            <w:pPr>
              <w:spacing w:line="48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Word chains</w:t>
            </w:r>
          </w:p>
        </w:tc>
        <w:tc>
          <w:tcPr>
            <w:tcW w:w="859" w:type="dxa"/>
          </w:tcPr>
          <w:p w14:paraId="50A65B1F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69.88</w:t>
            </w:r>
          </w:p>
        </w:tc>
        <w:tc>
          <w:tcPr>
            <w:tcW w:w="911" w:type="dxa"/>
          </w:tcPr>
          <w:p w14:paraId="19028244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15.77</w:t>
            </w:r>
          </w:p>
        </w:tc>
        <w:tc>
          <w:tcPr>
            <w:tcW w:w="376" w:type="dxa"/>
          </w:tcPr>
          <w:p w14:paraId="104C218E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53AFF690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59.84</w:t>
            </w:r>
          </w:p>
        </w:tc>
        <w:tc>
          <w:tcPr>
            <w:tcW w:w="924" w:type="dxa"/>
          </w:tcPr>
          <w:p w14:paraId="2092D213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16.97</w:t>
            </w:r>
          </w:p>
        </w:tc>
        <w:tc>
          <w:tcPr>
            <w:tcW w:w="236" w:type="dxa"/>
            <w:vAlign w:val="bottom"/>
          </w:tcPr>
          <w:p w14:paraId="3B91DBA0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65A34FDB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10.46***</w:t>
            </w:r>
          </w:p>
        </w:tc>
        <w:tc>
          <w:tcPr>
            <w:tcW w:w="1236" w:type="dxa"/>
          </w:tcPr>
          <w:p w14:paraId="4D189199" w14:textId="56E4C478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.61</w:t>
            </w:r>
          </w:p>
        </w:tc>
        <w:tc>
          <w:tcPr>
            <w:tcW w:w="1236" w:type="dxa"/>
          </w:tcPr>
          <w:p w14:paraId="453B7061" w14:textId="03938316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5.88*</w:t>
            </w:r>
          </w:p>
        </w:tc>
      </w:tr>
      <w:tr w:rsidR="009F0543" w:rsidRPr="00CD13B4" w14:paraId="106FBD9C" w14:textId="77777777" w:rsidTr="009F0543">
        <w:tc>
          <w:tcPr>
            <w:tcW w:w="3107" w:type="dxa"/>
          </w:tcPr>
          <w:p w14:paraId="54403EB8" w14:textId="77777777" w:rsidR="009F0543" w:rsidRPr="00CD13B4" w:rsidRDefault="009F0543" w:rsidP="00EB4DDF">
            <w:pPr>
              <w:spacing w:line="48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Sentence reading</w:t>
            </w:r>
          </w:p>
        </w:tc>
        <w:tc>
          <w:tcPr>
            <w:tcW w:w="859" w:type="dxa"/>
          </w:tcPr>
          <w:p w14:paraId="3FB2F442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36.94</w:t>
            </w:r>
          </w:p>
        </w:tc>
        <w:tc>
          <w:tcPr>
            <w:tcW w:w="911" w:type="dxa"/>
          </w:tcPr>
          <w:p w14:paraId="4F515288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7.98</w:t>
            </w:r>
          </w:p>
        </w:tc>
        <w:tc>
          <w:tcPr>
            <w:tcW w:w="376" w:type="dxa"/>
          </w:tcPr>
          <w:p w14:paraId="7DD7FAFA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61C44546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32.59</w:t>
            </w:r>
          </w:p>
        </w:tc>
        <w:tc>
          <w:tcPr>
            <w:tcW w:w="924" w:type="dxa"/>
          </w:tcPr>
          <w:p w14:paraId="41A28365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9.75</w:t>
            </w:r>
          </w:p>
        </w:tc>
        <w:tc>
          <w:tcPr>
            <w:tcW w:w="236" w:type="dxa"/>
            <w:vAlign w:val="bottom"/>
          </w:tcPr>
          <w:p w14:paraId="129781ED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59601878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8.68***</w:t>
            </w:r>
          </w:p>
        </w:tc>
        <w:tc>
          <w:tcPr>
            <w:tcW w:w="1236" w:type="dxa"/>
          </w:tcPr>
          <w:p w14:paraId="20E06634" w14:textId="2152143A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.49</w:t>
            </w:r>
          </w:p>
        </w:tc>
        <w:tc>
          <w:tcPr>
            <w:tcW w:w="1236" w:type="dxa"/>
          </w:tcPr>
          <w:p w14:paraId="56979659" w14:textId="429673AC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10.01**</w:t>
            </w:r>
          </w:p>
        </w:tc>
      </w:tr>
      <w:tr w:rsidR="009F0543" w:rsidRPr="00CD13B4" w14:paraId="06371E27" w14:textId="77777777" w:rsidTr="009F0543">
        <w:tc>
          <w:tcPr>
            <w:tcW w:w="3107" w:type="dxa"/>
          </w:tcPr>
          <w:p w14:paraId="29C9C504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Task avoidance</w:t>
            </w:r>
          </w:p>
        </w:tc>
        <w:tc>
          <w:tcPr>
            <w:tcW w:w="859" w:type="dxa"/>
          </w:tcPr>
          <w:p w14:paraId="3C97FEE6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3.12</w:t>
            </w:r>
          </w:p>
        </w:tc>
        <w:tc>
          <w:tcPr>
            <w:tcW w:w="911" w:type="dxa"/>
          </w:tcPr>
          <w:p w14:paraId="2E1A8C3B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0.79</w:t>
            </w:r>
          </w:p>
        </w:tc>
        <w:tc>
          <w:tcPr>
            <w:tcW w:w="376" w:type="dxa"/>
          </w:tcPr>
          <w:p w14:paraId="4B8282A2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68DA5A77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3.04</w:t>
            </w:r>
          </w:p>
        </w:tc>
        <w:tc>
          <w:tcPr>
            <w:tcW w:w="924" w:type="dxa"/>
          </w:tcPr>
          <w:p w14:paraId="1BCD6A5D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0.76</w:t>
            </w:r>
          </w:p>
        </w:tc>
        <w:tc>
          <w:tcPr>
            <w:tcW w:w="236" w:type="dxa"/>
            <w:vAlign w:val="bottom"/>
          </w:tcPr>
          <w:p w14:paraId="3276312D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7B495872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1.88</w:t>
            </w:r>
          </w:p>
        </w:tc>
        <w:tc>
          <w:tcPr>
            <w:tcW w:w="1236" w:type="dxa"/>
          </w:tcPr>
          <w:p w14:paraId="121ABFAF" w14:textId="64DEA65F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.10</w:t>
            </w:r>
          </w:p>
        </w:tc>
        <w:tc>
          <w:tcPr>
            <w:tcW w:w="1236" w:type="dxa"/>
          </w:tcPr>
          <w:p w14:paraId="47D30A18" w14:textId="5BBD8EC3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5.09*</w:t>
            </w:r>
          </w:p>
        </w:tc>
      </w:tr>
      <w:tr w:rsidR="009F0543" w:rsidRPr="00CD13B4" w14:paraId="4694A603" w14:textId="77777777" w:rsidTr="009F0543">
        <w:trPr>
          <w:trHeight w:val="555"/>
        </w:trPr>
        <w:tc>
          <w:tcPr>
            <w:tcW w:w="3107" w:type="dxa"/>
          </w:tcPr>
          <w:p w14:paraId="0B8C7312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Mastery orientation</w:t>
            </w:r>
          </w:p>
        </w:tc>
        <w:tc>
          <w:tcPr>
            <w:tcW w:w="859" w:type="dxa"/>
          </w:tcPr>
          <w:p w14:paraId="26273628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2.80</w:t>
            </w:r>
          </w:p>
        </w:tc>
        <w:tc>
          <w:tcPr>
            <w:tcW w:w="911" w:type="dxa"/>
          </w:tcPr>
          <w:p w14:paraId="49557459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0.74</w:t>
            </w:r>
          </w:p>
        </w:tc>
        <w:tc>
          <w:tcPr>
            <w:tcW w:w="376" w:type="dxa"/>
          </w:tcPr>
          <w:p w14:paraId="6E5D4FAC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0CC6756B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2.88</w:t>
            </w:r>
          </w:p>
        </w:tc>
        <w:tc>
          <w:tcPr>
            <w:tcW w:w="924" w:type="dxa"/>
          </w:tcPr>
          <w:p w14:paraId="34934E22" w14:textId="77777777" w:rsidR="009F0543" w:rsidRPr="00CD13B4" w:rsidRDefault="009F0543" w:rsidP="00AB035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0.73</w:t>
            </w:r>
          </w:p>
        </w:tc>
        <w:tc>
          <w:tcPr>
            <w:tcW w:w="236" w:type="dxa"/>
            <w:vAlign w:val="bottom"/>
          </w:tcPr>
          <w:p w14:paraId="1229340A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36" w:type="dxa"/>
            <w:gridSpan w:val="2"/>
            <w:vAlign w:val="bottom"/>
          </w:tcPr>
          <w:p w14:paraId="51BE1443" w14:textId="4CA17848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1.96*</w:t>
            </w:r>
          </w:p>
        </w:tc>
        <w:tc>
          <w:tcPr>
            <w:tcW w:w="1236" w:type="dxa"/>
          </w:tcPr>
          <w:p w14:paraId="398E6FED" w14:textId="30B1C828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.11</w:t>
            </w:r>
          </w:p>
        </w:tc>
        <w:tc>
          <w:tcPr>
            <w:tcW w:w="1236" w:type="dxa"/>
          </w:tcPr>
          <w:p w14:paraId="041C23C3" w14:textId="2738652E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.63</w:t>
            </w:r>
          </w:p>
        </w:tc>
      </w:tr>
      <w:tr w:rsidR="009F0543" w:rsidRPr="00CD13B4" w14:paraId="48F0AE48" w14:textId="77777777" w:rsidTr="009F0543">
        <w:trPr>
          <w:trHeight w:val="555"/>
        </w:trPr>
        <w:tc>
          <w:tcPr>
            <w:tcW w:w="3107" w:type="dxa"/>
          </w:tcPr>
          <w:p w14:paraId="4FB1A771" w14:textId="77777777" w:rsidR="009F0543" w:rsidRPr="00CD13B4" w:rsidRDefault="009F0543" w:rsidP="00B11BB0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Homework activity (h/week)</w:t>
            </w:r>
          </w:p>
        </w:tc>
        <w:tc>
          <w:tcPr>
            <w:tcW w:w="859" w:type="dxa"/>
          </w:tcPr>
          <w:p w14:paraId="6D717888" w14:textId="77777777" w:rsidR="009F0543" w:rsidRPr="00CD13B4" w:rsidRDefault="009F0543" w:rsidP="00EB4DDF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3.12</w:t>
            </w:r>
          </w:p>
        </w:tc>
        <w:tc>
          <w:tcPr>
            <w:tcW w:w="911" w:type="dxa"/>
          </w:tcPr>
          <w:p w14:paraId="3529FB7C" w14:textId="77777777" w:rsidR="009F0543" w:rsidRPr="00CD13B4" w:rsidRDefault="009F0543" w:rsidP="00EB4DDF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1.28</w:t>
            </w:r>
          </w:p>
        </w:tc>
        <w:tc>
          <w:tcPr>
            <w:tcW w:w="376" w:type="dxa"/>
          </w:tcPr>
          <w:p w14:paraId="26A1841D" w14:textId="77777777" w:rsidR="009F0543" w:rsidRPr="00CD13B4" w:rsidRDefault="009F0543" w:rsidP="00EB4DDF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76" w:type="dxa"/>
          </w:tcPr>
          <w:p w14:paraId="1D560BA1" w14:textId="77777777" w:rsidR="009F0543" w:rsidRPr="00CD13B4" w:rsidRDefault="009F0543" w:rsidP="00EB4DDF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2.00</w:t>
            </w:r>
          </w:p>
        </w:tc>
        <w:tc>
          <w:tcPr>
            <w:tcW w:w="924" w:type="dxa"/>
          </w:tcPr>
          <w:p w14:paraId="0908D0B8" w14:textId="77777777" w:rsidR="009F0543" w:rsidRPr="00CD13B4" w:rsidRDefault="009F0543" w:rsidP="005F6FB1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1.99</w:t>
            </w:r>
          </w:p>
        </w:tc>
        <w:tc>
          <w:tcPr>
            <w:tcW w:w="236" w:type="dxa"/>
          </w:tcPr>
          <w:p w14:paraId="323BE349" w14:textId="77777777" w:rsidR="009F0543" w:rsidRPr="00CD13B4" w:rsidRDefault="009F0543" w:rsidP="00B11BB0">
            <w:pPr>
              <w:spacing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</w:p>
        </w:tc>
        <w:tc>
          <w:tcPr>
            <w:tcW w:w="1236" w:type="dxa"/>
            <w:gridSpan w:val="2"/>
          </w:tcPr>
          <w:p w14:paraId="3E8B2317" w14:textId="77777777" w:rsidR="009F0543" w:rsidRPr="00CD13B4" w:rsidRDefault="009F0543" w:rsidP="00B11BB0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6.98***</w:t>
            </w:r>
          </w:p>
        </w:tc>
        <w:tc>
          <w:tcPr>
            <w:tcW w:w="1236" w:type="dxa"/>
          </w:tcPr>
          <w:p w14:paraId="51984D09" w14:textId="69903FF7" w:rsidR="009F0543" w:rsidRPr="00CD13B4" w:rsidRDefault="004933D1" w:rsidP="004933D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933D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F0543"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.67</w:t>
            </w:r>
          </w:p>
        </w:tc>
        <w:tc>
          <w:tcPr>
            <w:tcW w:w="1236" w:type="dxa"/>
          </w:tcPr>
          <w:p w14:paraId="7ACDEC57" w14:textId="2868A540" w:rsidR="009F0543" w:rsidRPr="00CD13B4" w:rsidRDefault="009F0543" w:rsidP="00B11BB0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D13B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16.70***</w:t>
            </w:r>
          </w:p>
        </w:tc>
      </w:tr>
    </w:tbl>
    <w:p w14:paraId="545AD08E" w14:textId="77777777" w:rsidR="00B309B2" w:rsidRPr="00CD13B4" w:rsidRDefault="00B309B2" w:rsidP="00EB4DD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Note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5966A3" w:rsidRPr="00CD13B4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="005966A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 for reading fluency and questionnaire items vary between </w:t>
      </w:r>
      <w:r w:rsidR="009B552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589 and 664 for girls and 571 and 625 for boys. </w:t>
      </w:r>
      <w:r w:rsidRPr="00174BFE">
        <w:rPr>
          <w:rFonts w:ascii="Times New Roman" w:hAnsi="Times New Roman" w:cs="Times New Roman"/>
          <w:i/>
          <w:iCs/>
          <w:sz w:val="24"/>
          <w:szCs w:val="24"/>
          <w:lang w:val="en-US"/>
        </w:rPr>
        <w:t>z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= compos</w:t>
      </w:r>
      <w:r w:rsidR="005966A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ite score of standardized items.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AFFAD9B" w14:textId="7AAC5B68" w:rsidR="00B309B2" w:rsidRPr="00CD13B4" w:rsidRDefault="00B309B2" w:rsidP="00EB4DDF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*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≤ .05, **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≤ .01, ***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≤ .001</w:t>
      </w:r>
      <w:r w:rsidR="004933D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DB3DADD" w14:textId="77777777" w:rsidR="00272813" w:rsidRPr="00CD13B4" w:rsidRDefault="00272813" w:rsidP="00EB4DD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  <w:sectPr w:rsidR="00272813" w:rsidRPr="00CD13B4" w:rsidSect="00C75BF4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77E03C07" w14:textId="77777777" w:rsidR="00FA38C4" w:rsidRPr="00CD13B4" w:rsidRDefault="00FA38C4" w:rsidP="00EB4DDF">
      <w:pPr>
        <w:spacing w:after="0" w:line="480" w:lineRule="auto"/>
        <w:rPr>
          <w:rFonts w:ascii="Times New Roman" w:hAnsi="Times New Roman" w:cs="Times New Roman"/>
          <w:i/>
          <w:sz w:val="24"/>
          <w:lang w:val="en-US"/>
        </w:rPr>
      </w:pPr>
    </w:p>
    <w:p w14:paraId="2CA99B97" w14:textId="77777777" w:rsidR="00F821AF" w:rsidRPr="00CD13B4" w:rsidRDefault="00F821AF">
      <w:pPr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br w:type="page"/>
      </w:r>
    </w:p>
    <w:p w14:paraId="2133C22F" w14:textId="111BD4B1" w:rsidR="00FA38C4" w:rsidRDefault="00C41FE7" w:rsidP="00EB4DDF">
      <w:pPr>
        <w:spacing w:line="48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Table</w:t>
      </w:r>
      <w:r w:rsidR="008015B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2</w:t>
      </w:r>
    </w:p>
    <w:p w14:paraId="484A2A4B" w14:textId="6CEA674E" w:rsidR="00174BFE" w:rsidRPr="00CD13B4" w:rsidRDefault="00174BFE" w:rsidP="00EB4DDF">
      <w:pPr>
        <w:spacing w:line="48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Standardized Path Estimates from Each 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xplanator</w:t>
      </w:r>
      <w:r>
        <w:rPr>
          <w:rFonts w:ascii="Times New Roman" w:hAnsi="Times New Roman" w:cs="Times New Roman"/>
          <w:sz w:val="24"/>
          <w:szCs w:val="24"/>
          <w:lang w:val="en-US"/>
        </w:rPr>
        <w:t>y V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ariable to PISA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eading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Scores</w:t>
      </w:r>
    </w:p>
    <w:p w14:paraId="1B175022" w14:textId="77777777" w:rsidR="00C41FE7" w:rsidRPr="00CD13B4" w:rsidRDefault="00C41FE7" w:rsidP="00EB4DDF">
      <w:pPr>
        <w:spacing w:line="48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</w:p>
    <w:tbl>
      <w:tblPr>
        <w:tblW w:w="14198" w:type="dxa"/>
        <w:tblInd w:w="55" w:type="dxa"/>
        <w:tblBorders>
          <w:top w:val="single" w:sz="4" w:space="0" w:color="auto"/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9"/>
        <w:gridCol w:w="1936"/>
        <w:gridCol w:w="1701"/>
        <w:gridCol w:w="1843"/>
        <w:gridCol w:w="1984"/>
        <w:gridCol w:w="1985"/>
        <w:gridCol w:w="1850"/>
      </w:tblGrid>
      <w:tr w:rsidR="00C41FE7" w:rsidRPr="00CD13B4" w14:paraId="56A2FCA1" w14:textId="77777777" w:rsidTr="00283495">
        <w:trPr>
          <w:trHeight w:val="288"/>
        </w:trPr>
        <w:tc>
          <w:tcPr>
            <w:tcW w:w="2899" w:type="dxa"/>
            <w:shd w:val="clear" w:color="auto" w:fill="auto"/>
            <w:noWrap/>
            <w:vAlign w:val="bottom"/>
            <w:hideMark/>
          </w:tcPr>
          <w:p w14:paraId="077A6FED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</w:p>
        </w:tc>
        <w:tc>
          <w:tcPr>
            <w:tcW w:w="193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E7CA2" w14:textId="77777777" w:rsidR="00F821AF" w:rsidRPr="00CD13B4" w:rsidRDefault="00F821AF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 xml:space="preserve">PISA </w:t>
            </w:r>
          </w:p>
          <w:p w14:paraId="7F247D4F" w14:textId="74E5888A" w:rsidR="00C41FE7" w:rsidRPr="00CD13B4" w:rsidRDefault="00F821AF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total score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A31B7" w14:textId="77777777" w:rsidR="00F821AF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 xml:space="preserve">PISA </w:t>
            </w:r>
          </w:p>
          <w:p w14:paraId="35E831F7" w14:textId="778A170A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multiple choi</w:t>
            </w:r>
            <w:r w:rsidR="004933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c</w:t>
            </w: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e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B5FE3" w14:textId="77777777" w:rsidR="00F821AF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 xml:space="preserve">PISA </w:t>
            </w:r>
          </w:p>
          <w:p w14:paraId="27D1AAB9" w14:textId="174A4FA0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written response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DB5CF" w14:textId="77777777" w:rsidR="00F821AF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 xml:space="preserve">PISA </w:t>
            </w:r>
          </w:p>
          <w:p w14:paraId="318F3474" w14:textId="2914B23F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retrieve facts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6F1E2" w14:textId="77777777" w:rsidR="00F821AF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 xml:space="preserve">PISA </w:t>
            </w:r>
          </w:p>
          <w:p w14:paraId="5DDC1749" w14:textId="177A1A29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interpre</w:t>
            </w:r>
            <w:r w:rsidR="00F821AF"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t</w:t>
            </w:r>
          </w:p>
        </w:tc>
        <w:tc>
          <w:tcPr>
            <w:tcW w:w="185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A4D11" w14:textId="77777777" w:rsidR="00F821AF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 xml:space="preserve">PISA </w:t>
            </w:r>
          </w:p>
          <w:p w14:paraId="5F7640DB" w14:textId="377B6B8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evaluate</w:t>
            </w:r>
          </w:p>
        </w:tc>
      </w:tr>
      <w:tr w:rsidR="00C41FE7" w:rsidRPr="00CD13B4" w14:paraId="750B5512" w14:textId="77777777" w:rsidTr="00283495">
        <w:trPr>
          <w:trHeight w:val="288"/>
        </w:trPr>
        <w:tc>
          <w:tcPr>
            <w:tcW w:w="2899" w:type="dxa"/>
            <w:shd w:val="clear" w:color="auto" w:fill="auto"/>
            <w:noWrap/>
            <w:vAlign w:val="bottom"/>
            <w:hideMark/>
          </w:tcPr>
          <w:p w14:paraId="45C29BFB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Reading fluency</w:t>
            </w:r>
          </w:p>
        </w:tc>
        <w:tc>
          <w:tcPr>
            <w:tcW w:w="1936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55E6D0D0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.39***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12E5933B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.31***</w:t>
            </w:r>
          </w:p>
        </w:tc>
        <w:tc>
          <w:tcPr>
            <w:tcW w:w="1843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0C4E05D8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.36***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2842E6EB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.25***</w:t>
            </w:r>
          </w:p>
        </w:tc>
        <w:tc>
          <w:tcPr>
            <w:tcW w:w="1985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29A188BC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.34***</w:t>
            </w:r>
          </w:p>
        </w:tc>
        <w:tc>
          <w:tcPr>
            <w:tcW w:w="185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35075316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.34***</w:t>
            </w:r>
          </w:p>
        </w:tc>
      </w:tr>
      <w:tr w:rsidR="00C41FE7" w:rsidRPr="00CD13B4" w14:paraId="0BF46C04" w14:textId="77777777" w:rsidTr="00283495">
        <w:trPr>
          <w:trHeight w:val="288"/>
        </w:trPr>
        <w:tc>
          <w:tcPr>
            <w:tcW w:w="2899" w:type="dxa"/>
            <w:shd w:val="clear" w:color="auto" w:fill="auto"/>
            <w:noWrap/>
            <w:vAlign w:val="bottom"/>
            <w:hideMark/>
          </w:tcPr>
          <w:p w14:paraId="4ECB8AD3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Task avoidance</w:t>
            </w:r>
          </w:p>
        </w:tc>
        <w:tc>
          <w:tcPr>
            <w:tcW w:w="193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199A115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.02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2DC59A11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.04</w:t>
            </w:r>
          </w:p>
        </w:tc>
        <w:tc>
          <w:tcPr>
            <w:tcW w:w="184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10B4462F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.01</w:t>
            </w:r>
          </w:p>
        </w:tc>
        <w:tc>
          <w:tcPr>
            <w:tcW w:w="1984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6EF541E7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.02</w:t>
            </w:r>
          </w:p>
        </w:tc>
        <w:tc>
          <w:tcPr>
            <w:tcW w:w="198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51EE2A09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.04</w:t>
            </w:r>
          </w:p>
        </w:tc>
        <w:tc>
          <w:tcPr>
            <w:tcW w:w="185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38CF837F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.00</w:t>
            </w:r>
          </w:p>
        </w:tc>
      </w:tr>
      <w:tr w:rsidR="00C41FE7" w:rsidRPr="00CD13B4" w14:paraId="17007EA1" w14:textId="77777777" w:rsidTr="00283495">
        <w:trPr>
          <w:trHeight w:val="288"/>
        </w:trPr>
        <w:tc>
          <w:tcPr>
            <w:tcW w:w="2899" w:type="dxa"/>
            <w:shd w:val="clear" w:color="auto" w:fill="auto"/>
            <w:noWrap/>
            <w:vAlign w:val="bottom"/>
            <w:hideMark/>
          </w:tcPr>
          <w:p w14:paraId="3AE096DE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Mastery orientation</w:t>
            </w:r>
          </w:p>
        </w:tc>
        <w:tc>
          <w:tcPr>
            <w:tcW w:w="1936" w:type="dxa"/>
            <w:shd w:val="clear" w:color="auto" w:fill="auto"/>
            <w:noWrap/>
            <w:vAlign w:val="bottom"/>
            <w:hideMark/>
          </w:tcPr>
          <w:p w14:paraId="55088C14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.19***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43F2B568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.13***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51261DF6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.20***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3E5855A3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.17***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14:paraId="5DDA1DF0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.15***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13BB6438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.17***</w:t>
            </w:r>
          </w:p>
        </w:tc>
      </w:tr>
      <w:tr w:rsidR="00C41FE7" w:rsidRPr="00CD13B4" w14:paraId="0D5F12C1" w14:textId="77777777" w:rsidTr="00283495">
        <w:trPr>
          <w:trHeight w:val="288"/>
        </w:trPr>
        <w:tc>
          <w:tcPr>
            <w:tcW w:w="2899" w:type="dxa"/>
            <w:shd w:val="clear" w:color="auto" w:fill="auto"/>
            <w:noWrap/>
            <w:vAlign w:val="bottom"/>
            <w:hideMark/>
          </w:tcPr>
          <w:p w14:paraId="0906A881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Homework time</w:t>
            </w:r>
          </w:p>
        </w:tc>
        <w:tc>
          <w:tcPr>
            <w:tcW w:w="1936" w:type="dxa"/>
            <w:shd w:val="clear" w:color="auto" w:fill="auto"/>
            <w:noWrap/>
            <w:vAlign w:val="bottom"/>
            <w:hideMark/>
          </w:tcPr>
          <w:p w14:paraId="5F7B1150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.09**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0F540999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.05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2600FCC3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.09**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0EED97F0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.07*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14:paraId="4BEA9686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.03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019D5F56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.12***</w:t>
            </w:r>
          </w:p>
        </w:tc>
      </w:tr>
      <w:tr w:rsidR="00C41FE7" w:rsidRPr="00CD13B4" w14:paraId="44075957" w14:textId="77777777" w:rsidTr="00283495">
        <w:trPr>
          <w:trHeight w:val="288"/>
        </w:trPr>
        <w:tc>
          <w:tcPr>
            <w:tcW w:w="2899" w:type="dxa"/>
            <w:shd w:val="clear" w:color="auto" w:fill="auto"/>
            <w:noWrap/>
            <w:vAlign w:val="bottom"/>
            <w:hideMark/>
          </w:tcPr>
          <w:p w14:paraId="135F258C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Leisure reading: books</w:t>
            </w:r>
          </w:p>
        </w:tc>
        <w:tc>
          <w:tcPr>
            <w:tcW w:w="1936" w:type="dxa"/>
            <w:shd w:val="clear" w:color="auto" w:fill="auto"/>
            <w:noWrap/>
            <w:vAlign w:val="bottom"/>
            <w:hideMark/>
          </w:tcPr>
          <w:p w14:paraId="44302A03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.17***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06C8957D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.15***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581B96DA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.16***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35771D1C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.08*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14:paraId="35A494F0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.15***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05F285E5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.15***</w:t>
            </w:r>
          </w:p>
        </w:tc>
      </w:tr>
      <w:tr w:rsidR="00C41FE7" w:rsidRPr="00CD13B4" w14:paraId="7C7152F3" w14:textId="77777777" w:rsidTr="00283495">
        <w:trPr>
          <w:trHeight w:val="288"/>
        </w:trPr>
        <w:tc>
          <w:tcPr>
            <w:tcW w:w="2899" w:type="dxa"/>
            <w:shd w:val="clear" w:color="auto" w:fill="auto"/>
            <w:noWrap/>
            <w:vAlign w:val="bottom"/>
            <w:hideMark/>
          </w:tcPr>
          <w:p w14:paraId="68FB2C74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Leisure reading: magazines</w:t>
            </w:r>
          </w:p>
        </w:tc>
        <w:tc>
          <w:tcPr>
            <w:tcW w:w="1936" w:type="dxa"/>
            <w:shd w:val="clear" w:color="auto" w:fill="auto"/>
            <w:noWrap/>
            <w:vAlign w:val="bottom"/>
            <w:hideMark/>
          </w:tcPr>
          <w:p w14:paraId="06E553C8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.03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26CBD9E1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.03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75724562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.03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3BDCA6BB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.03</w:t>
            </w:r>
          </w:p>
        </w:tc>
        <w:tc>
          <w:tcPr>
            <w:tcW w:w="1985" w:type="dxa"/>
            <w:shd w:val="clear" w:color="auto" w:fill="auto"/>
            <w:noWrap/>
            <w:vAlign w:val="bottom"/>
            <w:hideMark/>
          </w:tcPr>
          <w:p w14:paraId="1AF51D97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.01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487CF289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.01</w:t>
            </w:r>
          </w:p>
        </w:tc>
      </w:tr>
      <w:tr w:rsidR="00C41FE7" w:rsidRPr="00CD13B4" w14:paraId="49E5C997" w14:textId="77777777" w:rsidTr="00283495">
        <w:trPr>
          <w:trHeight w:val="288"/>
        </w:trPr>
        <w:tc>
          <w:tcPr>
            <w:tcW w:w="289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824AC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Leisure reading: comics</w:t>
            </w:r>
          </w:p>
        </w:tc>
        <w:tc>
          <w:tcPr>
            <w:tcW w:w="193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39FA4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04985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13F38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32141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FB99F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.01</w:t>
            </w:r>
          </w:p>
        </w:tc>
        <w:tc>
          <w:tcPr>
            <w:tcW w:w="185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0B7BF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.04</w:t>
            </w:r>
          </w:p>
        </w:tc>
      </w:tr>
      <w:tr w:rsidR="00C41FE7" w:rsidRPr="00CD13B4" w14:paraId="356989F0" w14:textId="77777777" w:rsidTr="00283495">
        <w:trPr>
          <w:trHeight w:val="288"/>
        </w:trPr>
        <w:tc>
          <w:tcPr>
            <w:tcW w:w="28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39055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R</w:t>
            </w:r>
            <w:r w:rsidRPr="00174BF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val="en-US" w:eastAsia="fi-FI"/>
              </w:rPr>
              <w:t>2</w:t>
            </w:r>
          </w:p>
        </w:tc>
        <w:tc>
          <w:tcPr>
            <w:tcW w:w="19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4C4A0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.29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80D5C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55717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.28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AF0EF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.14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9EA06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.21</w:t>
            </w:r>
          </w:p>
        </w:tc>
        <w:tc>
          <w:tcPr>
            <w:tcW w:w="1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C2EA" w14:textId="77777777" w:rsidR="00C41FE7" w:rsidRPr="00CD13B4" w:rsidRDefault="00C41FE7" w:rsidP="00F821AF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</w:pPr>
            <w:r w:rsidRPr="00CD13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fi-FI"/>
              </w:rPr>
              <w:t>.24</w:t>
            </w:r>
          </w:p>
        </w:tc>
      </w:tr>
    </w:tbl>
    <w:p w14:paraId="41931522" w14:textId="2287BC75" w:rsidR="00C41FE7" w:rsidRPr="00CD13B4" w:rsidRDefault="00C41FE7" w:rsidP="00EB4DDF">
      <w:pPr>
        <w:spacing w:line="480" w:lineRule="auto"/>
        <w:rPr>
          <w:rFonts w:ascii="Times New Roman" w:hAnsi="Times New Roman" w:cs="Times New Roman"/>
          <w:i/>
          <w:sz w:val="24"/>
          <w:szCs w:val="24"/>
          <w:lang w:val="en-US"/>
        </w:rPr>
        <w:sectPr w:rsidR="00C41FE7" w:rsidRPr="00CD13B4" w:rsidSect="00FA38C4">
          <w:type w:val="continuous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*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≤ .05, **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≤ .01, ***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≤ .001</w:t>
      </w:r>
      <w:r w:rsidR="004933D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98C9AC8" w14:textId="77777777" w:rsidR="00383381" w:rsidRPr="00CD13B4" w:rsidRDefault="00CD3FDC" w:rsidP="00174BFE">
      <w:pPr>
        <w:spacing w:after="0" w:line="48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  <w:r w:rsidRPr="00CD13B4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lastRenderedPageBreak/>
        <w:t>References</w:t>
      </w:r>
    </w:p>
    <w:p w14:paraId="521AEBE8" w14:textId="5C6E5F02" w:rsidR="00D20FAF" w:rsidRPr="00CD13B4" w:rsidRDefault="00A526F5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Arnbak</w:t>
      </w:r>
      <w:r w:rsidR="000506E1" w:rsidRPr="00CD13B4">
        <w:rPr>
          <w:rFonts w:ascii="Times New Roman" w:hAnsi="Times New Roman" w:cs="Times New Roman"/>
          <w:sz w:val="24"/>
          <w:szCs w:val="24"/>
          <w:lang w:val="en-US"/>
        </w:rPr>
        <w:t>, E.</w:t>
      </w:r>
      <w:r w:rsidR="00D20FA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(2012)</w:t>
      </w:r>
      <w:r w:rsidR="000506E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To what extent do basic skills predict students’ PISA reading score? In N. Egelund (Ed.), </w:t>
      </w:r>
      <w:r w:rsidR="000506E1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Northern </w:t>
      </w:r>
      <w:r w:rsidR="00F3692B">
        <w:rPr>
          <w:rFonts w:ascii="Times New Roman" w:hAnsi="Times New Roman" w:cs="Times New Roman"/>
          <w:i/>
          <w:sz w:val="24"/>
          <w:szCs w:val="24"/>
          <w:lang w:val="en-US"/>
        </w:rPr>
        <w:t>l</w:t>
      </w:r>
      <w:r w:rsidR="000506E1" w:rsidRPr="00CD13B4">
        <w:rPr>
          <w:rFonts w:ascii="Times New Roman" w:hAnsi="Times New Roman" w:cs="Times New Roman"/>
          <w:i/>
          <w:sz w:val="24"/>
          <w:szCs w:val="24"/>
          <w:lang w:val="en-US"/>
        </w:rPr>
        <w:t>ights on PISA 2009</w:t>
      </w:r>
      <w:r w:rsidR="00BD4BD4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</w:t>
      </w:r>
      <w:r w:rsidR="00287981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r w:rsidR="000506E1" w:rsidRPr="00CD13B4">
        <w:rPr>
          <w:rFonts w:ascii="Times New Roman" w:hAnsi="Times New Roman" w:cs="Times New Roman"/>
          <w:i/>
          <w:sz w:val="24"/>
          <w:szCs w:val="24"/>
          <w:lang w:val="en-US"/>
        </w:rPr>
        <w:t>ocus on reading</w:t>
      </w:r>
      <w:r w:rsidR="000506E1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1565A"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0506E1" w:rsidRPr="00CD13B4">
        <w:rPr>
          <w:rFonts w:ascii="Times New Roman" w:hAnsi="Times New Roman" w:cs="Times New Roman"/>
          <w:sz w:val="24"/>
          <w:szCs w:val="24"/>
          <w:lang w:val="en-US"/>
        </w:rPr>
        <w:t>pp. 75</w:t>
      </w:r>
      <w:r w:rsidR="00C56623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0506E1" w:rsidRPr="00CD13B4">
        <w:rPr>
          <w:rFonts w:ascii="Times New Roman" w:hAnsi="Times New Roman" w:cs="Times New Roman"/>
          <w:sz w:val="24"/>
          <w:szCs w:val="24"/>
          <w:lang w:val="en-US"/>
        </w:rPr>
        <w:t>90</w:t>
      </w:r>
      <w:r w:rsidR="00E1565A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0506E1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60712">
        <w:rPr>
          <w:rFonts w:ascii="Times New Roman" w:hAnsi="Times New Roman" w:cs="Times New Roman"/>
          <w:sz w:val="24"/>
          <w:szCs w:val="24"/>
          <w:lang w:val="en-US"/>
        </w:rPr>
        <w:t xml:space="preserve"> Copenhagen, Denmark</w:t>
      </w:r>
      <w:r w:rsidR="000506E1" w:rsidRPr="00CD13B4">
        <w:rPr>
          <w:rFonts w:ascii="Times New Roman" w:hAnsi="Times New Roman" w:cs="Times New Roman"/>
          <w:sz w:val="24"/>
          <w:szCs w:val="24"/>
          <w:lang w:val="en-US"/>
        </w:rPr>
        <w:t>. Nordic Council of Ministers.</w:t>
      </w:r>
      <w:r w:rsidR="00E02A0D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A592A14" w14:textId="38DB069B" w:rsidR="00962676" w:rsidRDefault="00E02A0D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Artelt, C., Schiefele, U., &amp; Schneider, W. (2001). Predictors of 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reading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European Journal of Psychology of Education, </w:t>
      </w:r>
      <w:r w:rsidR="00A9787E">
        <w:rPr>
          <w:rFonts w:ascii="Times New Roman" w:hAnsi="Times New Roman" w:cs="Times New Roman"/>
          <w:i/>
          <w:sz w:val="24"/>
          <w:szCs w:val="24"/>
          <w:lang w:val="en-US"/>
        </w:rPr>
        <w:t>16(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3</w:t>
      </w:r>
      <w:r w:rsidR="00A9787E">
        <w:rPr>
          <w:rFonts w:ascii="Times New Roman" w:hAnsi="Times New Roman" w:cs="Times New Roman"/>
          <w:i/>
          <w:sz w:val="24"/>
          <w:szCs w:val="24"/>
          <w:lang w:val="en-US"/>
        </w:rPr>
        <w:t>)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363</w:t>
      </w:r>
      <w:r w:rsidR="00E1565A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383.</w:t>
      </w:r>
      <w:r w:rsidR="00CB0C2E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CB0C2E" w:rsidRPr="00CD13B4">
        <w:rPr>
          <w:rFonts w:ascii="Times New Roman" w:hAnsi="Times New Roman" w:cs="Times New Roman"/>
          <w:sz w:val="24"/>
          <w:szCs w:val="24"/>
          <w:lang w:val="en-US"/>
        </w:rPr>
        <w:t>10.1007/BF03173188</w:t>
      </w:r>
    </w:p>
    <w:p w14:paraId="21123B07" w14:textId="38CCA29D" w:rsidR="0062771F" w:rsidRPr="0062771F" w:rsidRDefault="0062771F" w:rsidP="0062771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DF3D54">
        <w:rPr>
          <w:rFonts w:ascii="Times New Roman" w:hAnsi="Times New Roman" w:cs="Times New Roman"/>
          <w:sz w:val="24"/>
          <w:szCs w:val="24"/>
          <w:lang w:val="en-US"/>
        </w:rPr>
        <w:t xml:space="preserve">Becker, M., McElvany, N., &amp; Kortenbruck, M.  (2010). Intrinsic and extrinsic reading motivation as </w:t>
      </w:r>
      <w:r w:rsidRPr="0062771F">
        <w:rPr>
          <w:rFonts w:ascii="Times New Roman" w:hAnsi="Times New Roman" w:cs="Times New Roman"/>
          <w:sz w:val="24"/>
          <w:szCs w:val="24"/>
          <w:lang w:val="en-US"/>
        </w:rPr>
        <w:t xml:space="preserve">predictors of reading literacy: A longitudinal study.  </w:t>
      </w:r>
      <w:r w:rsidRPr="0062771F">
        <w:rPr>
          <w:rFonts w:ascii="Times New Roman" w:hAnsi="Times New Roman" w:cs="Times New Roman"/>
          <w:i/>
          <w:sz w:val="24"/>
          <w:szCs w:val="24"/>
          <w:lang w:val="en-US"/>
        </w:rPr>
        <w:t>Journal of Educational Psychology</w:t>
      </w:r>
      <w:r w:rsidRPr="0062771F">
        <w:rPr>
          <w:rFonts w:ascii="Times New Roman" w:hAnsi="Times New Roman" w:cs="Times New Roman"/>
          <w:sz w:val="24"/>
          <w:szCs w:val="24"/>
          <w:lang w:val="en-US"/>
        </w:rPr>
        <w:t>, 102, 773-785.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doi: </w:t>
      </w:r>
      <w:r w:rsidRPr="0062771F">
        <w:rPr>
          <w:rFonts w:ascii="Times New Roman" w:hAnsi="Times New Roman" w:cs="Times New Roman"/>
          <w:sz w:val="24"/>
          <w:szCs w:val="24"/>
          <w:lang w:val="en-US"/>
        </w:rPr>
        <w:t>10.1037/a0020084</w:t>
      </w:r>
    </w:p>
    <w:p w14:paraId="05D55670" w14:textId="58740CE8" w:rsidR="00E965BA" w:rsidRPr="00CD13B4" w:rsidRDefault="00E965BA" w:rsidP="000D7ED4">
      <w:pPr>
        <w:pStyle w:val="Ref"/>
        <w:spacing w:line="480" w:lineRule="auto"/>
        <w:jc w:val="left"/>
        <w:rPr>
          <w:lang w:val="en-US"/>
        </w:rPr>
      </w:pPr>
      <w:r w:rsidRPr="0062771F">
        <w:rPr>
          <w:lang w:val="en-US"/>
        </w:rPr>
        <w:t>Berninger, V. W., Nie</w:t>
      </w:r>
      <w:r w:rsidRPr="00CD13B4">
        <w:rPr>
          <w:lang w:val="en-US"/>
        </w:rPr>
        <w:t xml:space="preserve">lson, K. H., Abbott, R. D., Wijsman, E., &amp; Radskind, W. (2008). Gender differences in severity of writing and reading disabilities. </w:t>
      </w:r>
      <w:r w:rsidRPr="0088365E">
        <w:rPr>
          <w:i/>
          <w:iCs/>
          <w:lang w:val="en-US"/>
        </w:rPr>
        <w:t>Journal of School Psychology, 46,</w:t>
      </w:r>
      <w:r w:rsidRPr="00CD13B4">
        <w:rPr>
          <w:lang w:val="en-US"/>
        </w:rPr>
        <w:t xml:space="preserve"> 151–172. doi:10.1016/j.jsp.2007.02.007</w:t>
      </w:r>
    </w:p>
    <w:p w14:paraId="72AC653B" w14:textId="77CD105D" w:rsidR="00062B37" w:rsidRPr="00DF3D54" w:rsidRDefault="00062B37" w:rsidP="00062B37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</w:pPr>
      <w:r w:rsidRPr="00587208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Chiu, M. M., &amp; McBride-Chang, C. (2006). Gender, context, and reading: A comparison of students in 43 co</w:t>
      </w:r>
      <w:r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 xml:space="preserve">untries. </w:t>
      </w:r>
      <w:r w:rsidRPr="00683B56">
        <w:rPr>
          <w:rFonts w:ascii="Times New Roman" w:eastAsia="Times New Roman" w:hAnsi="Times New Roman" w:cs="Times New Roman"/>
          <w:i/>
          <w:sz w:val="24"/>
          <w:szCs w:val="24"/>
          <w:lang w:val="en-US" w:eastAsia="fi-FI"/>
        </w:rPr>
        <w:t>Scientific Studies of Reading, 10</w:t>
      </w:r>
      <w:r w:rsidRPr="00587208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(4), 331-362.</w:t>
      </w:r>
      <w:r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 xml:space="preserve"> doi: </w:t>
      </w:r>
      <w:r w:rsidRPr="00587208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10.1207/</w:t>
      </w:r>
      <w:r w:rsidRPr="00DF3D5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s1532799xssr1004_1</w:t>
      </w:r>
    </w:p>
    <w:p w14:paraId="25D147C3" w14:textId="3FDDDA7A" w:rsidR="0062771F" w:rsidRPr="00CD13B4" w:rsidRDefault="0062771F" w:rsidP="0062771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DF3D54">
        <w:rPr>
          <w:rFonts w:ascii="Times New Roman" w:hAnsi="Times New Roman" w:cs="Times New Roman"/>
          <w:sz w:val="24"/>
          <w:szCs w:val="24"/>
          <w:lang w:val="en-US"/>
        </w:rPr>
        <w:t xml:space="preserve">Clark, C. (2011). </w:t>
      </w:r>
      <w:r w:rsidRPr="00BE2C6B">
        <w:rPr>
          <w:rFonts w:ascii="Times New Roman" w:hAnsi="Times New Roman" w:cs="Times New Roman"/>
          <w:i/>
          <w:sz w:val="24"/>
          <w:szCs w:val="24"/>
          <w:lang w:val="en-US"/>
        </w:rPr>
        <w:t>Setting the Baseline. The National Literacy Trust’s first annual survey into young people’s reading – 2010.</w:t>
      </w:r>
      <w:r w:rsidRPr="00DF3D54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7B1591">
        <w:rPr>
          <w:rFonts w:ascii="Times New Roman" w:hAnsi="Times New Roman" w:cs="Times New Roman"/>
          <w:sz w:val="24"/>
          <w:szCs w:val="24"/>
          <w:lang w:val="en-US"/>
        </w:rPr>
        <w:t xml:space="preserve">London; UK: </w:t>
      </w:r>
      <w:r w:rsidRPr="00DF3D54">
        <w:rPr>
          <w:rFonts w:ascii="Times New Roman" w:hAnsi="Times New Roman" w:cs="Times New Roman"/>
          <w:sz w:val="24"/>
          <w:szCs w:val="24"/>
          <w:lang w:val="en-US"/>
        </w:rPr>
        <w:t>National Literacy Trust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2018A19" w14:textId="3166E80F" w:rsidR="000A0CD5" w:rsidRPr="00CD13B4" w:rsidRDefault="00D20FAF" w:rsidP="0088365E">
      <w:pPr>
        <w:pStyle w:val="Ref"/>
        <w:spacing w:line="480" w:lineRule="auto"/>
        <w:jc w:val="left"/>
        <w:rPr>
          <w:rStyle w:val="Hyperlink"/>
          <w:color w:val="auto"/>
          <w:u w:val="none"/>
          <w:shd w:val="clear" w:color="auto" w:fill="FFFFFF"/>
          <w:lang w:val="en-US"/>
        </w:rPr>
      </w:pPr>
      <w:r w:rsidRPr="0088365E">
        <w:rPr>
          <w:shd w:val="clear" w:color="auto" w:fill="FFFFFF"/>
          <w:lang w:val="de-DE"/>
        </w:rPr>
        <w:t>Clinton, V., Seipel, B., van den Broek, P., McMaster, K.</w:t>
      </w:r>
      <w:r w:rsidR="00287981" w:rsidRPr="0088365E">
        <w:rPr>
          <w:shd w:val="clear" w:color="auto" w:fill="FFFFFF"/>
          <w:lang w:val="de-DE"/>
        </w:rPr>
        <w:t xml:space="preserve"> </w:t>
      </w:r>
      <w:r w:rsidRPr="0088365E">
        <w:rPr>
          <w:shd w:val="clear" w:color="auto" w:fill="FFFFFF"/>
          <w:lang w:val="de-DE"/>
        </w:rPr>
        <w:t>L., Kendeou, P., Carlson, S., &amp;</w:t>
      </w:r>
      <w:r w:rsidR="002215ED" w:rsidRPr="0088365E">
        <w:rPr>
          <w:shd w:val="clear" w:color="auto" w:fill="FFFFFF"/>
          <w:lang w:val="de-DE"/>
        </w:rPr>
        <w:t xml:space="preserve"> </w:t>
      </w:r>
      <w:r w:rsidRPr="0088365E">
        <w:rPr>
          <w:shd w:val="clear" w:color="auto" w:fill="FFFFFF"/>
          <w:lang w:val="de-DE"/>
        </w:rPr>
        <w:t>Rapp, D.</w:t>
      </w:r>
      <w:r w:rsidR="00287981" w:rsidRPr="0088365E">
        <w:rPr>
          <w:shd w:val="clear" w:color="auto" w:fill="FFFFFF"/>
          <w:lang w:val="de-DE"/>
        </w:rPr>
        <w:t xml:space="preserve"> </w:t>
      </w:r>
      <w:r w:rsidRPr="0088365E">
        <w:rPr>
          <w:shd w:val="clear" w:color="auto" w:fill="FFFFFF"/>
          <w:lang w:val="de-DE"/>
        </w:rPr>
        <w:t>N. (</w:t>
      </w:r>
      <w:r w:rsidR="00F03635" w:rsidRPr="0088365E">
        <w:rPr>
          <w:shd w:val="clear" w:color="auto" w:fill="FFFFFF"/>
          <w:lang w:val="de-DE"/>
        </w:rPr>
        <w:t>2014</w:t>
      </w:r>
      <w:r w:rsidRPr="0088365E">
        <w:rPr>
          <w:shd w:val="clear" w:color="auto" w:fill="FFFFFF"/>
          <w:lang w:val="de-DE"/>
        </w:rPr>
        <w:t>).</w:t>
      </w:r>
      <w:r w:rsidR="002215ED" w:rsidRPr="0088365E">
        <w:rPr>
          <w:shd w:val="clear" w:color="auto" w:fill="FFFFFF"/>
          <w:lang w:val="de-DE"/>
        </w:rPr>
        <w:t xml:space="preserve"> </w:t>
      </w:r>
      <w:r w:rsidR="00554F5A" w:rsidRPr="00CD13B4">
        <w:rPr>
          <w:shd w:val="clear" w:color="auto" w:fill="FFFFFF"/>
          <w:lang w:val="en-US"/>
        </w:rPr>
        <w:t>Gender</w:t>
      </w:r>
      <w:r w:rsidRPr="00CD13B4">
        <w:rPr>
          <w:shd w:val="clear" w:color="auto" w:fill="FFFFFF"/>
          <w:lang w:val="en-US"/>
        </w:rPr>
        <w:t xml:space="preserve"> differences in inference generation by fourth-grade</w:t>
      </w:r>
      <w:r w:rsidR="002215ED">
        <w:rPr>
          <w:shd w:val="clear" w:color="auto" w:fill="FFFFFF"/>
          <w:lang w:val="en-US"/>
        </w:rPr>
        <w:t xml:space="preserve"> </w:t>
      </w:r>
      <w:r w:rsidRPr="00CD13B4">
        <w:rPr>
          <w:shd w:val="clear" w:color="auto" w:fill="FFFFFF"/>
          <w:lang w:val="en-US"/>
        </w:rPr>
        <w:t>students.</w:t>
      </w:r>
      <w:r w:rsidR="002215ED">
        <w:rPr>
          <w:shd w:val="clear" w:color="auto" w:fill="FFFFFF"/>
          <w:lang w:val="en-US"/>
        </w:rPr>
        <w:t xml:space="preserve"> </w:t>
      </w:r>
      <w:r w:rsidRPr="00CD13B4">
        <w:rPr>
          <w:i/>
          <w:iCs/>
          <w:shd w:val="clear" w:color="auto" w:fill="FFFFFF"/>
          <w:lang w:val="en-US"/>
        </w:rPr>
        <w:t>Journal of Research in Reading</w:t>
      </w:r>
      <w:r w:rsidR="00287981">
        <w:rPr>
          <w:i/>
          <w:iCs/>
          <w:shd w:val="clear" w:color="auto" w:fill="FFFFFF"/>
          <w:lang w:val="en-US"/>
        </w:rPr>
        <w:t>, 37</w:t>
      </w:r>
      <w:r w:rsidR="00287981">
        <w:rPr>
          <w:shd w:val="clear" w:color="auto" w:fill="FFFFFF"/>
          <w:lang w:val="en-US"/>
        </w:rPr>
        <w:t>(4), 356</w:t>
      </w:r>
      <w:r w:rsidR="00287981" w:rsidRPr="00287981">
        <w:rPr>
          <w:shd w:val="clear" w:color="auto" w:fill="FFFFFF"/>
          <w:lang w:val="en-US"/>
        </w:rPr>
        <w:t>–</w:t>
      </w:r>
      <w:r w:rsidR="00287981">
        <w:rPr>
          <w:shd w:val="clear" w:color="auto" w:fill="FFFFFF"/>
          <w:lang w:val="en-US"/>
        </w:rPr>
        <w:t>374</w:t>
      </w:r>
      <w:r w:rsidRPr="00CD13B4">
        <w:rPr>
          <w:shd w:val="clear" w:color="auto" w:fill="FFFFFF"/>
          <w:lang w:val="en-US"/>
        </w:rPr>
        <w:t>.</w:t>
      </w:r>
      <w:r w:rsidR="000506E1" w:rsidRPr="00CD13B4">
        <w:rPr>
          <w:shd w:val="clear" w:color="auto" w:fill="FFFFFF"/>
          <w:lang w:val="en-US"/>
        </w:rPr>
        <w:t xml:space="preserve"> </w:t>
      </w:r>
      <w:r w:rsidR="00F03A39" w:rsidRPr="00CD13B4">
        <w:rPr>
          <w:lang w:val="en-US"/>
        </w:rPr>
        <w:t>doi:</w:t>
      </w:r>
      <w:r w:rsidR="00F03635" w:rsidRPr="00CD13B4">
        <w:rPr>
          <w:lang w:val="en-US"/>
        </w:rPr>
        <w:t>10.1111/j.1467-9817.2012.01531.x</w:t>
      </w:r>
    </w:p>
    <w:p w14:paraId="2F18ECDC" w14:textId="37A85A1C" w:rsidR="00D20FAF" w:rsidRPr="00CD13B4" w:rsidRDefault="00D20FAF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eastAsia="Calibri" w:hAnsi="Times New Roman" w:cs="Times New Roman"/>
          <w:color w:val="231F20"/>
          <w:sz w:val="24"/>
          <w:szCs w:val="24"/>
          <w:lang w:val="en-US" w:eastAsia="zh-CN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Cutting, L.</w:t>
      </w:r>
      <w:r w:rsidR="00F0363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E.</w:t>
      </w:r>
      <w:r w:rsidR="0028798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&amp; Scarborough, H.</w:t>
      </w:r>
      <w:r w:rsidR="00F0363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(2006). Prediction of reading comprehension: </w:t>
      </w:r>
      <w:r w:rsidR="00287981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elative contributions of word recognition, language proficiency, and other cognitive skills can depend on how comprehension is measured.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Scientific Studies of Reading, 10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277</w:t>
      </w:r>
      <w:r w:rsidR="00D95F9E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299.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fi-FI"/>
        </w:rPr>
        <w:t>10.1207/s1532799xssr1003_5</w:t>
      </w:r>
    </w:p>
    <w:p w14:paraId="4F923163" w14:textId="6503A744" w:rsidR="00D20FAF" w:rsidRPr="00CD13B4" w:rsidRDefault="00D20FAF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eastAsia="Calibri" w:hAnsi="Times New Roman" w:cs="Times New Roman"/>
          <w:color w:val="231F20"/>
          <w:sz w:val="24"/>
          <w:szCs w:val="24"/>
          <w:lang w:val="en-US" w:eastAsia="zh-CN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>Eason, S.</w:t>
      </w:r>
      <w:r w:rsidR="00F0363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H., Sabatini, J., Goldberg, L., Bruce, K., &amp; Cutting, L.</w:t>
      </w:r>
      <w:r w:rsidR="00F03635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E. (2013)</w:t>
      </w:r>
      <w:r w:rsidR="0028798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Examining the relationship between word reading efficiency and oral reading rate in predicting comprehension among different types of readers.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Scientific Studies of Reading, 17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199</w:t>
      </w:r>
      <w:r w:rsidR="00595345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223.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>10.1080/10888438.2011.652722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7C7D566" w14:textId="280CBF9C" w:rsidR="009E5152" w:rsidRPr="00CD13B4" w:rsidRDefault="002A05E9" w:rsidP="00EB4D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Eccles, J., &amp; Wang, M. (2012). Part I </w:t>
      </w:r>
      <w:r w:rsidR="00B76650" w:rsidRPr="00CD13B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ommentary: So what is student engagement anyway? In S.</w:t>
      </w:r>
      <w:r w:rsidR="003A461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974C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L. </w:t>
      </w:r>
      <w:r w:rsidR="003A4618" w:rsidRPr="00CD13B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4974C0" w:rsidRPr="00CD13B4">
        <w:rPr>
          <w:rFonts w:ascii="Times New Roman" w:hAnsi="Times New Roman" w:cs="Times New Roman"/>
          <w:sz w:val="24"/>
          <w:szCs w:val="24"/>
          <w:lang w:val="en-US"/>
        </w:rPr>
        <w:t>hristenso</w:t>
      </w:r>
      <w:r w:rsidR="003A4618" w:rsidRPr="00CD13B4">
        <w:rPr>
          <w:rFonts w:ascii="Times New Roman" w:hAnsi="Times New Roman" w:cs="Times New Roman"/>
          <w:sz w:val="24"/>
          <w:szCs w:val="24"/>
          <w:lang w:val="en-US"/>
        </w:rPr>
        <w:t>n, A. Reschly, &amp; C. Wylie (Eds.),</w:t>
      </w:r>
      <w:r w:rsidR="002215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4618" w:rsidRPr="00CD13B4">
        <w:rPr>
          <w:rFonts w:ascii="Times New Roman" w:hAnsi="Times New Roman" w:cs="Times New Roman"/>
          <w:i/>
          <w:sz w:val="24"/>
          <w:szCs w:val="24"/>
          <w:lang w:val="en-US"/>
        </w:rPr>
        <w:t>Handbook</w:t>
      </w:r>
      <w:r w:rsidR="003A4618" w:rsidRPr="00CD13B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of research on student engagement </w:t>
      </w:r>
      <w:r w:rsidR="003A4618" w:rsidRPr="00CD13B4">
        <w:rPr>
          <w:rFonts w:ascii="Times New Roman" w:hAnsi="Times New Roman" w:cs="Times New Roman"/>
          <w:iCs/>
          <w:sz w:val="24"/>
          <w:szCs w:val="24"/>
          <w:lang w:val="en-US"/>
        </w:rPr>
        <w:t>(pp. 133–149).</w:t>
      </w:r>
      <w:r w:rsidR="003A461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New York</w:t>
      </w:r>
      <w:r w:rsidR="00287981">
        <w:rPr>
          <w:rFonts w:ascii="Times New Roman" w:hAnsi="Times New Roman" w:cs="Times New Roman"/>
          <w:sz w:val="24"/>
          <w:szCs w:val="24"/>
          <w:lang w:val="en-US"/>
        </w:rPr>
        <w:t>, NY</w:t>
      </w:r>
      <w:r w:rsidR="003A4618" w:rsidRPr="00CD13B4">
        <w:rPr>
          <w:rFonts w:ascii="Times New Roman" w:hAnsi="Times New Roman" w:cs="Times New Roman"/>
          <w:sz w:val="24"/>
          <w:szCs w:val="24"/>
          <w:lang w:val="en-US"/>
        </w:rPr>
        <w:t>: Springer.</w:t>
      </w:r>
      <w:r w:rsidR="003A4618" w:rsidRPr="00CD13B4">
        <w:rPr>
          <w:rFonts w:ascii="Times New Roman" w:hAnsi="Times New Roman" w:cs="Times New Roman"/>
          <w:b/>
          <w:sz w:val="24"/>
          <w:szCs w:val="24"/>
          <w:lang w:val="en-US"/>
        </w:rPr>
        <w:t> </w:t>
      </w:r>
    </w:p>
    <w:p w14:paraId="1852609B" w14:textId="0C1F993E" w:rsidR="006E4127" w:rsidRDefault="006E4127" w:rsidP="00287981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88365E">
        <w:rPr>
          <w:rFonts w:ascii="Times New Roman" w:hAnsi="Times New Roman" w:cs="Times New Roman"/>
          <w:sz w:val="24"/>
          <w:szCs w:val="24"/>
          <w:lang w:val="de-DE"/>
        </w:rPr>
        <w:t>Eklund, K.,</w:t>
      </w:r>
      <w:r w:rsidRPr="0088365E">
        <w:rPr>
          <w:rFonts w:ascii="Times New Roman" w:hAnsi="Times New Roman" w:cs="Times New Roman"/>
          <w:b/>
          <w:sz w:val="24"/>
          <w:szCs w:val="24"/>
          <w:lang w:val="de-DE"/>
        </w:rPr>
        <w:t xml:space="preserve"> 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>Torppa, M., Aro, M., Leppänen, P.</w:t>
      </w:r>
      <w:r w:rsidR="00287981"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>H.</w:t>
      </w:r>
      <w:r w:rsidR="00287981"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>T., &amp; Lyytinen, H. (</w:t>
      </w:r>
      <w:r w:rsidR="00524411" w:rsidRPr="0088365E">
        <w:rPr>
          <w:rFonts w:ascii="Times New Roman" w:hAnsi="Times New Roman" w:cs="Times New Roman"/>
          <w:sz w:val="24"/>
          <w:szCs w:val="24"/>
          <w:lang w:val="de-DE"/>
        </w:rPr>
        <w:t>2015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). </w:t>
      </w:r>
      <w:r w:rsidR="009E51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Literacy </w:t>
      </w:r>
      <w:r w:rsidR="00B76650"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9E51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kill </w:t>
      </w:r>
      <w:r w:rsidR="00B76650" w:rsidRPr="00CD13B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9E51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evelopment of </w:t>
      </w:r>
      <w:r w:rsidR="00B76650" w:rsidRPr="00CD13B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9E51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hildren with </w:t>
      </w:r>
      <w:r w:rsidR="00B76650" w:rsidRPr="00CD13B4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9E51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amilial </w:t>
      </w:r>
      <w:r w:rsidR="00B76650" w:rsidRPr="00CD13B4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9E51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isk for </w:t>
      </w:r>
      <w:r w:rsidR="00B76650" w:rsidRPr="00CD13B4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9E5152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yslexia through </w:t>
      </w:r>
      <w:r w:rsidR="00B76650" w:rsidRPr="00CD13B4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9E5152" w:rsidRPr="00CD13B4">
        <w:rPr>
          <w:rFonts w:ascii="Times New Roman" w:hAnsi="Times New Roman" w:cs="Times New Roman"/>
          <w:sz w:val="24"/>
          <w:szCs w:val="24"/>
          <w:lang w:val="en-US"/>
        </w:rPr>
        <w:t>rades 2, 3, and 8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Journal of Educational Psychology</w:t>
      </w:r>
      <w:r w:rsidR="00287981">
        <w:rPr>
          <w:rFonts w:ascii="Times New Roman" w:hAnsi="Times New Roman" w:cs="Times New Roman"/>
          <w:i/>
          <w:sz w:val="24"/>
          <w:szCs w:val="24"/>
          <w:lang w:val="en-US"/>
        </w:rPr>
        <w:t>, 107</w:t>
      </w:r>
      <w:r w:rsidR="00287981">
        <w:rPr>
          <w:rFonts w:ascii="Times New Roman" w:hAnsi="Times New Roman" w:cs="Times New Roman"/>
          <w:iCs/>
          <w:sz w:val="24"/>
          <w:szCs w:val="24"/>
          <w:lang w:val="en-US"/>
        </w:rPr>
        <w:t>(1), 126</w:t>
      </w:r>
      <w:r w:rsidR="00287981" w:rsidRPr="00287981">
        <w:rPr>
          <w:rFonts w:ascii="Times New Roman" w:hAnsi="Times New Roman" w:cs="Times New Roman"/>
          <w:iCs/>
          <w:sz w:val="24"/>
          <w:szCs w:val="24"/>
          <w:lang w:val="en-US"/>
        </w:rPr>
        <w:t>–</w:t>
      </w:r>
      <w:r w:rsidR="00287981">
        <w:rPr>
          <w:rFonts w:ascii="Times New Roman" w:hAnsi="Times New Roman" w:cs="Times New Roman"/>
          <w:iCs/>
          <w:sz w:val="24"/>
          <w:szCs w:val="24"/>
          <w:lang w:val="en-US"/>
        </w:rPr>
        <w:t>140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607E" w:rsidRPr="00CD13B4">
        <w:rPr>
          <w:rFonts w:ascii="Times New Roman" w:hAnsi="Times New Roman" w:cs="Times New Roman"/>
          <w:sz w:val="24"/>
          <w:szCs w:val="24"/>
          <w:lang w:val="en-US"/>
        </w:rPr>
        <w:t>doi:10.1037/a0037121</w:t>
      </w:r>
    </w:p>
    <w:p w14:paraId="04423D74" w14:textId="730F7E32" w:rsidR="00956CF2" w:rsidRDefault="00956CF2" w:rsidP="00956CF2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Elbro, C., Borstrøm, I., &amp; Petersen, D. K. (1998). </w:t>
      </w:r>
      <w:r w:rsidRPr="00956CF2">
        <w:rPr>
          <w:rFonts w:ascii="Times New Roman" w:hAnsi="Times New Roman" w:cs="Times New Roman"/>
          <w:sz w:val="24"/>
          <w:szCs w:val="24"/>
          <w:lang w:val="en-US"/>
        </w:rPr>
        <w:t xml:space="preserve">Predicting dyslexia from kindergarten: The importance of distinctness of phonological representations of lexical items. </w:t>
      </w:r>
      <w:r w:rsidRPr="00956CF2">
        <w:rPr>
          <w:rFonts w:ascii="Times New Roman" w:hAnsi="Times New Roman" w:cs="Times New Roman"/>
          <w:i/>
          <w:sz w:val="24"/>
          <w:szCs w:val="24"/>
          <w:lang w:val="en-US"/>
        </w:rPr>
        <w:t>Reading Research Quarterly, 33,</w:t>
      </w:r>
      <w:r w:rsidRPr="00956CF2">
        <w:rPr>
          <w:rFonts w:ascii="Times New Roman" w:hAnsi="Times New Roman" w:cs="Times New Roman"/>
          <w:sz w:val="24"/>
          <w:szCs w:val="24"/>
          <w:lang w:val="en-US"/>
        </w:rPr>
        <w:t xml:space="preserve"> 36–60. doi:10.1037/0022-0663.96.4.660</w:t>
      </w:r>
    </w:p>
    <w:p w14:paraId="384CFEE5" w14:textId="5A95A3E4" w:rsidR="000A025C" w:rsidRPr="000A025C" w:rsidRDefault="000A025C" w:rsidP="00956CF2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0A025C">
        <w:rPr>
          <w:rFonts w:ascii="Times New Roman" w:hAnsi="Times New Roman" w:cs="Times New Roman"/>
          <w:sz w:val="24"/>
          <w:szCs w:val="24"/>
          <w:lang w:val="en-US"/>
        </w:rPr>
        <w:t>Elley, W. B. (1992). H</w:t>
      </w:r>
      <w:r w:rsidR="00BE2C6B">
        <w:rPr>
          <w:rFonts w:ascii="Times New Roman" w:hAnsi="Times New Roman" w:cs="Times New Roman"/>
          <w:sz w:val="24"/>
          <w:szCs w:val="24"/>
          <w:lang w:val="en-US"/>
        </w:rPr>
        <w:t>ow in the world do students r</w:t>
      </w:r>
      <w:r w:rsidRPr="000A025C">
        <w:rPr>
          <w:rFonts w:ascii="Times New Roman" w:hAnsi="Times New Roman" w:cs="Times New Roman"/>
          <w:sz w:val="24"/>
          <w:szCs w:val="24"/>
          <w:lang w:val="en-US"/>
        </w:rPr>
        <w:t xml:space="preserve">ead? </w:t>
      </w:r>
      <w:r w:rsidRPr="0088365E">
        <w:rPr>
          <w:rFonts w:ascii="Times New Roman" w:hAnsi="Times New Roman" w:cs="Times New Roman"/>
          <w:i/>
          <w:sz w:val="24"/>
          <w:szCs w:val="24"/>
          <w:lang w:val="en-US"/>
        </w:rPr>
        <w:t>IEA Study of Reading Literacy.</w:t>
      </w:r>
    </w:p>
    <w:p w14:paraId="2B50D6C7" w14:textId="00D4CB9B" w:rsidR="00D20FAF" w:rsidRPr="00CD13B4" w:rsidRDefault="00D20FAF" w:rsidP="00366696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Florit, E., &amp; Cain, K. (2011). The </w:t>
      </w:r>
      <w:r w:rsidR="00366696" w:rsidRPr="00366696">
        <w:rPr>
          <w:rFonts w:ascii="Times New Roman" w:hAnsi="Times New Roman" w:cs="Times New Roman"/>
          <w:color w:val="000000"/>
          <w:sz w:val="24"/>
          <w:szCs w:val="24"/>
          <w:lang w:val="en-US"/>
        </w:rPr>
        <w:t>simple view of reading:</w:t>
      </w:r>
      <w:r w:rsidR="00366696"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Is it valid for different types of alphabetic orthographies? </w:t>
      </w:r>
      <w:r w:rsidRPr="00CD13B4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Educational Psychology Review, 23</w:t>
      </w:r>
      <w:r w:rsidRPr="00CD13B4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, 553</w:t>
      </w:r>
      <w:r w:rsidR="00F03635" w:rsidRPr="00CD13B4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iCs/>
          <w:color w:val="000000"/>
          <w:sz w:val="24"/>
          <w:szCs w:val="24"/>
          <w:lang w:val="en-US"/>
        </w:rPr>
        <w:t xml:space="preserve">576.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10.1007/s10648-011-9175-6</w:t>
      </w:r>
    </w:p>
    <w:p w14:paraId="2F2641B8" w14:textId="7383091F" w:rsidR="00E907E1" w:rsidRPr="00CD13B4" w:rsidRDefault="00E907E1" w:rsidP="00366696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Gallagher, A. Frith, U., &amp; Snowling, M. J. (2000). Precursors of literacy delay among children at genetic risk of dyslexia.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Journal of Child Psychology and Psychiatry,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41,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203</w:t>
      </w:r>
      <w:r w:rsidR="00366696" w:rsidRPr="00366696">
        <w:rPr>
          <w:rFonts w:ascii="Times New Roman" w:hAnsi="Times New Roman" w:cs="Times New Roman"/>
          <w:iCs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213.</w:t>
      </w:r>
      <w:r w:rsidR="005333EC">
        <w:rPr>
          <w:rFonts w:ascii="Times New Roman" w:hAnsi="Times New Roman" w:cs="Times New Roman"/>
          <w:sz w:val="24"/>
          <w:szCs w:val="24"/>
          <w:lang w:val="en-US"/>
        </w:rPr>
        <w:t xml:space="preserve"> doi:</w:t>
      </w:r>
      <w:r w:rsidR="005333EC" w:rsidRPr="005333EC">
        <w:rPr>
          <w:rFonts w:ascii="Times New Roman" w:hAnsi="Times New Roman" w:cs="Times New Roman"/>
          <w:sz w:val="24"/>
          <w:szCs w:val="24"/>
          <w:lang w:val="en-US"/>
        </w:rPr>
        <w:t>10.1111/1469-7610.00601</w:t>
      </w:r>
    </w:p>
    <w:p w14:paraId="574C5A2C" w14:textId="21DDD1C0" w:rsidR="00954F1B" w:rsidRPr="00CD13B4" w:rsidRDefault="00954F1B" w:rsidP="00FC0870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CD13B4">
        <w:rPr>
          <w:rStyle w:val="Strong"/>
          <w:rFonts w:ascii="Times New Roman" w:hAnsi="Times New Roman" w:cs="Times New Roman"/>
          <w:b w:val="0"/>
          <w:color w:val="000000"/>
          <w:sz w:val="24"/>
          <w:szCs w:val="24"/>
          <w:lang w:val="en-US"/>
        </w:rPr>
        <w:t>Georgiou, G</w:t>
      </w: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>., Manolitsis, G., Nurmi, J.-E., &amp; Parrila, R. (2010). Does task-focused versus task avoidance behavior matter for literacy development in an orthographically consistent language?</w:t>
      </w:r>
      <w:r w:rsidR="002215ED">
        <w:rPr>
          <w:rStyle w:val="apple-converted-space"/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CD13B4">
        <w:rPr>
          <w:rStyle w:val="Emphasis"/>
          <w:rFonts w:ascii="Times New Roman" w:hAnsi="Times New Roman" w:cs="Times New Roman"/>
          <w:color w:val="000000"/>
          <w:sz w:val="24"/>
          <w:szCs w:val="24"/>
          <w:lang w:val="en-US"/>
        </w:rPr>
        <w:t>Contemporary Educational Psychology, 35</w:t>
      </w: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>, 1</w:t>
      </w:r>
      <w:r w:rsidR="00595345"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>10.</w:t>
      </w:r>
      <w:r w:rsidR="00A70E47"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A70E47"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>10.1016/j.cedpsych.2009.07.001</w:t>
      </w:r>
    </w:p>
    <w:p w14:paraId="43C0A251" w14:textId="26AD6DF2" w:rsidR="00055A95" w:rsidRPr="00CD13B4" w:rsidRDefault="00055A95" w:rsidP="00ED1B84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>Gersherson, S.</w:t>
      </w:r>
      <w:r w:rsidR="004C17DF">
        <w:rPr>
          <w:rFonts w:ascii="Times New Roman" w:hAnsi="Times New Roman" w:cs="Times New Roman"/>
          <w:color w:val="000000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&amp; Holt, S.</w:t>
      </w:r>
      <w:r w:rsidR="00ED1B8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>B. (2015)</w:t>
      </w:r>
      <w:r w:rsidR="004C17DF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Gender gaps in high school students’ homework time.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Educational Researcher, 44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432</w:t>
      </w:r>
      <w:r w:rsidR="00ED1B84" w:rsidRPr="00ED1B84">
        <w:rPr>
          <w:rFonts w:ascii="Times New Roman" w:hAnsi="Times New Roman" w:cs="Times New Roman"/>
          <w:iCs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441</w:t>
      </w:r>
      <w:r w:rsidR="00ED1B8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doi:10.3102/0013189X15616123</w:t>
      </w:r>
    </w:p>
    <w:p w14:paraId="272C2792" w14:textId="0012A5E0" w:rsidR="00954F1B" w:rsidRPr="00CD13B4" w:rsidRDefault="00954F1B" w:rsidP="00EB4D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Gough, P. B., &amp; Tunmer, W. E. (1986). Decoding, reading, and reading disability.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RASE: Remedial &amp; Special Education, 7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6</w:t>
      </w:r>
      <w:r w:rsidR="00595345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10.1177/074193258600700104</w:t>
      </w:r>
    </w:p>
    <w:p w14:paraId="63F6E0DB" w14:textId="4315FC27" w:rsidR="00D20FAF" w:rsidRDefault="00D20FAF" w:rsidP="00ED1B84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Guthrie, J.</w:t>
      </w:r>
      <w:r w:rsidR="00ED1B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T.</w:t>
      </w:r>
      <w:r w:rsidR="00ED1B8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&amp; Klauda S.</w:t>
      </w:r>
      <w:r w:rsidR="00ED1B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L. (</w:t>
      </w:r>
      <w:r w:rsidR="00524411" w:rsidRPr="00CD13B4">
        <w:rPr>
          <w:rFonts w:ascii="Times New Roman" w:hAnsi="Times New Roman" w:cs="Times New Roman"/>
          <w:sz w:val="24"/>
          <w:szCs w:val="24"/>
          <w:lang w:val="en-US"/>
        </w:rPr>
        <w:t>2015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Engagement and motivational processes in reading. </w:t>
      </w:r>
      <w:r w:rsidR="00592E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In P. Afflerbach (Ed.),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Handbook of </w:t>
      </w:r>
      <w:r w:rsidR="00B76650" w:rsidRPr="00CD13B4">
        <w:rPr>
          <w:rFonts w:ascii="Times New Roman" w:hAnsi="Times New Roman" w:cs="Times New Roman"/>
          <w:i/>
          <w:sz w:val="24"/>
          <w:szCs w:val="24"/>
          <w:lang w:val="en-US"/>
        </w:rPr>
        <w:t>i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ndividual </w:t>
      </w:r>
      <w:r w:rsidR="00B76650" w:rsidRPr="00CD13B4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ifferences in </w:t>
      </w:r>
      <w:r w:rsidR="00B76650" w:rsidRPr="00CD13B4">
        <w:rPr>
          <w:rFonts w:ascii="Times New Roman" w:hAnsi="Times New Roman" w:cs="Times New Roman"/>
          <w:i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eading </w:t>
      </w:r>
      <w:r w:rsidR="00592E1F" w:rsidRPr="00CD13B4">
        <w:rPr>
          <w:rFonts w:ascii="Times New Roman" w:hAnsi="Times New Roman" w:cs="Times New Roman"/>
          <w:sz w:val="24"/>
          <w:szCs w:val="24"/>
          <w:lang w:val="en-US"/>
        </w:rPr>
        <w:t>New York</w:t>
      </w:r>
      <w:r w:rsidR="00ED1B84">
        <w:rPr>
          <w:rFonts w:ascii="Times New Roman" w:hAnsi="Times New Roman" w:cs="Times New Roman"/>
          <w:sz w:val="24"/>
          <w:szCs w:val="24"/>
          <w:lang w:val="en-US"/>
        </w:rPr>
        <w:t>, NY</w:t>
      </w:r>
      <w:r w:rsidR="00592E1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Routledge.</w:t>
      </w:r>
    </w:p>
    <w:p w14:paraId="5CF36CDF" w14:textId="1948CDBC" w:rsidR="00E907E1" w:rsidRPr="00CD13B4" w:rsidRDefault="00E907E1" w:rsidP="0088365E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 w:eastAsia="en-GB"/>
        </w:rPr>
      </w:pPr>
      <w:r w:rsidRPr="00CD13B4">
        <w:rPr>
          <w:rFonts w:ascii="Times New Roman" w:hAnsi="Times New Roman" w:cs="Times New Roman"/>
          <w:sz w:val="24"/>
          <w:szCs w:val="24"/>
          <w:lang w:val="en-US" w:eastAsia="en-GB"/>
        </w:rPr>
        <w:t xml:space="preserve">Hallgren, B. (1950). Specific dyslexia (“congenital word-blindness”): A clinical and genetic study. </w:t>
      </w:r>
      <w:r w:rsidRPr="00CD13B4">
        <w:rPr>
          <w:rFonts w:ascii="Times New Roman" w:hAnsi="Times New Roman" w:cs="Times New Roman"/>
          <w:i/>
          <w:sz w:val="24"/>
          <w:szCs w:val="24"/>
          <w:lang w:val="en-US" w:eastAsia="en-GB"/>
        </w:rPr>
        <w:t>Acta Psychiatrica et Neurologica Scandinavia, 65</w:t>
      </w:r>
      <w:r w:rsidR="00ED1B84">
        <w:rPr>
          <w:rFonts w:ascii="Times New Roman" w:hAnsi="Times New Roman" w:cs="Times New Roman"/>
          <w:sz w:val="24"/>
          <w:szCs w:val="24"/>
          <w:lang w:val="en-US" w:eastAsia="en-GB"/>
        </w:rPr>
        <w:t>(</w:t>
      </w:r>
      <w:r w:rsidRPr="00CD13B4">
        <w:rPr>
          <w:rFonts w:ascii="Times New Roman" w:hAnsi="Times New Roman" w:cs="Times New Roman"/>
          <w:sz w:val="24"/>
          <w:szCs w:val="24"/>
          <w:lang w:val="en-US" w:eastAsia="en-GB"/>
        </w:rPr>
        <w:t>Suppl</w:t>
      </w:r>
      <w:r w:rsidR="00956CF2">
        <w:rPr>
          <w:rFonts w:ascii="Times New Roman" w:hAnsi="Times New Roman" w:cs="Times New Roman"/>
          <w:sz w:val="24"/>
          <w:szCs w:val="24"/>
          <w:lang w:val="en-US" w:eastAsia="en-GB"/>
        </w:rPr>
        <w:t>ement</w:t>
      </w:r>
      <w:r w:rsidR="00ED1B84">
        <w:rPr>
          <w:rFonts w:ascii="Times New Roman" w:hAnsi="Times New Roman" w:cs="Times New Roman"/>
          <w:sz w:val="24"/>
          <w:szCs w:val="24"/>
          <w:lang w:val="en-US" w:eastAsia="en-GB"/>
        </w:rPr>
        <w:t>)</w:t>
      </w:r>
      <w:r w:rsidRPr="00CD13B4">
        <w:rPr>
          <w:rFonts w:ascii="Times New Roman" w:hAnsi="Times New Roman" w:cs="Times New Roman"/>
          <w:sz w:val="24"/>
          <w:szCs w:val="24"/>
          <w:lang w:val="en-US" w:eastAsia="en-GB"/>
        </w:rPr>
        <w:t>, 1–287.</w:t>
      </w:r>
    </w:p>
    <w:p w14:paraId="25D770DD" w14:textId="3FF25206" w:rsidR="00954F1B" w:rsidRPr="00CD13B4" w:rsidRDefault="00954F1B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Hirvonen, R., Georgiou, G., Lerkkanen, M.-K., Aunola, K., &amp; Nurmi, J.-E. (2010). Task-focused behaviour and literacy development: </w:t>
      </w:r>
      <w:r w:rsidR="004C17D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reciprocal relationship.</w:t>
      </w:r>
      <w:r w:rsidR="002215ED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Style w:val="Emphasis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Journal of Research in Reading</w:t>
      </w:r>
      <w:r w:rsidRPr="0088365E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>, 33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(3), 302</w:t>
      </w:r>
      <w:r w:rsidR="00595345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319.</w:t>
      </w:r>
      <w:r w:rsidR="002215ED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10.1111/j.1467-9817.2009.01415.x</w:t>
      </w:r>
    </w:p>
    <w:p w14:paraId="763BD023" w14:textId="22210941" w:rsidR="00CD0E5F" w:rsidRPr="00CD13B4" w:rsidRDefault="00CD0E5F" w:rsidP="00D0591B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eastAsia="Calibri" w:hAnsi="Times New Roman" w:cs="Times New Roman"/>
          <w:color w:val="231F20"/>
          <w:sz w:val="24"/>
          <w:szCs w:val="24"/>
          <w:lang w:val="en-US" w:eastAsia="zh-CN"/>
        </w:rPr>
        <w:t>Hyde, J.</w:t>
      </w:r>
      <w:r w:rsidR="00D0591B">
        <w:rPr>
          <w:rFonts w:ascii="Times New Roman" w:eastAsia="Calibri" w:hAnsi="Times New Roman" w:cs="Times New Roman"/>
          <w:color w:val="231F20"/>
          <w:sz w:val="24"/>
          <w:szCs w:val="24"/>
          <w:lang w:val="en-US" w:eastAsia="zh-CN"/>
        </w:rPr>
        <w:t xml:space="preserve"> </w:t>
      </w:r>
      <w:r w:rsidRPr="00CD13B4">
        <w:rPr>
          <w:rFonts w:ascii="Times New Roman" w:eastAsia="Calibri" w:hAnsi="Times New Roman" w:cs="Times New Roman"/>
          <w:color w:val="231F20"/>
          <w:sz w:val="24"/>
          <w:szCs w:val="24"/>
          <w:lang w:val="en-US" w:eastAsia="zh-CN"/>
        </w:rPr>
        <w:t xml:space="preserve">S. (2014). Gender similarities and differences. </w:t>
      </w:r>
      <w:r w:rsidRPr="00CD13B4">
        <w:rPr>
          <w:rFonts w:ascii="Times New Roman" w:eastAsia="Calibri" w:hAnsi="Times New Roman" w:cs="Times New Roman"/>
          <w:i/>
          <w:color w:val="231F20"/>
          <w:sz w:val="24"/>
          <w:szCs w:val="24"/>
          <w:lang w:val="en-US" w:eastAsia="zh-CN"/>
        </w:rPr>
        <w:t xml:space="preserve">Annual Review of Psychology, 65, </w:t>
      </w:r>
      <w:r w:rsidRPr="00CD13B4">
        <w:rPr>
          <w:rFonts w:ascii="Times New Roman" w:eastAsia="Calibri" w:hAnsi="Times New Roman" w:cs="Times New Roman"/>
          <w:color w:val="231F20"/>
          <w:sz w:val="24"/>
          <w:szCs w:val="24"/>
          <w:lang w:val="en-US" w:eastAsia="zh-CN"/>
        </w:rPr>
        <w:t>373</w:t>
      </w:r>
      <w:r w:rsidR="00D0591B" w:rsidRPr="00D0591B">
        <w:rPr>
          <w:rFonts w:ascii="Times New Roman" w:eastAsia="Calibri" w:hAnsi="Times New Roman" w:cs="Times New Roman"/>
          <w:iCs/>
          <w:color w:val="231F20"/>
          <w:sz w:val="24"/>
          <w:szCs w:val="24"/>
          <w:lang w:val="en-US" w:eastAsia="zh-CN"/>
        </w:rPr>
        <w:t>–</w:t>
      </w:r>
      <w:r w:rsidRPr="00CD13B4">
        <w:rPr>
          <w:rFonts w:ascii="Times New Roman" w:eastAsia="Calibri" w:hAnsi="Times New Roman" w:cs="Times New Roman"/>
          <w:color w:val="231F20"/>
          <w:sz w:val="24"/>
          <w:szCs w:val="24"/>
          <w:lang w:val="en-US" w:eastAsia="zh-CN"/>
        </w:rPr>
        <w:t>398. doi: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10.1146/annurev-psych-010213-115057</w:t>
      </w:r>
      <w:r w:rsidRPr="00CD13B4">
        <w:rPr>
          <w:rFonts w:ascii="Times New Roman" w:eastAsia="Calibri" w:hAnsi="Times New Roman" w:cs="Times New Roman"/>
          <w:color w:val="231F20"/>
          <w:sz w:val="24"/>
          <w:szCs w:val="24"/>
          <w:lang w:val="en-US" w:eastAsia="zh-CN"/>
        </w:rPr>
        <w:t xml:space="preserve"> </w:t>
      </w:r>
    </w:p>
    <w:p w14:paraId="5807B778" w14:textId="7206AC8F" w:rsidR="00E965BA" w:rsidRPr="00CD13B4" w:rsidRDefault="00E965BA" w:rsidP="00D0591B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88365E">
        <w:rPr>
          <w:rFonts w:ascii="Times New Roman" w:hAnsi="Times New Roman" w:cs="Times New Roman"/>
          <w:sz w:val="24"/>
          <w:szCs w:val="24"/>
          <w:lang w:val="de-DE"/>
        </w:rPr>
        <w:t>Hyde, J.</w:t>
      </w:r>
      <w:r w:rsidR="00D0591B"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>S.</w:t>
      </w:r>
      <w:r w:rsidR="00D0591B" w:rsidRPr="0088365E">
        <w:rPr>
          <w:rFonts w:ascii="Times New Roman" w:hAnsi="Times New Roman" w:cs="Times New Roman"/>
          <w:sz w:val="24"/>
          <w:szCs w:val="24"/>
          <w:lang w:val="de-DE"/>
        </w:rPr>
        <w:t>,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 &amp; Linn, M.</w:t>
      </w:r>
      <w:r w:rsidR="00D0591B"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C. (1988).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differences in verbal ability: </w:t>
      </w:r>
      <w:r w:rsidR="00D0591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meta-analysis.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Psychological Bulletin, 104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53</w:t>
      </w:r>
      <w:r w:rsidR="00D0591B" w:rsidRPr="00D0591B">
        <w:rPr>
          <w:rFonts w:ascii="Times New Roman" w:hAnsi="Times New Roman" w:cs="Times New Roman"/>
          <w:iCs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69.</w:t>
      </w:r>
      <w:r w:rsidR="005333EC">
        <w:rPr>
          <w:rFonts w:ascii="Times New Roman" w:hAnsi="Times New Roman" w:cs="Times New Roman"/>
          <w:sz w:val="24"/>
          <w:szCs w:val="24"/>
          <w:lang w:val="en-US"/>
        </w:rPr>
        <w:t xml:space="preserve"> doi: </w:t>
      </w:r>
      <w:r w:rsidR="005333EC" w:rsidRPr="005333EC">
        <w:rPr>
          <w:rFonts w:ascii="Times New Roman" w:hAnsi="Times New Roman" w:cs="Times New Roman"/>
          <w:sz w:val="24"/>
          <w:szCs w:val="24"/>
          <w:lang w:val="en-US"/>
        </w:rPr>
        <w:t>10.1037/0033-2909.104.1.53</w:t>
      </w:r>
    </w:p>
    <w:p w14:paraId="1D936E24" w14:textId="547CBFA2" w:rsidR="00A52BB0" w:rsidRPr="00CD13B4" w:rsidRDefault="00A52BB0" w:rsidP="00D0591B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Irwing, P. (2012). Sex differences in g: An analysis of the U</w:t>
      </w:r>
      <w:r w:rsidR="00D0591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0591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standardization sample in the WAIS-III.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Personality and Individual Differences, 53,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126</w:t>
      </w:r>
      <w:r w:rsidR="00D0591B" w:rsidRPr="00D0591B">
        <w:rPr>
          <w:rFonts w:ascii="Times New Roman" w:hAnsi="Times New Roman" w:cs="Times New Roman"/>
          <w:iCs/>
          <w:sz w:val="24"/>
          <w:szCs w:val="24"/>
          <w:lang w:val="en-US"/>
        </w:rPr>
        <w:t>–</w:t>
      </w:r>
      <w:r w:rsidR="00D0591B">
        <w:rPr>
          <w:rFonts w:ascii="Times New Roman" w:hAnsi="Times New Roman" w:cs="Times New Roman"/>
          <w:iCs/>
          <w:sz w:val="24"/>
          <w:szCs w:val="24"/>
          <w:lang w:val="en-US"/>
        </w:rPr>
        <w:t>1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31. </w:t>
      </w:r>
      <w:r w:rsidR="00F2273C" w:rsidRPr="00CD13B4">
        <w:rPr>
          <w:rFonts w:ascii="Times New Roman" w:hAnsi="Times New Roman" w:cs="Times New Roman"/>
          <w:sz w:val="24"/>
          <w:szCs w:val="24"/>
          <w:lang w:val="en-US"/>
        </w:rPr>
        <w:t>doi:10.1016/j.paid.2011.05.001</w:t>
      </w:r>
    </w:p>
    <w:p w14:paraId="55D38CE5" w14:textId="50D09632" w:rsidR="00E965BA" w:rsidRPr="00CD13B4" w:rsidRDefault="00E965BA" w:rsidP="000D7ED4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Jimenez, J. E., Garcia de, L. C., Siegel, L. S., O’Shanahan, I., Garcia, E., &amp; Rodriguez, C. (2011).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Gender ratio and cognitive profiles in dyslexia: A cross-national study.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Reading and Writing, 24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729–747. doi:</w:t>
      </w:r>
      <w:r w:rsidR="007F44E8" w:rsidRPr="00CD13B4">
        <w:rPr>
          <w:rFonts w:ascii="Times New Roman" w:hAnsi="Times New Roman" w:cs="Times New Roman"/>
          <w:sz w:val="24"/>
          <w:szCs w:val="24"/>
          <w:lang w:val="en-US"/>
        </w:rPr>
        <w:t>10.1007/s11145-009-9222-6</w:t>
      </w:r>
    </w:p>
    <w:p w14:paraId="1BEB24AB" w14:textId="56C4CAD7" w:rsidR="00E979E5" w:rsidRPr="00CD13B4" w:rsidRDefault="00E979E5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eastAsia="Calibri" w:hAnsi="Times New Roman" w:cs="Times New Roman"/>
          <w:color w:val="231F20"/>
          <w:sz w:val="24"/>
          <w:szCs w:val="24"/>
          <w:lang w:val="en-US" w:eastAsia="zh-CN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Kairaluoma, L., Torppa, M., Westerholm, J., Ahonen, T., &amp; Aro, M. (2013)</w:t>
      </w:r>
      <w:r w:rsidR="00371522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1" w:name="OLE_LINK3"/>
      <w:bookmarkStart w:id="2" w:name="OLE_LINK4"/>
      <w:r w:rsidRPr="00CD13B4">
        <w:rPr>
          <w:rFonts w:ascii="Times New Roman" w:hAnsi="Times New Roman" w:cs="Times New Roman"/>
          <w:sz w:val="24"/>
          <w:szCs w:val="24"/>
          <w:lang w:val="en-US"/>
        </w:rPr>
        <w:t>The relation between RAN, phonological and reading skills in adolescence</w:t>
      </w:r>
      <w:bookmarkEnd w:id="1"/>
      <w:bookmarkEnd w:id="2"/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Scientific Studies of Reading, 17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315</w:t>
      </w:r>
      <w:r w:rsidR="00371522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332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A70E47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A70E47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10.1080/10888438.2012.701257</w:t>
      </w:r>
    </w:p>
    <w:p w14:paraId="106E57B2" w14:textId="3694F9C9" w:rsidR="005709D8" w:rsidRPr="00260712" w:rsidRDefault="005709D8" w:rsidP="00D0591B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lastRenderedPageBreak/>
        <w:t>Keith</w:t>
      </w:r>
      <w:r w:rsidR="008D7001"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>, T.</w:t>
      </w:r>
      <w:r w:rsidR="00D0591B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 xml:space="preserve"> </w:t>
      </w:r>
      <w:r w:rsidR="008D7001"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>Z., Reynolds, M.</w:t>
      </w:r>
      <w:r w:rsidR="00D0591B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 xml:space="preserve"> </w:t>
      </w:r>
      <w:r w:rsidR="008D7001"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>R., Matthew, R., Roberts, L.</w:t>
      </w:r>
      <w:r w:rsidR="00D0591B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 xml:space="preserve"> </w:t>
      </w:r>
      <w:r w:rsidR="008D7001"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>G., Winter, A.</w:t>
      </w:r>
      <w:r w:rsidR="00D0591B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 xml:space="preserve"> </w:t>
      </w:r>
      <w:r w:rsidR="008D7001"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>L., &amp; Austin, C.</w:t>
      </w:r>
      <w:r w:rsidR="00D0591B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 xml:space="preserve"> </w:t>
      </w:r>
      <w:r w:rsidR="008D7001"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>A. (</w:t>
      </w:r>
      <w:r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>2011</w:t>
      </w:r>
      <w:r w:rsidR="008D7001"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 xml:space="preserve">). </w:t>
      </w:r>
      <w:r w:rsidR="00C1103D" w:rsidRPr="00CD13B4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 xml:space="preserve">Sex difference in latent cognitive abilities ages 5 to 17: Evidence from the differential ability scales–second edition. </w:t>
      </w:r>
      <w:r w:rsidR="00C1103D" w:rsidRPr="00956CF2">
        <w:rPr>
          <w:rFonts w:ascii="Times New Roman" w:hAnsi="Times New Roman" w:cs="Times New Roman"/>
          <w:i/>
          <w:color w:val="252525"/>
          <w:sz w:val="24"/>
          <w:szCs w:val="24"/>
          <w:lang w:val="en-US" w:eastAsia="fi-FI"/>
        </w:rPr>
        <w:t>Intelligence, 39</w:t>
      </w:r>
      <w:r w:rsidR="00C1103D" w:rsidRPr="0088365E">
        <w:rPr>
          <w:rFonts w:ascii="Times New Roman" w:hAnsi="Times New Roman" w:cs="Times New Roman"/>
          <w:iCs/>
          <w:color w:val="252525"/>
          <w:sz w:val="24"/>
          <w:szCs w:val="24"/>
          <w:lang w:val="en-US" w:eastAsia="fi-FI"/>
        </w:rPr>
        <w:t>(5),</w:t>
      </w:r>
      <w:r w:rsidR="00C1103D" w:rsidRPr="00956CF2">
        <w:rPr>
          <w:rFonts w:ascii="Times New Roman" w:hAnsi="Times New Roman" w:cs="Times New Roman"/>
          <w:i/>
          <w:color w:val="252525"/>
          <w:sz w:val="24"/>
          <w:szCs w:val="24"/>
          <w:lang w:val="en-US" w:eastAsia="fi-FI"/>
        </w:rPr>
        <w:t xml:space="preserve"> </w:t>
      </w:r>
      <w:r w:rsidR="00C1103D" w:rsidRPr="00260712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>389</w:t>
      </w:r>
      <w:r w:rsidR="00D0591B" w:rsidRPr="00260712">
        <w:rPr>
          <w:rFonts w:ascii="Times New Roman" w:hAnsi="Times New Roman" w:cs="Times New Roman"/>
          <w:iCs/>
          <w:color w:val="252525"/>
          <w:sz w:val="24"/>
          <w:szCs w:val="24"/>
          <w:lang w:val="en-US" w:eastAsia="fi-FI"/>
        </w:rPr>
        <w:t>–</w:t>
      </w:r>
      <w:r w:rsidR="00C1103D" w:rsidRPr="00260712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>404.</w:t>
      </w:r>
      <w:r w:rsidR="00A4623F" w:rsidRPr="00260712">
        <w:rPr>
          <w:rFonts w:ascii="Times New Roman" w:hAnsi="Times New Roman" w:cs="Times New Roman"/>
          <w:color w:val="252525"/>
          <w:sz w:val="24"/>
          <w:szCs w:val="24"/>
          <w:lang w:val="en-US" w:eastAsia="fi-FI"/>
        </w:rPr>
        <w:t xml:space="preserve"> doi:10.1016/j.intell.2011.06.008</w:t>
      </w:r>
    </w:p>
    <w:p w14:paraId="2EE811F3" w14:textId="77777777" w:rsidR="00F2273C" w:rsidRPr="00CD13B4" w:rsidRDefault="00F2273C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Kirby, J. R., &amp; Savage, R. S. (2008). Can the simple view deal with the complexities of reading? </w:t>
      </w:r>
      <w:r w:rsidRPr="0088365E">
        <w:rPr>
          <w:rFonts w:ascii="Times New Roman" w:hAnsi="Times New Roman" w:cs="Times New Roman"/>
          <w:i/>
          <w:iCs/>
          <w:sz w:val="24"/>
          <w:szCs w:val="24"/>
          <w:lang w:val="en-US"/>
        </w:rPr>
        <w:t>Literacy, 42,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75–82. doi:10.1111/j.1741-4369.2008.00487.x</w:t>
      </w:r>
    </w:p>
    <w:p w14:paraId="68300A79" w14:textId="45FB70FE" w:rsidR="00A70E47" w:rsidRPr="00CD13B4" w:rsidRDefault="00AE2A19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88365E">
        <w:rPr>
          <w:rFonts w:ascii="Times New Roman" w:hAnsi="Times New Roman" w:cs="Times New Roman"/>
          <w:sz w:val="24"/>
          <w:szCs w:val="24"/>
          <w:lang w:val="de-DE"/>
        </w:rPr>
        <w:t>Klauda, S.</w:t>
      </w:r>
      <w:r w:rsidR="00647637"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>L.</w:t>
      </w:r>
      <w:r w:rsidR="00D0591B" w:rsidRPr="0088365E">
        <w:rPr>
          <w:rFonts w:ascii="Times New Roman" w:hAnsi="Times New Roman" w:cs="Times New Roman"/>
          <w:sz w:val="24"/>
          <w:szCs w:val="24"/>
          <w:lang w:val="de-DE"/>
        </w:rPr>
        <w:t>,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 &amp; Guthrie, J.</w:t>
      </w:r>
      <w:r w:rsidR="00647637"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T. (2008).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Relationship of three components of reading fluency to reading comprehension.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Journal of Educational Psychology, 100,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310</w:t>
      </w:r>
      <w:r w:rsidR="004A1AD2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321.</w:t>
      </w:r>
      <w:r w:rsidR="00891E13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0506E1" w:rsidRPr="00CD13B4">
        <w:rPr>
          <w:rFonts w:ascii="Times New Roman" w:eastAsia="Arial Unicode MS" w:hAnsi="Times New Roman" w:cs="Times New Roman"/>
          <w:sz w:val="24"/>
          <w:szCs w:val="24"/>
          <w:lang w:val="en-US" w:eastAsia="fi-FI"/>
        </w:rPr>
        <w:t>10.1037/0022-0663.100.2.310</w:t>
      </w:r>
    </w:p>
    <w:p w14:paraId="160EA7B1" w14:textId="07D1719F" w:rsidR="00954F1B" w:rsidRPr="00CD13B4" w:rsidRDefault="00954F1B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250C7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LaBerge, D., &amp; Samuels, </w:t>
      </w:r>
      <w:r w:rsidR="00832A15" w:rsidRPr="00250C7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S.</w:t>
      </w:r>
      <w:r w:rsidR="00647637" w:rsidRPr="00250C7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250C7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J. (1974).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Towards a theory of automatic information processing in reading.</w:t>
      </w:r>
      <w:r w:rsidR="002215ED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>Cognitive Psychology, 6,</w:t>
      </w:r>
      <w:r w:rsidR="002215ED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293</w:t>
      </w:r>
      <w:r w:rsidR="004A1AD2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323.</w:t>
      </w:r>
      <w:r w:rsidR="000506E1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0506E1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10.1016/0010-0285(74)90015-2</w:t>
      </w:r>
    </w:p>
    <w:p w14:paraId="329A5C28" w14:textId="1B24816D" w:rsidR="00EF38FA" w:rsidRDefault="00FD161D" w:rsidP="00D0591B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Lange, B. P., Euler, H. A., &amp; Zaretsky</w:t>
      </w:r>
      <w:r w:rsidR="00EF38FA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 E. (2016). Sex differences in language competence of 3-</w:t>
      </w:r>
      <w:r w:rsidR="002215E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EF38FA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to 6-year-old children. </w:t>
      </w:r>
      <w:r w:rsidR="00BE2C6B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Applied Psycholinguistics</w:t>
      </w:r>
      <w:r w:rsidR="00EF38FA" w:rsidRPr="0088365E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en-US"/>
        </w:rPr>
        <w:t>.</w:t>
      </w:r>
      <w:r w:rsidR="00BE2C6B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D059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doi:</w:t>
      </w:r>
      <w:r w:rsidR="00EF38FA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10.1017/S0142716415000624</w:t>
      </w:r>
    </w:p>
    <w:p w14:paraId="58110E77" w14:textId="3C1F511F" w:rsidR="00C723A6" w:rsidRPr="00CD13B4" w:rsidRDefault="00C723A6" w:rsidP="00D0591B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2F48A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Lie, S., Linnakylä, P., &amp; Roe, A. (2003). </w:t>
      </w:r>
      <w:r w:rsidRPr="00C723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Northern lights on PISA: unity and diversity in the Nordic countries in PISA 2000. Department of Teacher Education and School Development, University of Oslo.</w:t>
      </w:r>
    </w:p>
    <w:p w14:paraId="45C661E7" w14:textId="47FD3FDF" w:rsidR="00587208" w:rsidRDefault="00587208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</w:pPr>
      <w:r w:rsidRPr="00587208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 xml:space="preserve">McGeown, S., Goodwin, H., Henderson, N., &amp; Wright, P. (2012). Gender differences in reading motivation: does sex or gender identity provide a better account? </w:t>
      </w:r>
      <w:r w:rsidRPr="0088365E">
        <w:rPr>
          <w:rFonts w:ascii="Times New Roman" w:eastAsia="Times New Roman" w:hAnsi="Times New Roman" w:cs="Times New Roman"/>
          <w:i/>
          <w:sz w:val="24"/>
          <w:szCs w:val="24"/>
          <w:lang w:val="en-US" w:eastAsia="fi-FI"/>
        </w:rPr>
        <w:t>Journal of Research in Reading, 35</w:t>
      </w:r>
      <w:r w:rsidRPr="00587208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(3), 328-336.</w:t>
      </w:r>
      <w:r w:rsidRPr="0088365E">
        <w:rPr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doi</w:t>
      </w:r>
      <w:r w:rsidRPr="00587208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: 10.1111/j.1467-9817.2010.01481.x</w:t>
      </w:r>
    </w:p>
    <w:p w14:paraId="0735F20B" w14:textId="69F6B1F7" w:rsidR="00E965BA" w:rsidRPr="0088365E" w:rsidRDefault="00606BF1" w:rsidP="000D7ED4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de-DE" w:eastAsia="fi-FI"/>
        </w:rPr>
      </w:pPr>
      <w:r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Mol</w:t>
      </w:r>
      <w:r w:rsidR="00832A15"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,</w:t>
      </w:r>
      <w:r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 xml:space="preserve"> S. E., </w:t>
      </w:r>
      <w:r w:rsidR="00832A15"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 xml:space="preserve">&amp; </w:t>
      </w:r>
      <w:r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Bus</w:t>
      </w:r>
      <w:r w:rsidR="00832A15"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,</w:t>
      </w:r>
      <w:r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 xml:space="preserve"> A. G. (2011). To read or not to read: </w:t>
      </w:r>
      <w:r w:rsidR="00D0591B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A</w:t>
      </w:r>
      <w:r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 xml:space="preserve"> meta-analysis of print exposure from infancy to early adulthood. </w:t>
      </w:r>
      <w:r w:rsidRPr="0088365E">
        <w:rPr>
          <w:rFonts w:ascii="Times New Roman" w:eastAsia="Times New Roman" w:hAnsi="Times New Roman" w:cs="Times New Roman"/>
          <w:i/>
          <w:sz w:val="24"/>
          <w:szCs w:val="24"/>
          <w:lang w:val="de-DE" w:eastAsia="fi-FI"/>
        </w:rPr>
        <w:t>Psychological Bulletin, 137</w:t>
      </w:r>
      <w:r w:rsidRPr="0088365E">
        <w:rPr>
          <w:rFonts w:ascii="Times New Roman" w:eastAsia="Times New Roman" w:hAnsi="Times New Roman" w:cs="Times New Roman"/>
          <w:sz w:val="24"/>
          <w:szCs w:val="24"/>
          <w:lang w:val="de-DE" w:eastAsia="fi-FI"/>
        </w:rPr>
        <w:t xml:space="preserve">, 267–296. </w:t>
      </w:r>
      <w:r w:rsidR="00F03A39" w:rsidRPr="0088365E">
        <w:rPr>
          <w:rFonts w:ascii="Times New Roman" w:eastAsia="Times New Roman" w:hAnsi="Times New Roman" w:cs="Times New Roman"/>
          <w:sz w:val="24"/>
          <w:szCs w:val="24"/>
          <w:lang w:val="de-DE" w:eastAsia="fi-FI"/>
        </w:rPr>
        <w:t>doi:</w:t>
      </w:r>
      <w:r w:rsidRPr="0088365E">
        <w:rPr>
          <w:rFonts w:ascii="Times New Roman" w:eastAsia="Times New Roman" w:hAnsi="Times New Roman" w:cs="Times New Roman"/>
          <w:sz w:val="24"/>
          <w:szCs w:val="24"/>
          <w:lang w:val="de-DE" w:eastAsia="fi-FI"/>
        </w:rPr>
        <w:t>10.1037/a0021890</w:t>
      </w:r>
    </w:p>
    <w:p w14:paraId="5143D570" w14:textId="72B5CFEA" w:rsidR="00E965BA" w:rsidRPr="00CD13B4" w:rsidRDefault="00E965BA" w:rsidP="000D7ED4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88365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de-DE"/>
        </w:rPr>
        <w:lastRenderedPageBreak/>
        <w:t xml:space="preserve">Moll, K., Kunze, S., Neuhoff, N., Bruder, J., &amp; Schulte-Körne, G. (2014). 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Specific </w:t>
      </w:r>
      <w:r w:rsidR="00375F48"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l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earning </w:t>
      </w:r>
      <w:r w:rsidR="00375F48"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d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isorder: Prevalence and </w:t>
      </w:r>
      <w:r w:rsidR="00375F48"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ex </w:t>
      </w:r>
      <w:r w:rsidR="00375F48"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d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ifferences. </w:t>
      </w:r>
      <w:r w:rsidRPr="00CD13B4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PLoS ONE</w:t>
      </w:r>
      <w:r w:rsidR="004C17DF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>,</w:t>
      </w:r>
      <w:r w:rsidRPr="00CD13B4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FFFFF"/>
          <w:lang w:val="en-US"/>
        </w:rPr>
        <w:t xml:space="preserve"> 9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(7)</w:t>
      </w:r>
      <w:r w:rsidR="004C17D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,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e103537. doi:10.1371/journal.pone.0103537</w:t>
      </w:r>
    </w:p>
    <w:p w14:paraId="42D1C14F" w14:textId="17BB6F01" w:rsidR="00E965BA" w:rsidRDefault="00E965BA" w:rsidP="000D7ED4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lang w:val="en-US"/>
        </w:rPr>
      </w:pPr>
      <w:r w:rsidRPr="0088365E">
        <w:rPr>
          <w:rFonts w:ascii="Times New Roman" w:hAnsi="Times New Roman" w:cs="Times New Roman"/>
          <w:color w:val="000000"/>
          <w:sz w:val="24"/>
        </w:rPr>
        <w:t>Mullis, I. V. S., Martin, M. O., Kennedy, A. M., &amp; Foy, P. (2007).</w:t>
      </w:r>
      <w:r w:rsidR="002215ED" w:rsidRPr="0088365E">
        <w:rPr>
          <w:rStyle w:val="apple-converted-space"/>
          <w:rFonts w:ascii="Times New Roman" w:hAnsi="Times New Roman" w:cs="Times New Roman"/>
          <w:color w:val="000000"/>
          <w:sz w:val="24"/>
        </w:rPr>
        <w:t xml:space="preserve"> </w:t>
      </w:r>
      <w:r w:rsidRPr="00CD13B4">
        <w:rPr>
          <w:rStyle w:val="Emphasis"/>
          <w:rFonts w:ascii="Times New Roman" w:hAnsi="Times New Roman" w:cs="Times New Roman"/>
          <w:color w:val="000000"/>
          <w:sz w:val="24"/>
          <w:lang w:val="en-US"/>
        </w:rPr>
        <w:t xml:space="preserve">PIRLS 2006 International </w:t>
      </w:r>
      <w:r w:rsidR="007D7ADB">
        <w:rPr>
          <w:rStyle w:val="Emphasis"/>
          <w:rFonts w:ascii="Times New Roman" w:hAnsi="Times New Roman" w:cs="Times New Roman"/>
          <w:color w:val="000000"/>
          <w:sz w:val="24"/>
          <w:lang w:val="en-US"/>
        </w:rPr>
        <w:t>r</w:t>
      </w:r>
      <w:r w:rsidRPr="00CD13B4">
        <w:rPr>
          <w:rStyle w:val="Emphasis"/>
          <w:rFonts w:ascii="Times New Roman" w:hAnsi="Times New Roman" w:cs="Times New Roman"/>
          <w:color w:val="000000"/>
          <w:sz w:val="24"/>
          <w:lang w:val="en-US"/>
        </w:rPr>
        <w:t>eport</w:t>
      </w:r>
      <w:r w:rsidR="007D7ADB">
        <w:rPr>
          <w:rStyle w:val="Emphasis"/>
          <w:rFonts w:ascii="Times New Roman" w:hAnsi="Times New Roman" w:cs="Times New Roman"/>
          <w:color w:val="000000"/>
          <w:sz w:val="24"/>
          <w:lang w:val="en-US"/>
        </w:rPr>
        <w:t>: IEA’s progress in international reading literacy s</w:t>
      </w:r>
      <w:r w:rsidRPr="00CD13B4">
        <w:rPr>
          <w:rStyle w:val="Emphasis"/>
          <w:rFonts w:ascii="Times New Roman" w:hAnsi="Times New Roman" w:cs="Times New Roman"/>
          <w:color w:val="000000"/>
          <w:sz w:val="24"/>
          <w:lang w:val="en-US"/>
        </w:rPr>
        <w:t>tudy in primary schools in 40 countries.</w:t>
      </w:r>
      <w:r w:rsidR="002215ED">
        <w:rPr>
          <w:rStyle w:val="apple-converted-space"/>
          <w:rFonts w:ascii="Times New Roman" w:hAnsi="Times New Roman" w:cs="Times New Roman"/>
          <w:color w:val="000000"/>
          <w:sz w:val="24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lang w:val="en-US"/>
        </w:rPr>
        <w:t>Boston</w:t>
      </w:r>
      <w:r w:rsidR="00D0591B">
        <w:rPr>
          <w:rFonts w:ascii="Times New Roman" w:hAnsi="Times New Roman" w:cs="Times New Roman"/>
          <w:color w:val="000000"/>
          <w:sz w:val="24"/>
          <w:lang w:val="en-US"/>
        </w:rPr>
        <w:t>, MA</w:t>
      </w:r>
      <w:r w:rsidRPr="00CD13B4">
        <w:rPr>
          <w:rFonts w:ascii="Times New Roman" w:hAnsi="Times New Roman" w:cs="Times New Roman"/>
          <w:color w:val="000000"/>
          <w:sz w:val="24"/>
          <w:lang w:val="en-US"/>
        </w:rPr>
        <w:t>: Lynch School of Education, Boston College.</w:t>
      </w:r>
    </w:p>
    <w:p w14:paraId="07FE33FB" w14:textId="42B243C3" w:rsidR="00587208" w:rsidRPr="00DA4E6A" w:rsidRDefault="00587208" w:rsidP="00587208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DA4E6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Mullis, I., Martin, M., Foy, P. &amp; Drucker, K.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(</w:t>
      </w:r>
      <w:r w:rsidRPr="00DA4E6A">
        <w:rPr>
          <w:rFonts w:ascii="Times New Roman" w:hAnsi="Times New Roman" w:cs="Times New Roman"/>
          <w:bCs/>
          <w:sz w:val="24"/>
          <w:szCs w:val="24"/>
          <w:lang w:val="en-US"/>
        </w:rPr>
        <w:t>2012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)</w:t>
      </w:r>
      <w:r w:rsidRPr="00DA4E6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r w:rsidRPr="0088365E">
        <w:rPr>
          <w:rFonts w:ascii="Times New Roman" w:hAnsi="Times New Roman" w:cs="Times New Roman"/>
          <w:bCs/>
          <w:i/>
          <w:sz w:val="24"/>
          <w:szCs w:val="24"/>
          <w:lang w:val="en-US"/>
        </w:rPr>
        <w:t>PIRLS 2011 International results in reading.</w:t>
      </w:r>
      <w:r w:rsidRPr="00DA4E6A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TIMSS &amp; PIRLS International Study Center, Lynch School of Education, Boston College. </w:t>
      </w:r>
    </w:p>
    <w:p w14:paraId="35255C8F" w14:textId="4133B0BC" w:rsidR="00E979E5" w:rsidRPr="00CD13B4" w:rsidRDefault="00D20FAF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88365E">
        <w:rPr>
          <w:rFonts w:ascii="Times New Roman" w:hAnsi="Times New Roman" w:cs="Times New Roman"/>
          <w:sz w:val="24"/>
          <w:szCs w:val="24"/>
        </w:rPr>
        <w:t>Muthén, L.</w:t>
      </w:r>
      <w:r w:rsidR="00647637" w:rsidRPr="0088365E">
        <w:rPr>
          <w:rFonts w:ascii="Times New Roman" w:hAnsi="Times New Roman" w:cs="Times New Roman"/>
          <w:sz w:val="24"/>
          <w:szCs w:val="24"/>
        </w:rPr>
        <w:t xml:space="preserve"> </w:t>
      </w:r>
      <w:r w:rsidRPr="0088365E">
        <w:rPr>
          <w:rFonts w:ascii="Times New Roman" w:hAnsi="Times New Roman" w:cs="Times New Roman"/>
          <w:sz w:val="24"/>
          <w:szCs w:val="24"/>
        </w:rPr>
        <w:t>K.</w:t>
      </w:r>
      <w:r w:rsidR="00D0591B" w:rsidRPr="0088365E">
        <w:rPr>
          <w:rFonts w:ascii="Times New Roman" w:hAnsi="Times New Roman" w:cs="Times New Roman"/>
          <w:sz w:val="24"/>
          <w:szCs w:val="24"/>
        </w:rPr>
        <w:t>,</w:t>
      </w:r>
      <w:r w:rsidRPr="0088365E">
        <w:rPr>
          <w:rFonts w:ascii="Times New Roman" w:hAnsi="Times New Roman" w:cs="Times New Roman"/>
          <w:sz w:val="24"/>
          <w:szCs w:val="24"/>
        </w:rPr>
        <w:t xml:space="preserve"> &amp; Muthén, B. (1998</w:t>
      </w:r>
      <w:r w:rsidR="00787448" w:rsidRPr="0088365E">
        <w:rPr>
          <w:rFonts w:ascii="Times New Roman" w:hAnsi="Times New Roman" w:cs="Times New Roman"/>
          <w:sz w:val="24"/>
          <w:szCs w:val="24"/>
        </w:rPr>
        <w:t>–</w:t>
      </w:r>
      <w:r w:rsidRPr="0088365E">
        <w:rPr>
          <w:rFonts w:ascii="Times New Roman" w:hAnsi="Times New Roman" w:cs="Times New Roman"/>
          <w:sz w:val="24"/>
          <w:szCs w:val="24"/>
        </w:rPr>
        <w:t xml:space="preserve">2010).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Mplus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ser’s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g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uide</w:t>
      </w:r>
      <w:r w:rsidR="004974C0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Version 6</w:t>
      </w:r>
      <w:r w:rsidR="004974C0"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. Los Angeles, CA: </w:t>
      </w:r>
      <w:r w:rsidR="00D0591B">
        <w:rPr>
          <w:rFonts w:ascii="Times New Roman" w:hAnsi="Times New Roman" w:cs="Times New Roman"/>
          <w:sz w:val="24"/>
          <w:szCs w:val="24"/>
          <w:lang w:val="en-US"/>
        </w:rPr>
        <w:t>Author</w:t>
      </w:r>
      <w:r w:rsidR="00E979E5" w:rsidRPr="00CD13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0A39B79" w14:textId="1B1866DB" w:rsidR="00D20FAF" w:rsidRDefault="00D20FAF" w:rsidP="00EB4DDF">
      <w:pPr>
        <w:spacing w:after="0"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CD13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Niemivirta, M. (2002). </w:t>
      </w:r>
      <w:r w:rsidRPr="00CD13B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Task-value scale</w:t>
      </w:r>
      <w:r w:rsidRPr="00CD13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D0591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Helsinki, </w:t>
      </w:r>
      <w:r w:rsidRPr="00CD13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Finland: University </w:t>
      </w:r>
      <w:r w:rsidRPr="00CD13B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of Helsinki.</w:t>
      </w:r>
    </w:p>
    <w:p w14:paraId="47C85E5E" w14:textId="77777777" w:rsidR="00DF3D54" w:rsidRDefault="00260712" w:rsidP="00DF3D54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260712">
        <w:rPr>
          <w:rFonts w:ascii="Times New Roman" w:hAnsi="Times New Roman" w:cs="Times New Roman"/>
          <w:sz w:val="24"/>
          <w:szCs w:val="24"/>
          <w:lang w:val="en-US"/>
        </w:rPr>
        <w:t xml:space="preserve">Olson, R. K., &amp; Byrne, B. (2005). Genetic and environmental influences on reading and language ability and disability. In H. Catts &amp; A. G. Kamhi (Ed.), </w:t>
      </w:r>
      <w:r w:rsidRPr="00260712">
        <w:rPr>
          <w:rFonts w:ascii="Times New Roman" w:hAnsi="Times New Roman" w:cs="Times New Roman"/>
          <w:i/>
          <w:sz w:val="24"/>
          <w:szCs w:val="24"/>
          <w:lang w:val="en-US"/>
        </w:rPr>
        <w:t>The connections between language and reading disabilities</w:t>
      </w:r>
      <w:r w:rsidRPr="00260712">
        <w:rPr>
          <w:rFonts w:ascii="Times New Roman" w:hAnsi="Times New Roman" w:cs="Times New Roman"/>
          <w:sz w:val="24"/>
          <w:szCs w:val="24"/>
          <w:lang w:val="en-US"/>
        </w:rPr>
        <w:t xml:space="preserve"> (pp. 173–200). Mahwah, NJ: Erlbaum.</w:t>
      </w:r>
    </w:p>
    <w:p w14:paraId="53A925FA" w14:textId="6CD92199" w:rsidR="00260712" w:rsidRPr="00CD13B4" w:rsidRDefault="00260712" w:rsidP="00DF3D54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88365E">
        <w:rPr>
          <w:rFonts w:ascii="Times New Roman" w:hAnsi="Times New Roman" w:cs="Times New Roman"/>
          <w:sz w:val="24"/>
          <w:szCs w:val="24"/>
          <w:lang w:val="de-DE"/>
        </w:rPr>
        <w:t xml:space="preserve">Onatsu, T., &amp; Nurmi, J.-E. (1995). </w:t>
      </w:r>
      <w:r w:rsidRPr="00260712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reading skills test</w:t>
      </w:r>
      <w:r w:rsidRPr="0026071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Helsinki, Finland: </w:t>
      </w:r>
      <w:r w:rsidRPr="00260712">
        <w:rPr>
          <w:rFonts w:ascii="Times New Roman" w:hAnsi="Times New Roman" w:cs="Times New Roman"/>
          <w:sz w:val="24"/>
          <w:szCs w:val="24"/>
          <w:lang w:val="en-US"/>
        </w:rPr>
        <w:t>University of Helsinki.</w:t>
      </w:r>
    </w:p>
    <w:p w14:paraId="19498F33" w14:textId="77777777" w:rsidR="00496159" w:rsidRPr="00CD13B4" w:rsidRDefault="00496159" w:rsidP="00496159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OECD</w:t>
      </w:r>
      <w:r w:rsidRPr="00D0591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2010a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PISA 2009 results: Learning to learn. Student engagement, strategies and practices </w:t>
      </w:r>
      <w:r w:rsidRPr="0088365E">
        <w:rPr>
          <w:rFonts w:ascii="Times New Roman" w:hAnsi="Times New Roman" w:cs="Times New Roman"/>
          <w:iCs/>
          <w:sz w:val="24"/>
          <w:szCs w:val="24"/>
          <w:lang w:val="en-US"/>
        </w:rPr>
        <w:t>(Vol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r w:rsidRPr="0088365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III).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CB70F46" w14:textId="2BCEDE68" w:rsidR="00D20FAF" w:rsidRPr="00CD13B4" w:rsidRDefault="00E4440E" w:rsidP="00B23C0A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OECD</w:t>
      </w:r>
      <w:r w:rsidR="00D0591B" w:rsidRPr="00D0591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20FA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(2010b). </w:t>
      </w:r>
      <w:r w:rsidR="00D20FA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PISA 2009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r</w:t>
      </w:r>
      <w:r w:rsidR="00D20FA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esults: </w:t>
      </w:r>
      <w:r w:rsidR="00B23C0A">
        <w:rPr>
          <w:rFonts w:ascii="Times New Roman" w:hAnsi="Times New Roman" w:cs="Times New Roman"/>
          <w:i/>
          <w:sz w:val="24"/>
          <w:szCs w:val="24"/>
          <w:lang w:val="en-US"/>
        </w:rPr>
        <w:t>L</w:t>
      </w:r>
      <w:r w:rsidR="00D20FAF" w:rsidRPr="00CD13B4">
        <w:rPr>
          <w:rFonts w:ascii="Times New Roman" w:hAnsi="Times New Roman" w:cs="Times New Roman"/>
          <w:i/>
          <w:sz w:val="24"/>
          <w:szCs w:val="24"/>
          <w:lang w:val="en-US"/>
        </w:rPr>
        <w:t>earning trends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:</w:t>
      </w:r>
      <w:r w:rsidR="00D20FA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B23C0A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D20FA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hanges in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="00D20FA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tudent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D20FA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erformance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="00D20FAF" w:rsidRPr="00CD13B4">
        <w:rPr>
          <w:rFonts w:ascii="Times New Roman" w:hAnsi="Times New Roman" w:cs="Times New Roman"/>
          <w:i/>
          <w:sz w:val="24"/>
          <w:szCs w:val="24"/>
          <w:lang w:val="en-US"/>
        </w:rPr>
        <w:t>ince 2000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6922C3" w:rsidRPr="0088365E">
        <w:rPr>
          <w:rFonts w:ascii="Times New Roman" w:hAnsi="Times New Roman" w:cs="Times New Roman"/>
          <w:iCs/>
          <w:sz w:val="24"/>
          <w:szCs w:val="24"/>
          <w:lang w:val="en-US"/>
        </w:rPr>
        <w:t>(</w:t>
      </w:r>
      <w:r w:rsidR="00D0591B">
        <w:rPr>
          <w:rFonts w:ascii="Times New Roman" w:hAnsi="Times New Roman" w:cs="Times New Roman"/>
          <w:iCs/>
          <w:sz w:val="24"/>
          <w:szCs w:val="24"/>
          <w:lang w:val="en-US"/>
        </w:rPr>
        <w:t>V</w:t>
      </w:r>
      <w:r w:rsidR="00D20FAF" w:rsidRPr="0088365E">
        <w:rPr>
          <w:rFonts w:ascii="Times New Roman" w:hAnsi="Times New Roman" w:cs="Times New Roman"/>
          <w:iCs/>
          <w:sz w:val="24"/>
          <w:szCs w:val="24"/>
          <w:lang w:val="en-US"/>
        </w:rPr>
        <w:t>ol</w:t>
      </w:r>
      <w:r w:rsidR="00D0591B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r w:rsidR="00D20FAF" w:rsidRPr="0088365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V</w:t>
      </w:r>
      <w:r w:rsidR="006922C3" w:rsidRPr="0088365E">
        <w:rPr>
          <w:rFonts w:ascii="Times New Roman" w:hAnsi="Times New Roman" w:cs="Times New Roman"/>
          <w:iCs/>
          <w:sz w:val="24"/>
          <w:szCs w:val="24"/>
          <w:lang w:val="en-US"/>
        </w:rPr>
        <w:t>)</w:t>
      </w:r>
      <w:r w:rsidR="00D20FAF" w:rsidRPr="0088365E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r w:rsidR="00D20FAF" w:rsidRPr="00721E85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</w:p>
    <w:p w14:paraId="7527FDED" w14:textId="77777777" w:rsidR="00496159" w:rsidRPr="00CD13B4" w:rsidRDefault="00496159" w:rsidP="00496159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OECD</w:t>
      </w:r>
      <w:r w:rsidRPr="00D0591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2010c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Pr="007D7ADB">
        <w:rPr>
          <w:rFonts w:ascii="Times New Roman" w:hAnsi="Times New Roman" w:cs="Times New Roman"/>
          <w:i/>
          <w:sz w:val="24"/>
          <w:szCs w:val="24"/>
          <w:lang w:val="en-US"/>
        </w:rPr>
        <w:t>PISA 2009 results: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D7ADB">
        <w:rPr>
          <w:rFonts w:ascii="Times New Roman" w:hAnsi="Times New Roman" w:cs="Times New Roman"/>
          <w:i/>
          <w:sz w:val="24"/>
          <w:szCs w:val="24"/>
          <w:lang w:val="en-US"/>
        </w:rPr>
        <w:t>What students know and can do: Student performance in reading, mathematics and science (Vol. I).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2677F09" w14:textId="5589104C" w:rsidR="009B7598" w:rsidRPr="00CD13B4" w:rsidRDefault="00E4440E" w:rsidP="00B23C0A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OECD</w:t>
      </w:r>
      <w:r w:rsidR="00D0591B" w:rsidRPr="00D0591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B759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(2010d). </w:t>
      </w:r>
      <w:r w:rsidR="009B7598" w:rsidRPr="00CD13B4">
        <w:rPr>
          <w:rFonts w:ascii="Times New Roman" w:hAnsi="Times New Roman" w:cs="Times New Roman"/>
          <w:i/>
          <w:sz w:val="24"/>
          <w:szCs w:val="24"/>
          <w:lang w:val="en-US"/>
        </w:rPr>
        <w:t>PISA 2009 results: Executive summary.</w:t>
      </w:r>
      <w:r w:rsidR="009B7598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E0436E6" w14:textId="39B15F42" w:rsidR="001273FF" w:rsidRDefault="00E4440E" w:rsidP="00B23C0A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OECD</w:t>
      </w:r>
      <w:r w:rsidR="00D0591B" w:rsidRPr="00D0591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1273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(2013). 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PISA 2012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r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esults: </w:t>
      </w:r>
      <w:r w:rsidR="00D0591B">
        <w:rPr>
          <w:rFonts w:ascii="Times New Roman" w:hAnsi="Times New Roman" w:cs="Times New Roman"/>
          <w:i/>
          <w:sz w:val="24"/>
          <w:szCs w:val="24"/>
          <w:lang w:val="en-US"/>
        </w:rPr>
        <w:t>W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hat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tudents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k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now and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an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>o</w:t>
      </w:r>
      <w:r w:rsidR="001B5428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</w:t>
      </w:r>
      <w:r w:rsidR="00D0591B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tudent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erformance in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athematics,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r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eading and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="001273FF"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cience </w:t>
      </w:r>
      <w:r w:rsidR="001273FF" w:rsidRPr="0088365E">
        <w:rPr>
          <w:rFonts w:ascii="Times New Roman" w:hAnsi="Times New Roman" w:cs="Times New Roman"/>
          <w:iCs/>
          <w:sz w:val="24"/>
          <w:szCs w:val="24"/>
          <w:lang w:val="en-US"/>
        </w:rPr>
        <w:t>(</w:t>
      </w:r>
      <w:r w:rsidR="00D0591B">
        <w:rPr>
          <w:rFonts w:ascii="Times New Roman" w:hAnsi="Times New Roman" w:cs="Times New Roman"/>
          <w:iCs/>
          <w:sz w:val="24"/>
          <w:szCs w:val="24"/>
          <w:lang w:val="en-US"/>
        </w:rPr>
        <w:t>V</w:t>
      </w:r>
      <w:r w:rsidR="001273FF" w:rsidRPr="0088365E">
        <w:rPr>
          <w:rFonts w:ascii="Times New Roman" w:hAnsi="Times New Roman" w:cs="Times New Roman"/>
          <w:iCs/>
          <w:sz w:val="24"/>
          <w:szCs w:val="24"/>
          <w:lang w:val="en-US"/>
        </w:rPr>
        <w:t>ol</w:t>
      </w:r>
      <w:r w:rsidR="00D0591B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r w:rsidR="001273FF" w:rsidRPr="0088365E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I)</w:t>
      </w:r>
      <w:r w:rsidR="006922C3" w:rsidRPr="0088365E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  <w:r w:rsidR="001273FF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3927566" w14:textId="160B48A4" w:rsidR="00CF2C59" w:rsidRPr="00CD13B4" w:rsidRDefault="00CF2C59" w:rsidP="00B23C0A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F2C59">
        <w:rPr>
          <w:rFonts w:ascii="Times New Roman" w:hAnsi="Times New Roman" w:cs="Times New Roman"/>
          <w:sz w:val="24"/>
          <w:szCs w:val="24"/>
          <w:lang w:val="en-US"/>
        </w:rPr>
        <w:t xml:space="preserve">Palejwala, M. H., &amp; Fine, J. G. (2015). Gender differences in latent cognitive abilities in children aged 2 to 7. </w:t>
      </w:r>
      <w:r w:rsidRPr="0088365E">
        <w:rPr>
          <w:rFonts w:ascii="Times New Roman" w:hAnsi="Times New Roman" w:cs="Times New Roman"/>
          <w:i/>
          <w:sz w:val="24"/>
          <w:szCs w:val="24"/>
          <w:lang w:val="en-US"/>
        </w:rPr>
        <w:t>Intelligence, 48</w:t>
      </w:r>
      <w:r w:rsidRPr="00CF2C59">
        <w:rPr>
          <w:rFonts w:ascii="Times New Roman" w:hAnsi="Times New Roman" w:cs="Times New Roman"/>
          <w:sz w:val="24"/>
          <w:szCs w:val="24"/>
          <w:lang w:val="en-US"/>
        </w:rPr>
        <w:t>, 96-108.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F2C59">
        <w:rPr>
          <w:rFonts w:ascii="Times New Roman" w:hAnsi="Times New Roman" w:cs="Times New Roman"/>
          <w:sz w:val="24"/>
          <w:szCs w:val="24"/>
          <w:lang w:val="en-US"/>
        </w:rPr>
        <w:t>doi:10.1016/j.intell.2014.11.004</w:t>
      </w:r>
    </w:p>
    <w:p w14:paraId="7659C010" w14:textId="335F9E1C" w:rsidR="00FD6725" w:rsidRPr="00CD13B4" w:rsidRDefault="00925974" w:rsidP="00B23C0A">
      <w:pPr>
        <w:spacing w:after="0" w:line="480" w:lineRule="auto"/>
        <w:ind w:left="720" w:hanging="720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Park, Y. </w:t>
      </w:r>
      <w:r w:rsidR="00D42B0F"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(2011). </w:t>
      </w:r>
      <w:r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How motivational constructs interact to predict elementary students</w:t>
      </w:r>
      <w:r w:rsidR="00113A0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’</w:t>
      </w:r>
      <w:r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reading performance: </w:t>
      </w:r>
      <w:r w:rsidR="00113A0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E</w:t>
      </w:r>
      <w:r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xamples from attitudes and self-concept in reading.</w:t>
      </w:r>
      <w:r w:rsidRPr="00CD13B4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 </w:t>
      </w:r>
      <w:r w:rsidRPr="00CD13B4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  <w:lang w:val="en-US"/>
        </w:rPr>
        <w:t>Learning and Individual Differences</w:t>
      </w:r>
      <w:r w:rsidR="00D42B0F" w:rsidRPr="00CD13B4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  <w:lang w:val="en-US"/>
        </w:rPr>
        <w:t>,</w:t>
      </w:r>
      <w:r w:rsidR="002215ED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en-US"/>
        </w:rPr>
        <w:t>21</w:t>
      </w:r>
      <w:r w:rsidR="00FD6725"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,</w:t>
      </w:r>
      <w:r w:rsidR="001B5428"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347</w:t>
      </w:r>
      <w:r w:rsidR="001B5428"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–</w:t>
      </w:r>
      <w:r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358.</w:t>
      </w:r>
      <w:r w:rsidR="00FD6725" w:rsidRPr="00CD13B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FD6725" w:rsidRPr="00CD13B4">
        <w:rPr>
          <w:rFonts w:ascii="Times New Roman" w:eastAsia="Arial Unicode MS" w:hAnsi="Times New Roman" w:cs="Times New Roman"/>
          <w:color w:val="2E2E2E"/>
          <w:sz w:val="24"/>
          <w:szCs w:val="24"/>
          <w:shd w:val="clear" w:color="auto" w:fill="FFFFFF"/>
          <w:lang w:val="en-US"/>
        </w:rPr>
        <w:t>10.1016/j.lindif.2011.02.009</w:t>
      </w:r>
    </w:p>
    <w:p w14:paraId="6C2A130E" w14:textId="4152C277" w:rsidR="00D20FAF" w:rsidRPr="00CD13B4" w:rsidRDefault="00D20FAF" w:rsidP="00EB4DDF">
      <w:pPr>
        <w:spacing w:after="0" w:line="480" w:lineRule="auto"/>
        <w:ind w:left="1304" w:hanging="1304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Perfetti, C.</w:t>
      </w:r>
      <w:r w:rsidR="00BD4BD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A. (1985).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Reading </w:t>
      </w:r>
      <w:r w:rsidR="006922C3" w:rsidRPr="00CD13B4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bility.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New York</w:t>
      </w:r>
      <w:r w:rsidR="00113A0A">
        <w:rPr>
          <w:rFonts w:ascii="Times New Roman" w:hAnsi="Times New Roman" w:cs="Times New Roman"/>
          <w:sz w:val="24"/>
          <w:szCs w:val="24"/>
          <w:lang w:val="en-US"/>
        </w:rPr>
        <w:t>, NY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: Oxford University Press.</w:t>
      </w:r>
    </w:p>
    <w:p w14:paraId="2529F9FF" w14:textId="38AA7987" w:rsidR="004E0A2B" w:rsidRPr="00CD13B4" w:rsidRDefault="004E0A2B" w:rsidP="00B23C0A">
      <w:pPr>
        <w:spacing w:after="0" w:line="48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Perfetti, C., &amp; Stafura, J. (2014). Word knowledge in a theory of reading comprehension. </w:t>
      </w:r>
      <w:r w:rsidRPr="00CD13B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Scientific Studies of Reading, 18</w:t>
      </w:r>
      <w:r w:rsidRPr="00CD13B4">
        <w:rPr>
          <w:rFonts w:ascii="Times New Roman" w:eastAsia="Times New Roman" w:hAnsi="Times New Roman" w:cs="Times New Roman"/>
          <w:sz w:val="24"/>
          <w:szCs w:val="24"/>
          <w:lang w:val="en-US"/>
        </w:rPr>
        <w:t>, 22–37.</w:t>
      </w:r>
      <w:r w:rsidR="00606BF1" w:rsidRPr="00CD13B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606BF1" w:rsidRPr="00CD13B4">
        <w:rPr>
          <w:rFonts w:ascii="Times New Roman" w:eastAsia="Times New Roman" w:hAnsi="Times New Roman" w:cs="Times New Roman"/>
          <w:sz w:val="24"/>
          <w:szCs w:val="24"/>
          <w:lang w:val="en-US"/>
        </w:rPr>
        <w:t>10.1080/10888438.2013.827687</w:t>
      </w:r>
    </w:p>
    <w:p w14:paraId="44ED81AF" w14:textId="336D2499" w:rsidR="00F2273C" w:rsidRPr="00CD13B4" w:rsidRDefault="00F2273C" w:rsidP="00B23C0A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Pianta, R., Belsky, J., Vandergrift, N., Houts, R., </w:t>
      </w:r>
      <w:r w:rsidR="00113A0A">
        <w:rPr>
          <w:rFonts w:ascii="Times New Roman" w:hAnsi="Times New Roman" w:cs="Times New Roman"/>
          <w:sz w:val="24"/>
          <w:szCs w:val="24"/>
          <w:lang w:val="en-US"/>
        </w:rPr>
        <w:t>&amp;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Morrison, F. (2008). Classroom effects on children</w:t>
      </w:r>
      <w:r w:rsidR="00B23C0A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 achievement trajectories in elementary school. </w:t>
      </w:r>
      <w:r w:rsidRPr="007D1DEB">
        <w:rPr>
          <w:rFonts w:ascii="Times New Roman" w:hAnsi="Times New Roman" w:cs="Times New Roman"/>
          <w:i/>
          <w:iCs/>
          <w:sz w:val="24"/>
          <w:szCs w:val="24"/>
          <w:lang w:val="en-US"/>
        </w:rPr>
        <w:t>American Educational Research Journal</w:t>
      </w:r>
      <w:r w:rsidR="00113A0A" w:rsidRPr="007D1DE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Pr="007D1DEB">
        <w:rPr>
          <w:rFonts w:ascii="Times New Roman" w:hAnsi="Times New Roman" w:cs="Times New Roman"/>
          <w:i/>
          <w:iCs/>
          <w:sz w:val="24"/>
          <w:szCs w:val="24"/>
          <w:lang w:val="en-US"/>
        </w:rPr>
        <w:t>45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(2), 365–397. doi:10.3102/0002831207308230</w:t>
      </w:r>
    </w:p>
    <w:p w14:paraId="0452189A" w14:textId="07E6303A" w:rsidR="00E965BA" w:rsidRPr="00CD13B4" w:rsidRDefault="00E965BA" w:rsidP="00B23C0A">
      <w:pPr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Quinn, J.</w:t>
      </w:r>
      <w:r w:rsidR="00113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M., &amp; Wagner, R.</w:t>
      </w:r>
      <w:r w:rsidR="00113A0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K. (2013). Gender differences in reading impairment and in the identification of impaired readers: </w:t>
      </w:r>
      <w:r w:rsidR="00113A0A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esults from a large-scale study of at-risk readers.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Jour</w:t>
      </w:r>
      <w:r w:rsidR="00A4623F" w:rsidRPr="00CD13B4">
        <w:rPr>
          <w:rFonts w:ascii="Times New Roman" w:hAnsi="Times New Roman" w:cs="Times New Roman"/>
          <w:i/>
          <w:sz w:val="24"/>
          <w:szCs w:val="24"/>
          <w:lang w:val="en-US"/>
        </w:rPr>
        <w:t>nal of Learning Difficulties, 48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="00A4623F" w:rsidRPr="00CD13B4">
        <w:rPr>
          <w:rFonts w:ascii="Times New Roman" w:hAnsi="Times New Roman" w:cs="Times New Roman"/>
          <w:sz w:val="24"/>
          <w:szCs w:val="24"/>
          <w:lang w:val="en-US"/>
        </w:rPr>
        <w:t>433</w:t>
      </w:r>
      <w:r w:rsidR="00113A0A" w:rsidRPr="00113A0A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A4623F" w:rsidRPr="00CD13B4">
        <w:rPr>
          <w:rFonts w:ascii="Times New Roman" w:hAnsi="Times New Roman" w:cs="Times New Roman"/>
          <w:sz w:val="24"/>
          <w:szCs w:val="24"/>
          <w:lang w:val="en-US"/>
        </w:rPr>
        <w:t>445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. doi:</w:t>
      </w:r>
      <w:r w:rsidR="00A4623F" w:rsidRPr="00CD13B4">
        <w:rPr>
          <w:rFonts w:ascii="Times New Roman" w:hAnsi="Times New Roman" w:cs="Times New Roman"/>
          <w:sz w:val="24"/>
          <w:szCs w:val="24"/>
          <w:lang w:val="en-US"/>
        </w:rPr>
        <w:t>10.1177/0022219413508323</w:t>
      </w:r>
    </w:p>
    <w:p w14:paraId="00238A09" w14:textId="098F6118" w:rsidR="00D20FAF" w:rsidRPr="00CD13B4" w:rsidRDefault="00D20FAF" w:rsidP="00B23C0A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Rajchert, J.</w:t>
      </w:r>
      <w:r w:rsidR="00BD4BD4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M., Zultak, T., </w:t>
      </w:r>
      <w:r w:rsidR="00113A0A">
        <w:rPr>
          <w:rFonts w:ascii="Times New Roman" w:hAnsi="Times New Roman" w:cs="Times New Roman"/>
          <w:sz w:val="24"/>
          <w:szCs w:val="24"/>
          <w:lang w:val="en-US"/>
        </w:rPr>
        <w:t>&amp;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Smulczyk, M. (2014). Predicting </w:t>
      </w:r>
      <w:r w:rsidR="0035404B" w:rsidRPr="00CD13B4">
        <w:rPr>
          <w:rFonts w:ascii="Times New Roman" w:hAnsi="Times New Roman" w:cs="Times New Roman"/>
          <w:sz w:val="24"/>
          <w:szCs w:val="24"/>
          <w:lang w:val="en-US"/>
        </w:rPr>
        <w:t>reading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and its improvement in the Polish national extension of the PISA study: </w:t>
      </w:r>
      <w:r w:rsidR="00113A0A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he role of intelligence, trait- and state-anxiety, socio-economic status and school-type.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Learning and Individual Differences,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D1DEB">
        <w:rPr>
          <w:rFonts w:ascii="Times New Roman" w:hAnsi="Times New Roman" w:cs="Times New Roman"/>
          <w:i/>
          <w:iCs/>
          <w:sz w:val="24"/>
          <w:szCs w:val="24"/>
          <w:lang w:val="en-US"/>
        </w:rPr>
        <w:t>33,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1–11.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10.1016/j.lindif.2014.04.003</w:t>
      </w:r>
    </w:p>
    <w:p w14:paraId="6E7325E7" w14:textId="1EF74B63" w:rsidR="009944E4" w:rsidRPr="00CD13B4" w:rsidRDefault="00723837" w:rsidP="00B23C0A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7D1DEB">
        <w:rPr>
          <w:rFonts w:ascii="Times New Roman" w:hAnsi="Times New Roman" w:cs="Times New Roman"/>
          <w:sz w:val="24"/>
          <w:szCs w:val="24"/>
          <w:lang w:val="de-DE"/>
        </w:rPr>
        <w:t>Rasinski, T.</w:t>
      </w:r>
      <w:r w:rsidR="00BD4BD4"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7D1DEB">
        <w:rPr>
          <w:rFonts w:ascii="Times New Roman" w:hAnsi="Times New Roman" w:cs="Times New Roman"/>
          <w:sz w:val="24"/>
          <w:szCs w:val="24"/>
          <w:lang w:val="de-DE"/>
        </w:rPr>
        <w:t>V.</w:t>
      </w:r>
      <w:r w:rsidR="008D4E92" w:rsidRPr="007D1DEB">
        <w:rPr>
          <w:rFonts w:ascii="Times New Roman" w:hAnsi="Times New Roman" w:cs="Times New Roman"/>
          <w:sz w:val="24"/>
          <w:szCs w:val="24"/>
          <w:lang w:val="de-DE"/>
        </w:rPr>
        <w:t>,</w:t>
      </w:r>
      <w:r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Padak, N.</w:t>
      </w:r>
      <w:r w:rsidR="00BD4BD4"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7D1DEB">
        <w:rPr>
          <w:rFonts w:ascii="Times New Roman" w:hAnsi="Times New Roman" w:cs="Times New Roman"/>
          <w:sz w:val="24"/>
          <w:szCs w:val="24"/>
          <w:lang w:val="de-DE"/>
        </w:rPr>
        <w:t>D.</w:t>
      </w:r>
      <w:r w:rsidR="008D4E92" w:rsidRPr="007D1DEB">
        <w:rPr>
          <w:rFonts w:ascii="Times New Roman" w:hAnsi="Times New Roman" w:cs="Times New Roman"/>
          <w:sz w:val="24"/>
          <w:szCs w:val="24"/>
          <w:lang w:val="de-DE"/>
        </w:rPr>
        <w:t>,</w:t>
      </w:r>
      <w:r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McKeon, </w:t>
      </w:r>
      <w:r w:rsidR="008D4E92" w:rsidRPr="007D1DEB">
        <w:rPr>
          <w:rFonts w:ascii="Times New Roman" w:hAnsi="Times New Roman" w:cs="Times New Roman"/>
          <w:sz w:val="24"/>
          <w:szCs w:val="24"/>
          <w:lang w:val="de-DE"/>
        </w:rPr>
        <w:t>C.</w:t>
      </w:r>
      <w:r w:rsidR="00CD0A5E"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D4E92" w:rsidRPr="007D1DEB">
        <w:rPr>
          <w:rFonts w:ascii="Times New Roman" w:hAnsi="Times New Roman" w:cs="Times New Roman"/>
          <w:sz w:val="24"/>
          <w:szCs w:val="24"/>
          <w:lang w:val="de-DE"/>
        </w:rPr>
        <w:t>A.</w:t>
      </w:r>
      <w:r w:rsidRPr="007D1DEB">
        <w:rPr>
          <w:rFonts w:ascii="Times New Roman" w:hAnsi="Times New Roman" w:cs="Times New Roman"/>
          <w:sz w:val="24"/>
          <w:szCs w:val="24"/>
          <w:lang w:val="de-DE"/>
        </w:rPr>
        <w:t>,</w:t>
      </w:r>
      <w:r w:rsidR="00F3692B"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Wilfong, </w:t>
      </w:r>
      <w:r w:rsidR="008D4E92" w:rsidRPr="007D1DEB">
        <w:rPr>
          <w:rFonts w:ascii="Times New Roman" w:hAnsi="Times New Roman" w:cs="Times New Roman"/>
          <w:sz w:val="24"/>
          <w:szCs w:val="24"/>
          <w:lang w:val="de-DE"/>
        </w:rPr>
        <w:t>L.</w:t>
      </w:r>
      <w:r w:rsidR="00BD4BD4"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D4E92"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G., </w:t>
      </w:r>
      <w:r w:rsidRPr="007D1DEB">
        <w:rPr>
          <w:rFonts w:ascii="Times New Roman" w:hAnsi="Times New Roman" w:cs="Times New Roman"/>
          <w:sz w:val="24"/>
          <w:szCs w:val="24"/>
          <w:lang w:val="de-DE"/>
        </w:rPr>
        <w:t>Friedauer,</w:t>
      </w:r>
      <w:r w:rsidR="008D4E92"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J.</w:t>
      </w:r>
      <w:r w:rsidR="00BD4BD4"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D4E92" w:rsidRPr="007D1DEB">
        <w:rPr>
          <w:rFonts w:ascii="Times New Roman" w:hAnsi="Times New Roman" w:cs="Times New Roman"/>
          <w:sz w:val="24"/>
          <w:szCs w:val="24"/>
          <w:lang w:val="de-DE"/>
        </w:rPr>
        <w:t>A.,</w:t>
      </w:r>
      <w:r w:rsidRPr="007D1DEB">
        <w:rPr>
          <w:rFonts w:ascii="Times New Roman" w:hAnsi="Times New Roman" w:cs="Times New Roman"/>
          <w:sz w:val="24"/>
          <w:szCs w:val="24"/>
          <w:lang w:val="de-DE"/>
        </w:rPr>
        <w:t xml:space="preserve"> &amp; Heim, P. (2005).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Is reading </w:t>
      </w:r>
      <w:r w:rsidR="007D7ADB">
        <w:rPr>
          <w:rFonts w:ascii="Times New Roman" w:hAnsi="Times New Roman" w:cs="Times New Roman"/>
          <w:sz w:val="24"/>
          <w:szCs w:val="24"/>
          <w:lang w:val="en-US"/>
        </w:rPr>
        <w:t xml:space="preserve">fluency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a key for successful high school reading? </w:t>
      </w:r>
      <w:r w:rsidR="007D7ADB" w:rsidRPr="007D7ADB">
        <w:rPr>
          <w:rFonts w:ascii="Times New Roman" w:hAnsi="Times New Roman" w:cs="Times New Roman"/>
          <w:i/>
          <w:sz w:val="24"/>
          <w:szCs w:val="24"/>
          <w:lang w:val="en-US"/>
        </w:rPr>
        <w:t xml:space="preserve">Journal of Adolescent and Adult Literacy, 49, </w:t>
      </w:r>
      <w:r w:rsidR="007D7ADB" w:rsidRPr="007D7ADB">
        <w:rPr>
          <w:rFonts w:ascii="Times New Roman" w:hAnsi="Times New Roman" w:cs="Times New Roman"/>
          <w:sz w:val="24"/>
          <w:szCs w:val="24"/>
          <w:lang w:val="en-US"/>
        </w:rPr>
        <w:t>22–27</w:t>
      </w:r>
      <w:r w:rsidRPr="007D7AD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10.1598/JAAL.49.1.3</w:t>
      </w:r>
    </w:p>
    <w:p w14:paraId="5281F652" w14:textId="3E60F42E" w:rsidR="009944E4" w:rsidRPr="00CD13B4" w:rsidRDefault="009944E4" w:rsidP="00B23C0A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lastRenderedPageBreak/>
        <w:t>Reeve, J. (2012).</w:t>
      </w:r>
      <w:r w:rsidR="002215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A self-determination theory perspective on student engagement. In S. L. Christenson, A. Reschly, &amp; C. Wylie (Eds.),</w:t>
      </w:r>
      <w:r w:rsidR="002215ED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Style w:val="Emphasis"/>
          <w:rFonts w:ascii="Times New Roman" w:hAnsi="Times New Roman" w:cs="Times New Roman"/>
          <w:sz w:val="24"/>
          <w:szCs w:val="24"/>
          <w:lang w:val="en-US"/>
        </w:rPr>
        <w:t>Handbook of r</w:t>
      </w:r>
      <w:r w:rsidR="00F2273C" w:rsidRPr="00CD13B4">
        <w:rPr>
          <w:rStyle w:val="Emphasis"/>
          <w:rFonts w:ascii="Times New Roman" w:hAnsi="Times New Roman" w:cs="Times New Roman"/>
          <w:sz w:val="24"/>
          <w:szCs w:val="24"/>
          <w:lang w:val="en-US"/>
        </w:rPr>
        <w:t>esearch on s</w:t>
      </w:r>
      <w:r w:rsidRPr="00CD13B4">
        <w:rPr>
          <w:rStyle w:val="Emphasis"/>
          <w:rFonts w:ascii="Times New Roman" w:hAnsi="Times New Roman" w:cs="Times New Roman"/>
          <w:sz w:val="24"/>
          <w:szCs w:val="24"/>
          <w:lang w:val="en-US"/>
        </w:rPr>
        <w:t>tudent engagement</w:t>
      </w:r>
      <w:r w:rsidRPr="00CD13B4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(pp. 149</w:t>
      </w:r>
      <w:r w:rsidR="001B5428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172). New York</w:t>
      </w:r>
      <w:r w:rsidR="00CD0A5E">
        <w:rPr>
          <w:rFonts w:ascii="Times New Roman" w:hAnsi="Times New Roman" w:cs="Times New Roman"/>
          <w:sz w:val="24"/>
          <w:szCs w:val="24"/>
          <w:lang w:val="en-US"/>
        </w:rPr>
        <w:t>, NY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: Springer.</w:t>
      </w:r>
    </w:p>
    <w:p w14:paraId="2FB38916" w14:textId="1B535814" w:rsidR="00F2273C" w:rsidRPr="00CD13B4" w:rsidRDefault="009944E4" w:rsidP="004C17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F2273C" w:rsidRPr="00CD13B4">
        <w:rPr>
          <w:rFonts w:ascii="Times New Roman" w:hAnsi="Times New Roman" w:cs="Times New Roman"/>
          <w:sz w:val="24"/>
          <w:szCs w:val="24"/>
          <w:lang w:val="en-US"/>
        </w:rPr>
        <w:t>Roe, A.</w:t>
      </w:r>
      <w:r w:rsidR="00CD0A5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2273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&amp; Taube, K. (2003)</w:t>
      </w:r>
      <w:r w:rsidR="0026071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2273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Reading achievement and gender differences. In S. Lie, P. Linnakylä</w:t>
      </w:r>
      <w:r w:rsidR="00CD0A5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F2273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&amp; A. Roe (Eds.), </w:t>
      </w:r>
      <w:r w:rsidR="00F2273C" w:rsidRPr="007D1DE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Northern </w:t>
      </w:r>
      <w:r w:rsidR="00F3692B">
        <w:rPr>
          <w:rFonts w:ascii="Times New Roman" w:hAnsi="Times New Roman" w:cs="Times New Roman"/>
          <w:i/>
          <w:iCs/>
          <w:sz w:val="24"/>
          <w:szCs w:val="24"/>
          <w:lang w:val="en-US"/>
        </w:rPr>
        <w:t>l</w:t>
      </w:r>
      <w:r w:rsidR="00F2273C" w:rsidRPr="007D1DEB">
        <w:rPr>
          <w:rFonts w:ascii="Times New Roman" w:hAnsi="Times New Roman" w:cs="Times New Roman"/>
          <w:i/>
          <w:iCs/>
          <w:sz w:val="24"/>
          <w:szCs w:val="24"/>
          <w:lang w:val="en-US"/>
        </w:rPr>
        <w:t>ights on PISA</w:t>
      </w:r>
      <w:r w:rsidR="00F2273C"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(p. 21</w:t>
      </w:r>
      <w:r w:rsidR="00CD0A5E" w:rsidRPr="00CD0A5E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F2273C" w:rsidRPr="00CD13B4">
        <w:rPr>
          <w:rFonts w:ascii="Times New Roman" w:hAnsi="Times New Roman" w:cs="Times New Roman"/>
          <w:sz w:val="24"/>
          <w:szCs w:val="24"/>
          <w:lang w:val="en-US"/>
        </w:rPr>
        <w:t>37). Oslo</w:t>
      </w:r>
      <w:r w:rsidR="00CD0A5E">
        <w:rPr>
          <w:rFonts w:ascii="Times New Roman" w:hAnsi="Times New Roman" w:cs="Times New Roman"/>
          <w:sz w:val="24"/>
          <w:szCs w:val="24"/>
          <w:lang w:val="en-US"/>
        </w:rPr>
        <w:t>, Norway</w:t>
      </w:r>
      <w:r w:rsidR="00F2273C" w:rsidRPr="00CD13B4">
        <w:rPr>
          <w:rFonts w:ascii="Times New Roman" w:hAnsi="Times New Roman" w:cs="Times New Roman"/>
          <w:sz w:val="24"/>
          <w:szCs w:val="24"/>
          <w:lang w:val="en-US"/>
        </w:rPr>
        <w:t>: Department of Teacher Education and School Development, University of Oslo.</w:t>
      </w:r>
    </w:p>
    <w:p w14:paraId="7C46AD56" w14:textId="77DB3230" w:rsidR="008955FA" w:rsidRPr="00CD13B4" w:rsidRDefault="008955FA" w:rsidP="004C17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Scarborough, H. S. (1990). Very early language deficits in dyslexic children.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Child Development, 61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1728–1743. doi:</w:t>
      </w:r>
      <w:r w:rsidR="00175A4B" w:rsidRPr="00CD13B4">
        <w:rPr>
          <w:rFonts w:ascii="Times New Roman" w:hAnsi="Times New Roman" w:cs="Times New Roman"/>
          <w:sz w:val="24"/>
          <w:szCs w:val="24"/>
          <w:lang w:val="en-US"/>
        </w:rPr>
        <w:t>10.1111/j.1467-8624.1990.tb03562.x</w:t>
      </w:r>
    </w:p>
    <w:p w14:paraId="6A387718" w14:textId="75FEAAD4" w:rsidR="008E1700" w:rsidRPr="00CD13B4" w:rsidRDefault="00FC4F78" w:rsidP="004C17DF">
      <w:pPr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Schiefele, U., Schaffner, E., Möller, J., &amp; Wigfield, A. (2012). Dimensions of reading motivation and their relation to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reading behavior and competence.</w:t>
      </w:r>
      <w:r w:rsidR="002215ED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Style w:val="Emphasis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Reading Research Quarterly, 47,</w:t>
      </w:r>
      <w:r w:rsidR="00CD0A5E">
        <w:rPr>
          <w:rStyle w:val="Emphasis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427</w:t>
      </w:r>
      <w:r w:rsidR="001B5428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463.</w:t>
      </w:r>
      <w:r w:rsidR="00B609FC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B609FC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10.1002/RRQ.030</w:t>
      </w:r>
    </w:p>
    <w:p w14:paraId="455C9D64" w14:textId="51369A5B" w:rsidR="0075148F" w:rsidRPr="00CD13B4" w:rsidRDefault="0075148F" w:rsidP="004C17DF">
      <w:pPr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Silverman</w:t>
      </w:r>
      <w:r w:rsidR="004B7C4C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R., Speece, D. L., Harring, J. R., &amp; Ritchey, K. (2013). Fluency has a role in the </w:t>
      </w:r>
      <w:r w:rsidR="00BF4C6D" w:rsidRPr="00BF4C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simple view of reading. </w:t>
      </w:r>
      <w:r w:rsidRPr="00CD13B4">
        <w:rPr>
          <w:rStyle w:val="Emphasis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Scientific Studies of Reading, 17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(2), 108</w:t>
      </w:r>
      <w:r w:rsidR="001B5428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133.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10.1080/10888438.2011.618153</w:t>
      </w:r>
    </w:p>
    <w:p w14:paraId="0D0ED714" w14:textId="5E146636" w:rsidR="004E0A2B" w:rsidRPr="00CD13B4" w:rsidRDefault="00A9369D" w:rsidP="004C17DF">
      <w:pPr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1D7BA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Skinner, E. A</w:t>
      </w:r>
      <w:r w:rsidRPr="001D7BA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., &amp; Pitzer, J. (2012).</w:t>
      </w:r>
      <w:r w:rsidR="002215ED" w:rsidRPr="001D7BA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Developmental dynamics of engagement, coping, and everyday resilience</w:t>
      </w:r>
      <w:r w:rsidR="006C607E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r w:rsidR="002215E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In S. </w:t>
      </w:r>
      <w:r w:rsidR="004974C0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L. </w:t>
      </w: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Christenson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 A. Reschly, &amp; C. Wylie (Eds.),</w:t>
      </w:r>
      <w:r w:rsidR="002215E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Style w:val="Emphasis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The </w:t>
      </w:r>
      <w:r w:rsidR="00BF4C6D" w:rsidRPr="00BF4C6D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>handbook of</w:t>
      </w:r>
      <w:r w:rsidR="00BF4C6D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 xml:space="preserve"> research on student engagement</w:t>
      </w:r>
      <w:r w:rsidR="00BF4C6D" w:rsidRPr="00BF4C6D" w:rsidDel="00BF4C6D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(pp. 21</w:t>
      </w:r>
      <w:r w:rsidR="001B5428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45). New York</w:t>
      </w:r>
      <w:r w:rsidR="00BF4C6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 NY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: Springer.</w:t>
      </w:r>
    </w:p>
    <w:p w14:paraId="63A4D871" w14:textId="2D4C8DE7" w:rsidR="00E979E5" w:rsidRPr="00CD13B4" w:rsidRDefault="0075148F" w:rsidP="004C17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Stephenson, K. A., Parrila, R. K., Georgiou, G. K., &amp; Kirby, J. R. (2008). Effects of home literacy, parents’ beliefs, and children’s task-focused behavior on emergent literacy and word reading skills.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Scientific Studies of Reading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12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24</w:t>
      </w:r>
      <w:r w:rsidR="001B5428" w:rsidRPr="00CD13B4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50.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10.1080/10888430701746864 </w:t>
      </w:r>
    </w:p>
    <w:p w14:paraId="652FF364" w14:textId="6CECAFEE" w:rsidR="00483095" w:rsidRPr="00CD13B4" w:rsidRDefault="00E965BA" w:rsidP="004C17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Stoet, G</w:t>
      </w:r>
      <w:r w:rsidR="00BF4C6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>.,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&amp; Geary, D.</w:t>
      </w:r>
      <w:r w:rsidR="0026071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C. (2013). Gender differences in mathematics and reading achievement are </w:t>
      </w: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inversely related: Within- and across-nation assessment of 10 years of PISA data. </w:t>
      </w:r>
      <w:r w:rsidRPr="00CD13B4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PLoS ONE,</w:t>
      </w: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8.</w:t>
      </w:r>
      <w:r w:rsidR="009E7042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doi:10.1371/journal.pone.0057988  </w:t>
      </w:r>
    </w:p>
    <w:p w14:paraId="62DA4CAB" w14:textId="4F263592" w:rsidR="00EB6A5B" w:rsidRPr="00CD13B4" w:rsidRDefault="00EB6A5B" w:rsidP="004C17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lastRenderedPageBreak/>
        <w:t xml:space="preserve">Stoet, G., &amp; Geary, D. C. (2015). Sex differences in academic achievement are not related to political, economic, or social equality. </w:t>
      </w:r>
      <w:r w:rsidRPr="00CD13B4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Intelligence, 48</w:t>
      </w: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 137</w:t>
      </w:r>
      <w:r w:rsidR="00810A57" w:rsidRPr="00810A5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151. doi:10.1016/j.intell.2014.11.006</w:t>
      </w:r>
    </w:p>
    <w:p w14:paraId="1FCA8FD7" w14:textId="07E2027A" w:rsidR="005709D8" w:rsidRPr="00CD13B4" w:rsidRDefault="005709D8" w:rsidP="004C17DF">
      <w:pPr>
        <w:spacing w:after="0" w:line="48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</w:pPr>
      <w:r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 xml:space="preserve">Swagerman, S. C., van Bergen, E., Dolan, C., de Geus, E. J., Koenis, M. M., Pol, H. E. H., &amp; Boomsma, D. I. (in press). Genetic transmission of reading ability. </w:t>
      </w:r>
      <w:r w:rsidRPr="00CD13B4">
        <w:rPr>
          <w:rFonts w:ascii="Times New Roman" w:eastAsia="Times New Roman" w:hAnsi="Times New Roman" w:cs="Times New Roman"/>
          <w:i/>
          <w:sz w:val="24"/>
          <w:szCs w:val="24"/>
          <w:lang w:val="en-US" w:eastAsia="fi-FI"/>
        </w:rPr>
        <w:t>Br</w:t>
      </w:r>
      <w:r w:rsidR="00324EF0" w:rsidRPr="00CD13B4">
        <w:rPr>
          <w:rFonts w:ascii="Times New Roman" w:eastAsia="Times New Roman" w:hAnsi="Times New Roman" w:cs="Times New Roman"/>
          <w:i/>
          <w:sz w:val="24"/>
          <w:szCs w:val="24"/>
          <w:lang w:val="en-US" w:eastAsia="fi-FI"/>
        </w:rPr>
        <w:t>ain and L</w:t>
      </w:r>
      <w:r w:rsidRPr="00CD13B4">
        <w:rPr>
          <w:rFonts w:ascii="Times New Roman" w:eastAsia="Times New Roman" w:hAnsi="Times New Roman" w:cs="Times New Roman"/>
          <w:i/>
          <w:sz w:val="24"/>
          <w:szCs w:val="24"/>
          <w:lang w:val="en-US" w:eastAsia="fi-FI"/>
        </w:rPr>
        <w:t>anguage</w:t>
      </w:r>
      <w:r w:rsidRPr="00CD13B4">
        <w:rPr>
          <w:rFonts w:ascii="Times New Roman" w:eastAsia="Times New Roman" w:hAnsi="Times New Roman" w:cs="Times New Roman"/>
          <w:sz w:val="24"/>
          <w:szCs w:val="24"/>
          <w:lang w:val="en-US" w:eastAsia="fi-FI"/>
        </w:rPr>
        <w:t>. doi:10.1016/j.bandl.2015.07.008</w:t>
      </w:r>
    </w:p>
    <w:p w14:paraId="502FB2EA" w14:textId="275209F7" w:rsidR="00F03A39" w:rsidRPr="00CD13B4" w:rsidRDefault="00F03A39" w:rsidP="004C17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Torgesen, J. K., Houston, D. D., Rissman, L. M., Decker, S. M., Roberts, G., Vaughn, S., </w:t>
      </w:r>
      <w:r w:rsidR="00810A57">
        <w:rPr>
          <w:rFonts w:ascii="Times New Roman" w:hAnsi="Times New Roman" w:cs="Times New Roman"/>
          <w:sz w:val="24"/>
          <w:szCs w:val="24"/>
          <w:lang w:val="en-US"/>
        </w:rPr>
        <w:t>. . 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Lesaux, N. (2007).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Academic literacy instruction for adolescents: A guidance document from the Center on Instruction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. Portsmouth, NH: RMC Research Corporation, Center on Instruction.</w:t>
      </w:r>
    </w:p>
    <w:p w14:paraId="5F643FE3" w14:textId="23F3D9CF" w:rsidR="00BE2C6B" w:rsidRPr="009B700F" w:rsidRDefault="00BE2C6B" w:rsidP="007D1DEB">
      <w:pPr>
        <w:widowControl w:val="0"/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sv-SE" w:eastAsia="zh-CN"/>
        </w:rPr>
      </w:pPr>
      <w:r w:rsidRPr="009B700F">
        <w:rPr>
          <w:rFonts w:ascii="Times New Roman" w:hAnsi="Times New Roman"/>
          <w:sz w:val="24"/>
          <w:szCs w:val="24"/>
          <w:lang w:val="en-US"/>
        </w:rPr>
        <w:t xml:space="preserve">Torppa, M., Georgiou, G.K., Lerkkanen, M.-K., Niemi, P., Poikkeus, A.-M., &amp; Nurmi, J.-E. (in press). </w:t>
      </w:r>
      <w:r w:rsidRPr="00FC1FC6">
        <w:rPr>
          <w:rFonts w:ascii="Times New Roman" w:hAnsi="Times New Roman"/>
          <w:sz w:val="24"/>
          <w:szCs w:val="24"/>
          <w:lang w:val="en-US"/>
        </w:rPr>
        <w:t>E</w:t>
      </w:r>
      <w:r>
        <w:rPr>
          <w:rFonts w:ascii="Times New Roman" w:hAnsi="Times New Roman"/>
          <w:sz w:val="24"/>
          <w:szCs w:val="24"/>
          <w:lang w:val="en-US"/>
        </w:rPr>
        <w:t xml:space="preserve">xamining the </w:t>
      </w:r>
      <w:r w:rsidRPr="006C0EF1">
        <w:rPr>
          <w:rFonts w:ascii="Times New Roman" w:hAnsi="Times New Roman"/>
          <w:sz w:val="24"/>
          <w:szCs w:val="24"/>
          <w:lang w:val="en-US"/>
        </w:rPr>
        <w:t xml:space="preserve">Simple View of </w:t>
      </w:r>
      <w:r>
        <w:rPr>
          <w:rFonts w:ascii="Times New Roman" w:hAnsi="Times New Roman"/>
          <w:sz w:val="24"/>
          <w:szCs w:val="24"/>
          <w:lang w:val="en-US"/>
        </w:rPr>
        <w:t>Reading</w:t>
      </w:r>
      <w:r w:rsidRPr="006C0EF1">
        <w:rPr>
          <w:rFonts w:ascii="Times New Roman" w:hAnsi="Times New Roman"/>
          <w:sz w:val="24"/>
          <w:szCs w:val="24"/>
          <w:lang w:val="en-US"/>
        </w:rPr>
        <w:t xml:space="preserve"> in a transparent orthography: A longitudinal study from Kindergarten to Grade 3. </w:t>
      </w:r>
      <w:r w:rsidRPr="009B700F">
        <w:rPr>
          <w:rFonts w:ascii="Times New Roman" w:hAnsi="Times New Roman"/>
          <w:i/>
          <w:sz w:val="24"/>
          <w:szCs w:val="24"/>
          <w:lang w:val="sv-SE"/>
        </w:rPr>
        <w:t>Merrill-Palmer Quarterly.</w:t>
      </w:r>
    </w:p>
    <w:p w14:paraId="50EF8D0E" w14:textId="23D4C720" w:rsidR="00E979E5" w:rsidRDefault="008955FA" w:rsidP="007D1DEB">
      <w:pPr>
        <w:widowControl w:val="0"/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 w:eastAsia="zh-CN"/>
        </w:rPr>
      </w:pPr>
      <w:r w:rsidRPr="009B700F">
        <w:rPr>
          <w:rFonts w:ascii="Times New Roman" w:hAnsi="Times New Roman" w:cs="Times New Roman"/>
          <w:sz w:val="24"/>
          <w:szCs w:val="24"/>
          <w:lang w:val="sv-SE" w:eastAsia="zh-CN"/>
        </w:rPr>
        <w:t xml:space="preserve">Torppa, M., Lyytinen, P., Erskine, J., Eklund, K., &amp; Lyytinen, H. (2010). </w:t>
      </w:r>
      <w:r w:rsidRPr="00CD13B4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Language development, literacy skills, and predictive connections to reading in Finnish children with and without familial risk for dyslexia. </w:t>
      </w:r>
      <w:r w:rsidRPr="00CD13B4">
        <w:rPr>
          <w:rFonts w:ascii="Times New Roman" w:hAnsi="Times New Roman" w:cs="Times New Roman"/>
          <w:i/>
          <w:sz w:val="24"/>
          <w:szCs w:val="24"/>
          <w:lang w:val="en-US" w:eastAsia="zh-CN"/>
        </w:rPr>
        <w:t>Journal of Learning Disabilities,</w:t>
      </w:r>
      <w:r w:rsidRPr="00CD13B4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</w:t>
      </w:r>
      <w:r w:rsidRPr="007D1DEB">
        <w:rPr>
          <w:rFonts w:ascii="Times New Roman" w:hAnsi="Times New Roman" w:cs="Times New Roman"/>
          <w:i/>
          <w:iCs/>
          <w:sz w:val="24"/>
          <w:szCs w:val="24"/>
          <w:lang w:val="en-US" w:eastAsia="zh-CN"/>
        </w:rPr>
        <w:t>43,</w:t>
      </w:r>
      <w:r w:rsidRPr="00CD13B4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308–321.</w:t>
      </w:r>
    </w:p>
    <w:p w14:paraId="2B6502F6" w14:textId="52440F5E" w:rsidR="00BE2C6B" w:rsidRPr="00CD13B4" w:rsidRDefault="00BE2C6B" w:rsidP="007D1DEB">
      <w:pPr>
        <w:widowControl w:val="0"/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9B700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Torppa, M., Tolvanen, A., Poikkeus, A-M.  </w:t>
      </w:r>
      <w:r w:rsidRPr="00437D6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Eklund, K., Lerkkanen, M-K., Leskinen, E., &amp; Lyytinen, H. (2007). </w:t>
      </w:r>
      <w:r w:rsidRPr="00BE2C6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Reading development subtypes and their early characteristics. </w:t>
      </w:r>
      <w:r w:rsidRPr="00BE2C6B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Annals of Dyslexia, 57</w:t>
      </w:r>
      <w:r w:rsidRPr="00BE2C6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 3-32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 doi:</w:t>
      </w:r>
      <w:r w:rsidRPr="00437D6F">
        <w:rPr>
          <w:lang w:val="en-US"/>
        </w:rPr>
        <w:t xml:space="preserve"> </w:t>
      </w:r>
      <w:r w:rsidRPr="00BE2C6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10.1007/s11881-007-0003-0</w:t>
      </w:r>
    </w:p>
    <w:p w14:paraId="44331A8F" w14:textId="1284F863" w:rsidR="008955FA" w:rsidRPr="00CD13B4" w:rsidRDefault="00726E79" w:rsidP="004C17DF">
      <w:pPr>
        <w:spacing w:after="0" w:line="480" w:lineRule="auto"/>
        <w:ind w:left="720" w:hanging="720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9B700F">
        <w:rPr>
          <w:rFonts w:ascii="Times New Roman" w:hAnsi="Times New Roman" w:cs="Times New Roman"/>
          <w:iCs/>
          <w:sz w:val="24"/>
          <w:szCs w:val="24"/>
          <w:lang w:val="sv-SE"/>
        </w:rPr>
        <w:t xml:space="preserve">van der Sluis, S., Posthuma, D., Dolan, C. V., de Geus, E. J., Colom, R., &amp; Boomsma, D. I. (2006). 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Sex differences on the Dutch WAIS-III. </w:t>
      </w:r>
      <w:r w:rsidRPr="00CD13B4">
        <w:rPr>
          <w:rFonts w:ascii="Times New Roman" w:hAnsi="Times New Roman" w:cs="Times New Roman"/>
          <w:i/>
          <w:iCs/>
          <w:sz w:val="24"/>
          <w:szCs w:val="24"/>
          <w:lang w:val="en-US"/>
        </w:rPr>
        <w:t>Intelligence, 34</w:t>
      </w:r>
      <w:r w:rsidRPr="007D1DEB">
        <w:rPr>
          <w:rFonts w:ascii="Times New Roman" w:hAnsi="Times New Roman" w:cs="Times New Roman"/>
          <w:sz w:val="24"/>
          <w:szCs w:val="24"/>
          <w:lang w:val="en-US"/>
        </w:rPr>
        <w:t>(3),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273</w:t>
      </w:r>
      <w:r w:rsidR="007B7AA5" w:rsidRPr="007B7AA5">
        <w:rPr>
          <w:rFonts w:ascii="Times New Roman" w:hAnsi="Times New Roman" w:cs="Times New Roman"/>
          <w:iCs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>289. doi:10.1016/j.intell.2005.08.002</w:t>
      </w:r>
    </w:p>
    <w:p w14:paraId="5749EF17" w14:textId="1FBE3935" w:rsidR="00EF38FA" w:rsidRPr="00CD13B4" w:rsidRDefault="00EF38FA" w:rsidP="004C17DF">
      <w:pPr>
        <w:spacing w:after="0" w:line="480" w:lineRule="auto"/>
        <w:ind w:left="720" w:hanging="720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Voyer, D., &amp; Voyer, S. D. (2014). Gender differences in scholastic achievement: A meta-analysis. </w:t>
      </w:r>
      <w:r w:rsidRPr="00CD13B4">
        <w:rPr>
          <w:rFonts w:ascii="Times New Roman" w:hAnsi="Times New Roman" w:cs="Times New Roman"/>
          <w:i/>
          <w:iCs/>
          <w:sz w:val="24"/>
          <w:szCs w:val="24"/>
          <w:lang w:val="en-US"/>
        </w:rPr>
        <w:t>Psychological Bulletin,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</w:t>
      </w:r>
      <w:r w:rsidRPr="007D1DEB">
        <w:rPr>
          <w:rFonts w:ascii="Times New Roman" w:hAnsi="Times New Roman" w:cs="Times New Roman"/>
          <w:i/>
          <w:sz w:val="24"/>
          <w:szCs w:val="24"/>
          <w:lang w:val="en-US"/>
        </w:rPr>
        <w:t>140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>, 1174</w:t>
      </w:r>
      <w:r w:rsidR="005333EC">
        <w:rPr>
          <w:rFonts w:ascii="Times New Roman" w:hAnsi="Times New Roman" w:cs="Times New Roman"/>
          <w:iCs/>
          <w:sz w:val="24"/>
          <w:szCs w:val="24"/>
          <w:lang w:val="en-US"/>
        </w:rPr>
        <w:t>-1204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>. doi:10.1037/a0036620</w:t>
      </w:r>
    </w:p>
    <w:p w14:paraId="17ED6E75" w14:textId="7DBAE933" w:rsidR="00E965BA" w:rsidRPr="00CD13B4" w:rsidRDefault="00E965BA" w:rsidP="004C17DF">
      <w:pPr>
        <w:spacing w:after="0" w:line="480" w:lineRule="auto"/>
        <w:ind w:left="720" w:hanging="720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7D1DEB">
        <w:rPr>
          <w:rFonts w:ascii="Times New Roman" w:hAnsi="Times New Roman" w:cs="Times New Roman"/>
          <w:iCs/>
          <w:sz w:val="24"/>
          <w:szCs w:val="24"/>
          <w:lang w:val="de-DE"/>
        </w:rPr>
        <w:lastRenderedPageBreak/>
        <w:t>Watson, A.</w:t>
      </w:r>
      <w:r w:rsidR="007B7AA5" w:rsidRPr="007D1DEB">
        <w:rPr>
          <w:rFonts w:ascii="Times New Roman" w:hAnsi="Times New Roman" w:cs="Times New Roman"/>
          <w:iCs/>
          <w:sz w:val="24"/>
          <w:szCs w:val="24"/>
          <w:lang w:val="de-DE"/>
        </w:rPr>
        <w:t>,</w:t>
      </w:r>
      <w:r w:rsidRPr="007D1DEB">
        <w:rPr>
          <w:rFonts w:ascii="Times New Roman" w:hAnsi="Times New Roman" w:cs="Times New Roman"/>
          <w:iCs/>
          <w:sz w:val="24"/>
          <w:szCs w:val="24"/>
          <w:lang w:val="de-DE"/>
        </w:rPr>
        <w:t xml:space="preserve"> Kehler, M.</w:t>
      </w:r>
      <w:r w:rsidR="007B7AA5" w:rsidRPr="007D1DEB">
        <w:rPr>
          <w:rFonts w:ascii="Times New Roman" w:hAnsi="Times New Roman" w:cs="Times New Roman"/>
          <w:iCs/>
          <w:sz w:val="24"/>
          <w:szCs w:val="24"/>
          <w:lang w:val="de-DE"/>
        </w:rPr>
        <w:t>,</w:t>
      </w:r>
      <w:r w:rsidRPr="007D1DEB">
        <w:rPr>
          <w:rFonts w:ascii="Times New Roman" w:hAnsi="Times New Roman" w:cs="Times New Roman"/>
          <w:iCs/>
          <w:sz w:val="24"/>
          <w:szCs w:val="24"/>
          <w:lang w:val="de-DE"/>
        </w:rPr>
        <w:t xml:space="preserve"> &amp;</w:t>
      </w:r>
      <w:r w:rsidR="00260712" w:rsidRPr="007D1DEB">
        <w:rPr>
          <w:rFonts w:ascii="Times New Roman" w:hAnsi="Times New Roman" w:cs="Times New Roman"/>
          <w:iCs/>
          <w:sz w:val="24"/>
          <w:szCs w:val="24"/>
          <w:lang w:val="de-DE"/>
        </w:rPr>
        <w:t xml:space="preserve"> </w:t>
      </w:r>
      <w:r w:rsidRPr="007D1DEB">
        <w:rPr>
          <w:rFonts w:ascii="Times New Roman" w:hAnsi="Times New Roman" w:cs="Times New Roman"/>
          <w:iCs/>
          <w:sz w:val="24"/>
          <w:szCs w:val="24"/>
          <w:lang w:val="de-DE"/>
        </w:rPr>
        <w:t>Martino, W</w:t>
      </w:r>
      <w:r w:rsidR="007B7AA5" w:rsidRPr="007D1DEB">
        <w:rPr>
          <w:rFonts w:ascii="Times New Roman" w:hAnsi="Times New Roman" w:cs="Times New Roman"/>
          <w:iCs/>
          <w:sz w:val="24"/>
          <w:szCs w:val="24"/>
          <w:lang w:val="de-DE"/>
        </w:rPr>
        <w:t>.</w:t>
      </w:r>
      <w:r w:rsidRPr="007D1DEB">
        <w:rPr>
          <w:rFonts w:ascii="Times New Roman" w:hAnsi="Times New Roman" w:cs="Times New Roman"/>
          <w:iCs/>
          <w:sz w:val="24"/>
          <w:szCs w:val="24"/>
          <w:lang w:val="de-DE"/>
        </w:rPr>
        <w:t xml:space="preserve"> 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(2010). The problem of boys’ literacy underachievement: Raising some questions. </w:t>
      </w:r>
      <w:r w:rsidRPr="00CD13B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Journal of Adolescent &amp; Adult Literacy, 53, 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>356</w:t>
      </w:r>
      <w:r w:rsidR="007B7AA5" w:rsidRPr="007B7AA5">
        <w:rPr>
          <w:rFonts w:ascii="Times New Roman" w:hAnsi="Times New Roman" w:cs="Times New Roman"/>
          <w:iCs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361. </w:t>
      </w:r>
      <w:r w:rsidR="00726E79" w:rsidRPr="00CD13B4">
        <w:rPr>
          <w:rFonts w:ascii="Times New Roman" w:hAnsi="Times New Roman" w:cs="Times New Roman"/>
          <w:sz w:val="24"/>
          <w:szCs w:val="24"/>
          <w:lang w:val="en-US"/>
        </w:rPr>
        <w:t>doi:10.1598/JAAL.53.5.1</w:t>
      </w:r>
    </w:p>
    <w:p w14:paraId="03EC0427" w14:textId="4758E0AB" w:rsidR="00DF3D54" w:rsidRDefault="00E965BA" w:rsidP="004C17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White, B. (2007). Are girls better readers than boys? Which boys? Which girls?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Canadian Journal of Education, 30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554</w:t>
      </w:r>
      <w:r w:rsidR="007B7AA5" w:rsidRPr="007B7AA5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581.</w:t>
      </w:r>
      <w:r w:rsidR="005333EC">
        <w:rPr>
          <w:rFonts w:ascii="Times New Roman" w:hAnsi="Times New Roman" w:cs="Times New Roman"/>
          <w:sz w:val="24"/>
          <w:szCs w:val="24"/>
          <w:lang w:val="en-US"/>
        </w:rPr>
        <w:t xml:space="preserve"> doi: </w:t>
      </w:r>
      <w:r w:rsidR="005333EC" w:rsidRPr="005333EC">
        <w:rPr>
          <w:rFonts w:ascii="Times New Roman" w:hAnsi="Times New Roman" w:cs="Times New Roman"/>
          <w:sz w:val="24"/>
          <w:szCs w:val="24"/>
          <w:lang w:val="en-US"/>
        </w:rPr>
        <w:t>10.2307/20466650</w:t>
      </w:r>
    </w:p>
    <w:p w14:paraId="5DF119B9" w14:textId="77777777" w:rsidR="0062771F" w:rsidRPr="00DF3D54" w:rsidRDefault="0062771F" w:rsidP="0062771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DF3D54">
        <w:rPr>
          <w:rFonts w:ascii="Times New Roman" w:hAnsi="Times New Roman" w:cs="Times New Roman"/>
          <w:sz w:val="24"/>
          <w:szCs w:val="24"/>
          <w:lang w:val="en-US"/>
        </w:rPr>
        <w:t xml:space="preserve">Wigfield, A. (1997).  Reading motivation: A domain-specific approach to motivation.  </w:t>
      </w:r>
      <w:r w:rsidRPr="007D7ADB">
        <w:rPr>
          <w:rFonts w:ascii="Times New Roman" w:hAnsi="Times New Roman" w:cs="Times New Roman"/>
          <w:i/>
          <w:sz w:val="24"/>
          <w:szCs w:val="24"/>
          <w:lang w:val="en-US"/>
        </w:rPr>
        <w:t>Educational Psychologist</w:t>
      </w:r>
      <w:r w:rsidRPr="00DF3D54">
        <w:rPr>
          <w:rFonts w:ascii="Times New Roman" w:hAnsi="Times New Roman" w:cs="Times New Roman"/>
          <w:sz w:val="24"/>
          <w:szCs w:val="24"/>
          <w:lang w:val="en-US"/>
        </w:rPr>
        <w:t>, 32, 59-68.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doi: </w:t>
      </w:r>
      <w:r w:rsidRPr="005333EC">
        <w:rPr>
          <w:rFonts w:ascii="Times New Roman" w:hAnsi="Times New Roman" w:cs="Times New Roman"/>
          <w:sz w:val="24"/>
          <w:szCs w:val="24"/>
          <w:lang w:val="en-US"/>
        </w:rPr>
        <w:t>10.1207/s15326985ep3202_1</w:t>
      </w:r>
    </w:p>
    <w:p w14:paraId="2D4778FE" w14:textId="71492FDE" w:rsidR="00CF31EC" w:rsidRDefault="00CF31EC" w:rsidP="004C17DF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/>
        </w:rPr>
      </w:pPr>
      <w:r w:rsidRPr="00CF31EC">
        <w:rPr>
          <w:rFonts w:ascii="Times New Roman" w:hAnsi="Times New Roman" w:cs="Times New Roman"/>
          <w:sz w:val="24"/>
          <w:szCs w:val="24"/>
          <w:lang w:val="en-US"/>
        </w:rPr>
        <w:t>Wigfield, A., &amp; Guthrie, J. T. (2000). Engagement and motivation 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n reading. </w:t>
      </w:r>
      <w:r w:rsidR="007D7ADB">
        <w:rPr>
          <w:rFonts w:ascii="Times New Roman" w:hAnsi="Times New Roman" w:cs="Times New Roman"/>
          <w:sz w:val="24"/>
          <w:szCs w:val="24"/>
          <w:lang w:val="en-US"/>
        </w:rPr>
        <w:t xml:space="preserve">In Kamil, M.L., Mosethal, P.B., Pearson, P.D., &amp; Barr, R (Eds.), </w:t>
      </w:r>
      <w:r w:rsidRPr="007D1DEB">
        <w:rPr>
          <w:rFonts w:ascii="Times New Roman" w:hAnsi="Times New Roman" w:cs="Times New Roman"/>
          <w:i/>
          <w:sz w:val="24"/>
          <w:szCs w:val="24"/>
          <w:lang w:val="en-US"/>
        </w:rPr>
        <w:t xml:space="preserve">Handbook of Reading Research, </w:t>
      </w:r>
      <w:r w:rsidR="007D7ADB">
        <w:rPr>
          <w:rFonts w:ascii="Times New Roman" w:hAnsi="Times New Roman" w:cs="Times New Roman"/>
          <w:i/>
          <w:sz w:val="24"/>
          <w:szCs w:val="24"/>
          <w:lang w:val="en-US"/>
        </w:rPr>
        <w:t xml:space="preserve">Vol </w:t>
      </w:r>
      <w:r w:rsidRPr="007D1DEB">
        <w:rPr>
          <w:rFonts w:ascii="Times New Roman" w:hAnsi="Times New Roman" w:cs="Times New Roman"/>
          <w:i/>
          <w:sz w:val="24"/>
          <w:szCs w:val="24"/>
          <w:lang w:val="en-US"/>
        </w:rPr>
        <w:t>3</w:t>
      </w:r>
      <w:r w:rsidR="007D7ADB">
        <w:rPr>
          <w:rFonts w:ascii="Times New Roman" w:hAnsi="Times New Roman" w:cs="Times New Roman"/>
          <w:sz w:val="24"/>
          <w:szCs w:val="24"/>
          <w:lang w:val="en-US"/>
        </w:rPr>
        <w:t xml:space="preserve"> (pp. </w:t>
      </w:r>
      <w:r w:rsidRPr="00CF31EC">
        <w:rPr>
          <w:rFonts w:ascii="Times New Roman" w:hAnsi="Times New Roman" w:cs="Times New Roman"/>
          <w:sz w:val="24"/>
          <w:szCs w:val="24"/>
          <w:lang w:val="en-US"/>
        </w:rPr>
        <w:t>403-422</w:t>
      </w:r>
      <w:r w:rsidR="007D7ADB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CF31E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D7ADB">
        <w:rPr>
          <w:rFonts w:ascii="Times New Roman" w:hAnsi="Times New Roman" w:cs="Times New Roman"/>
          <w:sz w:val="24"/>
          <w:szCs w:val="24"/>
          <w:lang w:val="en-US"/>
        </w:rPr>
        <w:t xml:space="preserve"> Routledge.</w:t>
      </w:r>
    </w:p>
    <w:p w14:paraId="110327F5" w14:textId="435F3102" w:rsidR="007F0D96" w:rsidRPr="00CD13B4" w:rsidRDefault="00D20FAF" w:rsidP="004C17DF">
      <w:pPr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>Wigfield, A., Guthrie, J.</w:t>
      </w:r>
      <w:r w:rsidR="00BD4BD4"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 xml:space="preserve"> </w:t>
      </w:r>
      <w:r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>T., Perencevich, K.</w:t>
      </w:r>
      <w:r w:rsidR="00BD4BD4"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 xml:space="preserve"> </w:t>
      </w:r>
      <w:r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>C., Taboada, A., Klauda, S.</w:t>
      </w:r>
      <w:r w:rsidR="00BD4BD4"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 xml:space="preserve"> </w:t>
      </w:r>
      <w:r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 xml:space="preserve">L, McRae, A., &amp; Barbosa, P. (2008). Role of reading engagement in mediating effects of reading comprehension instruction on reading outcomes. </w:t>
      </w:r>
      <w:r w:rsidRPr="00CD13B4">
        <w:rPr>
          <w:rFonts w:ascii="Times New Roman" w:eastAsia="Calibri" w:hAnsi="Times New Roman" w:cs="Times New Roman"/>
          <w:i/>
          <w:sz w:val="24"/>
          <w:szCs w:val="24"/>
          <w:lang w:val="en-US" w:eastAsia="zh-CN"/>
        </w:rPr>
        <w:t>Psychology in the Schools, 45</w:t>
      </w:r>
      <w:r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>, 432</w:t>
      </w:r>
      <w:r w:rsidR="001B5428"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>–</w:t>
      </w:r>
      <w:r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>445.</w:t>
      </w:r>
      <w:r w:rsidR="00DE6951"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 xml:space="preserve"> </w:t>
      </w:r>
      <w:r w:rsidR="00F03A39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DE6951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10.1002/pits.20307</w:t>
      </w:r>
    </w:p>
    <w:p w14:paraId="41209BA0" w14:textId="3B60B7B2" w:rsidR="00FB5182" w:rsidRPr="00CD13B4" w:rsidRDefault="007F0D96" w:rsidP="004C17DF">
      <w:pPr>
        <w:spacing w:after="0" w:line="480" w:lineRule="auto"/>
        <w:ind w:left="720" w:hanging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>Wolters, C.</w:t>
      </w:r>
      <w:r w:rsidR="00BD4BD4" w:rsidRPr="00CD13B4">
        <w:rPr>
          <w:rFonts w:ascii="Times New Roman" w:eastAsia="Calibri" w:hAnsi="Times New Roman" w:cs="Times New Roman"/>
          <w:sz w:val="24"/>
          <w:szCs w:val="24"/>
          <w:lang w:val="en-US" w:eastAsia="zh-CN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A., Denton, C.</w:t>
      </w:r>
      <w:r w:rsidR="00BD4BD4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A., York, M.</w:t>
      </w:r>
      <w:r w:rsidR="00BD4BD4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J., &amp; Francis, D.</w:t>
      </w:r>
      <w:r w:rsidR="00BD4BD4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J. (2014). Adolescents’ motivation for reading: </w:t>
      </w:r>
      <w:r w:rsidR="007B7AA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G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roup differences and relation to standardized achievement. </w:t>
      </w:r>
      <w:r w:rsidRPr="00CD13B4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 xml:space="preserve">Reading and Writing, 27, 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503</w:t>
      </w:r>
      <w:r w:rsidR="007B2978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533</w:t>
      </w:r>
      <w:r w:rsidR="00606BF1" w:rsidRPr="00CD13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r w:rsidR="006C607E" w:rsidRPr="00CD13B4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6C607E" w:rsidRPr="00CD13B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10.1007/s11145-013-9454-3</w:t>
      </w:r>
    </w:p>
    <w:p w14:paraId="1AFF16C1" w14:textId="023988C3" w:rsidR="00FB5182" w:rsidRPr="00CD13B4" w:rsidRDefault="00FB5182" w:rsidP="00260712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CD13B4">
        <w:rPr>
          <w:rFonts w:ascii="Times New Roman" w:hAnsi="Times New Roman" w:cs="Times New Roman"/>
          <w:sz w:val="24"/>
          <w:szCs w:val="24"/>
          <w:lang w:val="en-US"/>
        </w:rPr>
        <w:t>Yang Hansen, K., Gustafsson, J.-E.</w:t>
      </w:r>
      <w:r w:rsidR="009E7042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&amp; Rosén, M. </w:t>
      </w:r>
      <w:r w:rsidR="00383FBF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2014</w:t>
      </w:r>
      <w:r w:rsidR="00383FBF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. School performance differences and policy variations in Finland, Norway and Sweden. In K. Yang Hansen, J.-E. Gustafsson, M. Rosén, S. Sulkunen, K. Nissinen, P. Kupari, R. Ólafsson, J. Björnsson, L. Grønmo, L. Rønberg, J.</w:t>
      </w:r>
      <w:r w:rsidR="00383F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383FB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, I. B</w:t>
      </w:r>
      <w:r w:rsidR="00733888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rge</w:t>
      </w:r>
      <w:r w:rsidR="00383FB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&amp; A. Hole (</w:t>
      </w:r>
      <w:r w:rsidR="009E7042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ds</w:t>
      </w:r>
      <w:r w:rsidR="00F3692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E7042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Northern </w:t>
      </w:r>
      <w:r w:rsidR="00F3692B">
        <w:rPr>
          <w:rFonts w:ascii="Times New Roman" w:hAnsi="Times New Roman" w:cs="Times New Roman"/>
          <w:i/>
          <w:sz w:val="24"/>
          <w:szCs w:val="24"/>
          <w:lang w:val="en-US"/>
        </w:rPr>
        <w:t>l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ights on TIMSS and PIRLS 2011. Differences and similarities in the Nordic countries</w:t>
      </w:r>
      <w:r w:rsidR="00260712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26071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(pp. </w:t>
      </w:r>
      <w:r w:rsidR="00260712" w:rsidRPr="00260712">
        <w:rPr>
          <w:rFonts w:ascii="Times New Roman" w:hAnsi="Times New Roman" w:cs="Times New Roman"/>
          <w:iCs/>
          <w:sz w:val="24"/>
          <w:szCs w:val="24"/>
          <w:lang w:val="en-US"/>
        </w:rPr>
        <w:t>25–47</w:t>
      </w:r>
      <w:r w:rsidR="00260712">
        <w:rPr>
          <w:rFonts w:ascii="Times New Roman" w:hAnsi="Times New Roman" w:cs="Times New Roman"/>
          <w:iCs/>
          <w:sz w:val="24"/>
          <w:szCs w:val="24"/>
          <w:lang w:val="en-US"/>
        </w:rPr>
        <w:t>)</w:t>
      </w: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60712" w:rsidRPr="00260712">
        <w:rPr>
          <w:rFonts w:ascii="Times New Roman" w:hAnsi="Times New Roman" w:cs="Times New Roman"/>
          <w:sz w:val="24"/>
          <w:szCs w:val="24"/>
          <w:lang w:val="en-US"/>
        </w:rPr>
        <w:t>Copenhagen, Denmark</w:t>
      </w:r>
      <w:r w:rsidR="00260712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CD13B4">
        <w:rPr>
          <w:rFonts w:ascii="Times New Roman" w:hAnsi="Times New Roman" w:cs="Times New Roman"/>
          <w:sz w:val="24"/>
          <w:szCs w:val="24"/>
          <w:lang w:val="en-US"/>
        </w:rPr>
        <w:t>Nordic Council of Ministers.</w:t>
      </w:r>
    </w:p>
    <w:p w14:paraId="7C77D15F" w14:textId="77777777" w:rsidR="008E39D9" w:rsidRPr="00CD13B4" w:rsidRDefault="008E39D9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5929A64F" w14:textId="77777777" w:rsidR="001652C8" w:rsidRPr="00CD13B4" w:rsidRDefault="001652C8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  <w:lang w:val="en-US" w:eastAsia="fi-FI"/>
        </w:rPr>
      </w:pPr>
    </w:p>
    <w:p w14:paraId="243B1829" w14:textId="77777777" w:rsidR="001D42FB" w:rsidRPr="00CD13B4" w:rsidRDefault="001D42FB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6B479E22" w14:textId="42CB1F52" w:rsidR="001D42FB" w:rsidRPr="00CD13B4" w:rsidRDefault="00894C4B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noProof/>
          <w:sz w:val="24"/>
          <w:szCs w:val="24"/>
          <w:lang w:eastAsia="fi-FI"/>
        </w:rPr>
        <w:drawing>
          <wp:inline distT="0" distB="0" distL="0" distR="0" wp14:anchorId="1955DCD0" wp14:editId="6844E06F">
            <wp:extent cx="5864444" cy="3752850"/>
            <wp:effectExtent l="0" t="0" r="317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129" cy="37552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F0066DD" w14:textId="77777777" w:rsidR="001D42FB" w:rsidRPr="00CD13B4" w:rsidRDefault="001D42FB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6E5A5B85" w14:textId="5BAFCAB3" w:rsidR="001D42FB" w:rsidRPr="007D1DEB" w:rsidRDefault="001D42FB" w:rsidP="00077BE6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Figure 1</w:t>
      </w:r>
      <w:r w:rsidR="00077BE6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Mediation </w:t>
      </w:r>
      <w:r w:rsidR="00077BE6">
        <w:rPr>
          <w:rFonts w:ascii="Times New Roman" w:hAnsi="Times New Roman" w:cs="Times New Roman"/>
          <w:iCs/>
          <w:sz w:val="24"/>
          <w:szCs w:val="24"/>
          <w:lang w:val="en-US"/>
        </w:rPr>
        <w:t>m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>odel for</w:t>
      </w:r>
      <w:r w:rsidR="00260712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the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PISA </w:t>
      </w:r>
      <w:r w:rsidR="00077BE6">
        <w:rPr>
          <w:rFonts w:ascii="Times New Roman" w:hAnsi="Times New Roman" w:cs="Times New Roman"/>
          <w:iCs/>
          <w:sz w:val="24"/>
          <w:szCs w:val="24"/>
          <w:lang w:val="en-US"/>
        </w:rPr>
        <w:t>t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otal </w:t>
      </w:r>
      <w:r w:rsidR="00077BE6">
        <w:rPr>
          <w:rFonts w:ascii="Times New Roman" w:hAnsi="Times New Roman" w:cs="Times New Roman"/>
          <w:iCs/>
          <w:sz w:val="24"/>
          <w:szCs w:val="24"/>
          <w:lang w:val="en-US"/>
        </w:rPr>
        <w:t>s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>core</w:t>
      </w:r>
      <w:r w:rsidR="00077BE6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</w:p>
    <w:p w14:paraId="28E70A3A" w14:textId="5EEB179F" w:rsidR="001D42FB" w:rsidRPr="00CD13B4" w:rsidRDefault="00894C4B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noProof/>
          <w:sz w:val="24"/>
          <w:szCs w:val="24"/>
          <w:lang w:eastAsia="fi-FI"/>
        </w:rPr>
        <w:lastRenderedPageBreak/>
        <w:drawing>
          <wp:inline distT="0" distB="0" distL="0" distR="0" wp14:anchorId="1CCDCE2C" wp14:editId="25ED4CDF">
            <wp:extent cx="5892800" cy="3770995"/>
            <wp:effectExtent l="0" t="0" r="0" b="127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583" cy="3772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B75E76B" w14:textId="77777777" w:rsidR="001D42FB" w:rsidRPr="00CD13B4" w:rsidRDefault="001D42FB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7139AB61" w14:textId="5AA58585" w:rsidR="001D42FB" w:rsidRPr="007D1DEB" w:rsidRDefault="001D42FB" w:rsidP="00077BE6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Figure 2</w:t>
      </w:r>
      <w:r w:rsidR="00077BE6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Mediation </w:t>
      </w:r>
      <w:r w:rsidR="00260712">
        <w:rPr>
          <w:rFonts w:ascii="Times New Roman" w:hAnsi="Times New Roman" w:cs="Times New Roman"/>
          <w:iCs/>
          <w:sz w:val="24"/>
          <w:szCs w:val="24"/>
          <w:lang w:val="en-US"/>
        </w:rPr>
        <w:t>model for PISA multiple-</w:t>
      </w:r>
      <w:r w:rsidR="00077BE6" w:rsidRPr="00077BE6">
        <w:rPr>
          <w:rFonts w:ascii="Times New Roman" w:hAnsi="Times New Roman" w:cs="Times New Roman"/>
          <w:iCs/>
          <w:sz w:val="24"/>
          <w:szCs w:val="24"/>
          <w:lang w:val="en-US"/>
        </w:rPr>
        <w:t>choice questions</w:t>
      </w:r>
      <w:r w:rsidR="00077BE6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</w:p>
    <w:p w14:paraId="153BAF24" w14:textId="77777777" w:rsidR="001D42FB" w:rsidRPr="00CD13B4" w:rsidRDefault="001D42FB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7E1B2751" w14:textId="77777777" w:rsidR="001A7843" w:rsidRPr="00CD13B4" w:rsidRDefault="001A7843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72C048A2" w14:textId="77777777" w:rsidR="001A7843" w:rsidRPr="00CD13B4" w:rsidRDefault="001A7843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55AF5295" w14:textId="77777777" w:rsidR="001A7843" w:rsidRPr="00CD13B4" w:rsidRDefault="001A7843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41FFEEFA" w14:textId="574F5B07" w:rsidR="001A7843" w:rsidRPr="00CD13B4" w:rsidRDefault="00894C4B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noProof/>
          <w:sz w:val="24"/>
          <w:szCs w:val="24"/>
          <w:lang w:eastAsia="fi-FI"/>
        </w:rPr>
        <w:lastRenderedPageBreak/>
        <w:drawing>
          <wp:inline distT="0" distB="0" distL="0" distR="0" wp14:anchorId="5E77DA1E" wp14:editId="3646B48B">
            <wp:extent cx="6200060" cy="3967621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1543" cy="3968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27FC64A" w14:textId="1BAAC2F5" w:rsidR="001A7843" w:rsidRPr="00CD13B4" w:rsidRDefault="001A7843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39D33678" w14:textId="77777777" w:rsidR="001A7843" w:rsidRPr="00CD13B4" w:rsidRDefault="001A7843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5D17A6AE" w14:textId="518024E5" w:rsidR="001A7843" w:rsidRPr="00CD13B4" w:rsidRDefault="001A7843" w:rsidP="00077BE6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 xml:space="preserve">Figure </w:t>
      </w:r>
      <w:r w:rsidR="00253339" w:rsidRPr="00CD13B4">
        <w:rPr>
          <w:rFonts w:ascii="Times New Roman" w:hAnsi="Times New Roman" w:cs="Times New Roman"/>
          <w:i/>
          <w:sz w:val="24"/>
          <w:szCs w:val="24"/>
          <w:lang w:val="en-US"/>
        </w:rPr>
        <w:t>3</w:t>
      </w:r>
      <w:r w:rsidR="00077BE6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Mediation </w:t>
      </w:r>
      <w:r w:rsidR="00077BE6" w:rsidRPr="007D1DEB">
        <w:rPr>
          <w:rFonts w:ascii="Times New Roman" w:hAnsi="Times New Roman" w:cs="Times New Roman"/>
          <w:iCs/>
          <w:sz w:val="24"/>
          <w:szCs w:val="24"/>
          <w:lang w:val="en-US"/>
        </w:rPr>
        <w:t>m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odel for </w:t>
      </w:r>
      <w:r w:rsidR="00CF253A"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the 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PISA </w:t>
      </w:r>
      <w:r w:rsidR="00077BE6" w:rsidRPr="007D1DEB">
        <w:rPr>
          <w:rFonts w:ascii="Times New Roman" w:hAnsi="Times New Roman" w:cs="Times New Roman"/>
          <w:iCs/>
          <w:sz w:val="24"/>
          <w:szCs w:val="24"/>
          <w:lang w:val="en-US"/>
        </w:rPr>
        <w:t>questions that required written response</w:t>
      </w:r>
      <w:r w:rsidR="00260712">
        <w:rPr>
          <w:rFonts w:ascii="Times New Roman" w:hAnsi="Times New Roman" w:cs="Times New Roman"/>
          <w:iCs/>
          <w:sz w:val="24"/>
          <w:szCs w:val="24"/>
          <w:lang w:val="en-US"/>
        </w:rPr>
        <w:t>s</w:t>
      </w:r>
      <w:r w:rsidR="00077BE6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14:paraId="76DD72FB" w14:textId="77777777" w:rsidR="001A7843" w:rsidRPr="00CD13B4" w:rsidRDefault="001A7843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44A79C51" w14:textId="5BF7E8FC" w:rsidR="005F691D" w:rsidRPr="00CD13B4" w:rsidRDefault="005F691D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noProof/>
          <w:sz w:val="24"/>
          <w:szCs w:val="24"/>
          <w:lang w:eastAsia="fi-FI"/>
        </w:rPr>
        <w:lastRenderedPageBreak/>
        <w:drawing>
          <wp:inline distT="0" distB="0" distL="0" distR="0" wp14:anchorId="140DB08F" wp14:editId="31F44F90">
            <wp:extent cx="6242050" cy="3994492"/>
            <wp:effectExtent l="0" t="0" r="6350" b="635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5935" cy="39969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9D20DB" w14:textId="77777777" w:rsidR="005F691D" w:rsidRPr="00CD13B4" w:rsidRDefault="005F691D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4919188D" w14:textId="294CF5AB" w:rsidR="005F691D" w:rsidRPr="00CD13B4" w:rsidRDefault="005F691D" w:rsidP="00077BE6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Figure 4</w:t>
      </w:r>
      <w:r w:rsidR="00077BE6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="00077BE6" w:rsidRPr="00077BE6">
        <w:rPr>
          <w:rFonts w:ascii="Times New Roman" w:hAnsi="Times New Roman" w:cs="Times New Roman"/>
          <w:iCs/>
          <w:sz w:val="24"/>
          <w:szCs w:val="24"/>
          <w:lang w:val="en-US"/>
        </w:rPr>
        <w:t>Mediation model for the PISA questions that required fact retrieval</w:t>
      </w:r>
      <w:r w:rsidR="00077BE6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</w:p>
    <w:p w14:paraId="46F0EEC3" w14:textId="77777777" w:rsidR="005F691D" w:rsidRPr="00CD13B4" w:rsidRDefault="005F691D" w:rsidP="005F691D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1B02275C" w14:textId="77777777" w:rsidR="005F691D" w:rsidRPr="00CD13B4" w:rsidRDefault="005F691D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25648B2B" w14:textId="77777777" w:rsidR="00454EC2" w:rsidRPr="00CD13B4" w:rsidRDefault="00454EC2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1D3BA573" w14:textId="5A19A3BB" w:rsidR="00454EC2" w:rsidRPr="00CD13B4" w:rsidRDefault="00454EC2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noProof/>
          <w:sz w:val="24"/>
          <w:szCs w:val="24"/>
          <w:lang w:eastAsia="fi-FI"/>
        </w:rPr>
        <w:lastRenderedPageBreak/>
        <w:drawing>
          <wp:inline distT="0" distB="0" distL="0" distR="0" wp14:anchorId="7E694B88" wp14:editId="7C8B74B0">
            <wp:extent cx="5993442" cy="3835400"/>
            <wp:effectExtent l="0" t="0" r="762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7436" cy="38379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E7C8B8" w14:textId="77777777" w:rsidR="00454EC2" w:rsidRPr="00CD13B4" w:rsidRDefault="00454EC2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3761661B" w14:textId="1F13728E" w:rsidR="00454EC2" w:rsidRPr="00CD13B4" w:rsidRDefault="00454EC2" w:rsidP="00077BE6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Figure 5</w:t>
      </w:r>
      <w:r w:rsidR="00077BE6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Mediation </w:t>
      </w:r>
      <w:r w:rsidR="00077BE6" w:rsidRPr="007D1DEB">
        <w:rPr>
          <w:rFonts w:ascii="Times New Roman" w:hAnsi="Times New Roman" w:cs="Times New Roman"/>
          <w:iCs/>
          <w:sz w:val="24"/>
          <w:szCs w:val="24"/>
          <w:lang w:val="en-US"/>
        </w:rPr>
        <w:t>m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odel for the PISA </w:t>
      </w:r>
      <w:r w:rsidR="00077BE6" w:rsidRPr="007D1DEB">
        <w:rPr>
          <w:rFonts w:ascii="Times New Roman" w:hAnsi="Times New Roman" w:cs="Times New Roman"/>
          <w:iCs/>
          <w:sz w:val="24"/>
          <w:szCs w:val="24"/>
          <w:lang w:val="en-US"/>
        </w:rPr>
        <w:t>questions that required interpretation of the material</w:t>
      </w:r>
      <w:r w:rsidR="00077BE6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</w:p>
    <w:p w14:paraId="2CB4EE4A" w14:textId="77777777" w:rsidR="00454EC2" w:rsidRPr="00CD13B4" w:rsidRDefault="00454EC2" w:rsidP="00454EC2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400BDB35" w14:textId="7AF9E648" w:rsidR="00454EC2" w:rsidRPr="00CD13B4" w:rsidRDefault="001F4E22" w:rsidP="00454EC2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noProof/>
          <w:sz w:val="24"/>
          <w:szCs w:val="24"/>
          <w:lang w:eastAsia="fi-FI"/>
        </w:rPr>
        <w:lastRenderedPageBreak/>
        <w:drawing>
          <wp:inline distT="0" distB="0" distL="0" distR="0" wp14:anchorId="04620A14" wp14:editId="0DF7C750">
            <wp:extent cx="6039629" cy="3864956"/>
            <wp:effectExtent l="0" t="0" r="0" b="254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4426" cy="38680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B537617" w14:textId="50B90CC0" w:rsidR="00454EC2" w:rsidRPr="00CD13B4" w:rsidRDefault="00454EC2" w:rsidP="00077BE6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D13B4">
        <w:rPr>
          <w:rFonts w:ascii="Times New Roman" w:hAnsi="Times New Roman" w:cs="Times New Roman"/>
          <w:i/>
          <w:sz w:val="24"/>
          <w:szCs w:val="24"/>
          <w:lang w:val="en-US"/>
        </w:rPr>
        <w:t>Figure 6</w:t>
      </w:r>
      <w:r w:rsidR="00077BE6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Pr="007D1DEB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Mediation </w:t>
      </w:r>
      <w:r w:rsidR="00077BE6" w:rsidRPr="007D1DEB">
        <w:rPr>
          <w:rFonts w:ascii="Times New Roman" w:hAnsi="Times New Roman" w:cs="Times New Roman"/>
          <w:iCs/>
          <w:sz w:val="24"/>
          <w:szCs w:val="24"/>
          <w:lang w:val="en-US"/>
        </w:rPr>
        <w:t>model for the PISA questions that required evaluation and reflection</w:t>
      </w:r>
      <w:r w:rsidR="00077BE6">
        <w:rPr>
          <w:rFonts w:ascii="Times New Roman" w:hAnsi="Times New Roman" w:cs="Times New Roman"/>
          <w:iCs/>
          <w:sz w:val="24"/>
          <w:szCs w:val="24"/>
          <w:lang w:val="en-US"/>
        </w:rPr>
        <w:t>.</w:t>
      </w:r>
    </w:p>
    <w:p w14:paraId="21E55719" w14:textId="77777777" w:rsidR="00454EC2" w:rsidRPr="00CD13B4" w:rsidRDefault="00454EC2" w:rsidP="00454EC2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300BF5F7" w14:textId="77777777" w:rsidR="00454EC2" w:rsidRPr="00CD13B4" w:rsidRDefault="00454EC2" w:rsidP="00EB4DDF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n-US"/>
        </w:rPr>
      </w:pPr>
    </w:p>
    <w:sectPr w:rsidR="00454EC2" w:rsidRPr="00CD13B4" w:rsidSect="006456CA">
      <w:head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E0C533" w14:textId="77777777" w:rsidR="00E624C6" w:rsidRDefault="00E624C6" w:rsidP="002B3DD5">
      <w:pPr>
        <w:spacing w:after="0" w:line="240" w:lineRule="auto"/>
      </w:pPr>
      <w:r>
        <w:separator/>
      </w:r>
    </w:p>
  </w:endnote>
  <w:endnote w:type="continuationSeparator" w:id="0">
    <w:p w14:paraId="346E20D4" w14:textId="77777777" w:rsidR="00E624C6" w:rsidRDefault="00E624C6" w:rsidP="002B3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0C04E8" w14:textId="77777777" w:rsidR="00E624C6" w:rsidRDefault="00E624C6" w:rsidP="002B3DD5">
      <w:pPr>
        <w:spacing w:after="0" w:line="240" w:lineRule="auto"/>
      </w:pPr>
      <w:r>
        <w:separator/>
      </w:r>
    </w:p>
  </w:footnote>
  <w:footnote w:type="continuationSeparator" w:id="0">
    <w:p w14:paraId="2E1D286B" w14:textId="77777777" w:rsidR="00E624C6" w:rsidRDefault="00E624C6" w:rsidP="002B3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9365262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C6E89DD" w14:textId="5406A349" w:rsidR="00C6159B" w:rsidRDefault="00C6159B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B700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7ABEAC2" w14:textId="77777777" w:rsidR="00C6159B" w:rsidRDefault="00C6159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12334566"/>
      <w:docPartObj>
        <w:docPartGallery w:val="Page Numbers (Top of Page)"/>
        <w:docPartUnique/>
      </w:docPartObj>
    </w:sdtPr>
    <w:sdtEndPr>
      <w:rPr>
        <w:noProof/>
      </w:rPr>
    </w:sdtEndPr>
    <w:sdtContent>
      <w:p w14:paraId="66AE9269" w14:textId="5358E88F" w:rsidR="00C6159B" w:rsidRDefault="00C6159B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B700F">
          <w:rPr>
            <w:noProof/>
          </w:rPr>
          <w:t>39</w:t>
        </w:r>
        <w:r>
          <w:rPr>
            <w:noProof/>
          </w:rPr>
          <w:fldChar w:fldCharType="end"/>
        </w:r>
      </w:p>
    </w:sdtContent>
  </w:sdt>
  <w:p w14:paraId="5233B8B6" w14:textId="77777777" w:rsidR="00C6159B" w:rsidRDefault="00C6159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8788EC6A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16A55E6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5F8D052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6DEFC9C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FD8B3AE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CAA1BB8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4B6543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90256C4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4C025F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2E6F4A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85127"/>
    <w:multiLevelType w:val="hybridMultilevel"/>
    <w:tmpl w:val="100847E0"/>
    <w:lvl w:ilvl="0" w:tplc="040B000F">
      <w:start w:val="1"/>
      <w:numFmt w:val="decimal"/>
      <w:lvlText w:val="%1."/>
      <w:lvlJc w:val="left"/>
      <w:pPr>
        <w:ind w:left="720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D36902"/>
    <w:multiLevelType w:val="hybridMultilevel"/>
    <w:tmpl w:val="8C2C0B40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3B1203"/>
    <w:multiLevelType w:val="hybridMultilevel"/>
    <w:tmpl w:val="5B8A1808"/>
    <w:lvl w:ilvl="0" w:tplc="3D74D46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F2A00DC"/>
    <w:multiLevelType w:val="hybridMultilevel"/>
    <w:tmpl w:val="0CB4C028"/>
    <w:lvl w:ilvl="0" w:tplc="040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12E51D3"/>
    <w:multiLevelType w:val="hybridMultilevel"/>
    <w:tmpl w:val="CD4C7BF2"/>
    <w:lvl w:ilvl="0" w:tplc="EEA281C4">
      <w:start w:val="2"/>
      <w:numFmt w:val="bullet"/>
      <w:lvlText w:val=""/>
      <w:lvlJc w:val="left"/>
      <w:pPr>
        <w:ind w:left="717" w:hanging="360"/>
      </w:pPr>
      <w:rPr>
        <w:rFonts w:ascii="Symbol" w:eastAsiaTheme="minorHAnsi" w:hAnsi="Symbol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5" w15:restartNumberingAfterBreak="0">
    <w:nsid w:val="11E2518F"/>
    <w:multiLevelType w:val="hybridMultilevel"/>
    <w:tmpl w:val="9034BB80"/>
    <w:lvl w:ilvl="0" w:tplc="F6A831D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2363343"/>
    <w:multiLevelType w:val="hybridMultilevel"/>
    <w:tmpl w:val="73E80F54"/>
    <w:lvl w:ilvl="0" w:tplc="040B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7" w15:restartNumberingAfterBreak="0">
    <w:nsid w:val="25BE232A"/>
    <w:multiLevelType w:val="hybridMultilevel"/>
    <w:tmpl w:val="F580D1B2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D91B09"/>
    <w:multiLevelType w:val="hybridMultilevel"/>
    <w:tmpl w:val="9DDEFD96"/>
    <w:lvl w:ilvl="0" w:tplc="F6A831D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A81601"/>
    <w:multiLevelType w:val="hybridMultilevel"/>
    <w:tmpl w:val="D43A3D5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F00C1C"/>
    <w:multiLevelType w:val="hybridMultilevel"/>
    <w:tmpl w:val="100847E0"/>
    <w:lvl w:ilvl="0" w:tplc="040B000F">
      <w:start w:val="1"/>
      <w:numFmt w:val="decimal"/>
      <w:lvlText w:val="%1."/>
      <w:lvlJc w:val="left"/>
      <w:pPr>
        <w:ind w:left="720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651087"/>
    <w:multiLevelType w:val="hybridMultilevel"/>
    <w:tmpl w:val="9788CCB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747820"/>
    <w:multiLevelType w:val="hybridMultilevel"/>
    <w:tmpl w:val="18DCFEDC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9A532A"/>
    <w:multiLevelType w:val="hybridMultilevel"/>
    <w:tmpl w:val="47F29D00"/>
    <w:lvl w:ilvl="0" w:tplc="F4146C46">
      <w:numFmt w:val="bullet"/>
      <w:lvlText w:val=""/>
      <w:lvlJc w:val="left"/>
      <w:pPr>
        <w:ind w:left="2024" w:hanging="360"/>
      </w:pPr>
      <w:rPr>
        <w:rFonts w:ascii="Wingdings" w:eastAsiaTheme="minorHAnsi" w:hAnsi="Wingdings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24" w15:restartNumberingAfterBreak="0">
    <w:nsid w:val="3C357245"/>
    <w:multiLevelType w:val="hybridMultilevel"/>
    <w:tmpl w:val="2FFAD16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710B4D"/>
    <w:multiLevelType w:val="hybridMultilevel"/>
    <w:tmpl w:val="731A2A96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CA5539E"/>
    <w:multiLevelType w:val="hybridMultilevel"/>
    <w:tmpl w:val="BFDAB18C"/>
    <w:lvl w:ilvl="0" w:tplc="FC7CDE04">
      <w:start w:val="1"/>
      <w:numFmt w:val="bullet"/>
      <w:lvlText w:val="-"/>
      <w:lvlJc w:val="left"/>
      <w:pPr>
        <w:ind w:left="1664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7" w15:restartNumberingAfterBreak="0">
    <w:nsid w:val="3CB8305A"/>
    <w:multiLevelType w:val="hybridMultilevel"/>
    <w:tmpl w:val="0A4EC7D0"/>
    <w:lvl w:ilvl="0" w:tplc="91DE976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DC858CC"/>
    <w:multiLevelType w:val="hybridMultilevel"/>
    <w:tmpl w:val="86E464B0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17631F"/>
    <w:multiLevelType w:val="hybridMultilevel"/>
    <w:tmpl w:val="79CAAFC8"/>
    <w:lvl w:ilvl="0" w:tplc="040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806FED"/>
    <w:multiLevelType w:val="hybridMultilevel"/>
    <w:tmpl w:val="BCB4EAD0"/>
    <w:lvl w:ilvl="0" w:tplc="1C8A399E">
      <w:start w:val="4"/>
      <w:numFmt w:val="bullet"/>
      <w:lvlText w:val="-"/>
      <w:lvlJc w:val="left"/>
      <w:pPr>
        <w:ind w:left="1664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1" w15:restartNumberingAfterBreak="0">
    <w:nsid w:val="5D15314B"/>
    <w:multiLevelType w:val="hybridMultilevel"/>
    <w:tmpl w:val="8FC62CB2"/>
    <w:lvl w:ilvl="0" w:tplc="2D7091BE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EE07AC7"/>
    <w:multiLevelType w:val="hybridMultilevel"/>
    <w:tmpl w:val="D40A12D0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67766D"/>
    <w:multiLevelType w:val="multilevel"/>
    <w:tmpl w:val="351AB0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62B62EF8"/>
    <w:multiLevelType w:val="hybridMultilevel"/>
    <w:tmpl w:val="8FCC2674"/>
    <w:lvl w:ilvl="0" w:tplc="96C20C4A">
      <w:start w:val="1"/>
      <w:numFmt w:val="decimal"/>
      <w:lvlText w:val="%1."/>
      <w:lvlJc w:val="left"/>
      <w:pPr>
        <w:tabs>
          <w:tab w:val="num" w:pos="-66"/>
        </w:tabs>
        <w:ind w:left="-66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54"/>
        </w:tabs>
        <w:ind w:left="65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74"/>
        </w:tabs>
        <w:ind w:left="137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94"/>
        </w:tabs>
        <w:ind w:left="209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14"/>
        </w:tabs>
        <w:ind w:left="281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34"/>
        </w:tabs>
        <w:ind w:left="353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54"/>
        </w:tabs>
        <w:ind w:left="425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974"/>
        </w:tabs>
        <w:ind w:left="497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94"/>
        </w:tabs>
        <w:ind w:left="5694" w:hanging="180"/>
      </w:pPr>
    </w:lvl>
  </w:abstractNum>
  <w:abstractNum w:abstractNumId="35" w15:restartNumberingAfterBreak="0">
    <w:nsid w:val="6D9A0513"/>
    <w:multiLevelType w:val="hybridMultilevel"/>
    <w:tmpl w:val="9F5658A6"/>
    <w:lvl w:ilvl="0" w:tplc="524E11F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295C06"/>
    <w:multiLevelType w:val="hybridMultilevel"/>
    <w:tmpl w:val="18DE71F6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BD2597"/>
    <w:multiLevelType w:val="hybridMultilevel"/>
    <w:tmpl w:val="BA864BCA"/>
    <w:lvl w:ilvl="0" w:tplc="CF021024">
      <w:numFmt w:val="bullet"/>
      <w:lvlText w:val="-"/>
      <w:lvlJc w:val="left"/>
      <w:pPr>
        <w:ind w:left="1664" w:hanging="360"/>
      </w:pPr>
      <w:rPr>
        <w:rFonts w:ascii="Times New Roman" w:eastAsiaTheme="minorHAns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8" w15:restartNumberingAfterBreak="0">
    <w:nsid w:val="760F6C66"/>
    <w:multiLevelType w:val="hybridMultilevel"/>
    <w:tmpl w:val="B4A83B06"/>
    <w:lvl w:ilvl="0" w:tplc="03760DB8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2B6DF5"/>
    <w:multiLevelType w:val="hybridMultilevel"/>
    <w:tmpl w:val="38B04A66"/>
    <w:lvl w:ilvl="0" w:tplc="040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E81187"/>
    <w:multiLevelType w:val="hybridMultilevel"/>
    <w:tmpl w:val="E3B8BDF2"/>
    <w:lvl w:ilvl="0" w:tplc="0B3E94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080" w:hanging="360"/>
      </w:pPr>
    </w:lvl>
    <w:lvl w:ilvl="2" w:tplc="040B001B" w:tentative="1">
      <w:start w:val="1"/>
      <w:numFmt w:val="lowerRoman"/>
      <w:lvlText w:val="%3."/>
      <w:lvlJc w:val="right"/>
      <w:pPr>
        <w:ind w:left="1800" w:hanging="180"/>
      </w:pPr>
    </w:lvl>
    <w:lvl w:ilvl="3" w:tplc="040B000F" w:tentative="1">
      <w:start w:val="1"/>
      <w:numFmt w:val="decimal"/>
      <w:lvlText w:val="%4."/>
      <w:lvlJc w:val="left"/>
      <w:pPr>
        <w:ind w:left="2520" w:hanging="360"/>
      </w:pPr>
    </w:lvl>
    <w:lvl w:ilvl="4" w:tplc="040B0019" w:tentative="1">
      <w:start w:val="1"/>
      <w:numFmt w:val="lowerLetter"/>
      <w:lvlText w:val="%5."/>
      <w:lvlJc w:val="left"/>
      <w:pPr>
        <w:ind w:left="3240" w:hanging="360"/>
      </w:pPr>
    </w:lvl>
    <w:lvl w:ilvl="5" w:tplc="040B001B" w:tentative="1">
      <w:start w:val="1"/>
      <w:numFmt w:val="lowerRoman"/>
      <w:lvlText w:val="%6."/>
      <w:lvlJc w:val="right"/>
      <w:pPr>
        <w:ind w:left="3960" w:hanging="180"/>
      </w:pPr>
    </w:lvl>
    <w:lvl w:ilvl="6" w:tplc="040B000F" w:tentative="1">
      <w:start w:val="1"/>
      <w:numFmt w:val="decimal"/>
      <w:lvlText w:val="%7."/>
      <w:lvlJc w:val="left"/>
      <w:pPr>
        <w:ind w:left="4680" w:hanging="360"/>
      </w:pPr>
    </w:lvl>
    <w:lvl w:ilvl="7" w:tplc="040B0019" w:tentative="1">
      <w:start w:val="1"/>
      <w:numFmt w:val="lowerLetter"/>
      <w:lvlText w:val="%8."/>
      <w:lvlJc w:val="left"/>
      <w:pPr>
        <w:ind w:left="5400" w:hanging="360"/>
      </w:pPr>
    </w:lvl>
    <w:lvl w:ilvl="8" w:tplc="040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F1B7E70"/>
    <w:multiLevelType w:val="multilevel"/>
    <w:tmpl w:val="A434D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F7B5A4B"/>
    <w:multiLevelType w:val="hybridMultilevel"/>
    <w:tmpl w:val="6D78EEF2"/>
    <w:lvl w:ilvl="0" w:tplc="74E4DB46">
      <w:start w:val="4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8"/>
  </w:num>
  <w:num w:numId="3">
    <w:abstractNumId w:val="25"/>
  </w:num>
  <w:num w:numId="4">
    <w:abstractNumId w:val="24"/>
  </w:num>
  <w:num w:numId="5">
    <w:abstractNumId w:val="22"/>
  </w:num>
  <w:num w:numId="6">
    <w:abstractNumId w:val="29"/>
  </w:num>
  <w:num w:numId="7">
    <w:abstractNumId w:val="17"/>
  </w:num>
  <w:num w:numId="8">
    <w:abstractNumId w:val="36"/>
  </w:num>
  <w:num w:numId="9">
    <w:abstractNumId w:val="40"/>
  </w:num>
  <w:num w:numId="10">
    <w:abstractNumId w:val="42"/>
  </w:num>
  <w:num w:numId="11">
    <w:abstractNumId w:val="11"/>
  </w:num>
  <w:num w:numId="12">
    <w:abstractNumId w:val="32"/>
  </w:num>
  <w:num w:numId="13">
    <w:abstractNumId w:val="15"/>
  </w:num>
  <w:num w:numId="14">
    <w:abstractNumId w:val="9"/>
  </w:num>
  <w:num w:numId="15">
    <w:abstractNumId w:val="7"/>
  </w:num>
  <w:num w:numId="16">
    <w:abstractNumId w:val="6"/>
  </w:num>
  <w:num w:numId="17">
    <w:abstractNumId w:val="5"/>
  </w:num>
  <w:num w:numId="18">
    <w:abstractNumId w:val="4"/>
  </w:num>
  <w:num w:numId="19">
    <w:abstractNumId w:val="8"/>
  </w:num>
  <w:num w:numId="20">
    <w:abstractNumId w:val="3"/>
  </w:num>
  <w:num w:numId="21">
    <w:abstractNumId w:val="2"/>
  </w:num>
  <w:num w:numId="22">
    <w:abstractNumId w:val="1"/>
  </w:num>
  <w:num w:numId="23">
    <w:abstractNumId w:val="0"/>
  </w:num>
  <w:num w:numId="24">
    <w:abstractNumId w:val="18"/>
  </w:num>
  <w:num w:numId="25">
    <w:abstractNumId w:val="27"/>
  </w:num>
  <w:num w:numId="26">
    <w:abstractNumId w:val="13"/>
  </w:num>
  <w:num w:numId="27">
    <w:abstractNumId w:val="30"/>
  </w:num>
  <w:num w:numId="28">
    <w:abstractNumId w:val="21"/>
  </w:num>
  <w:num w:numId="29">
    <w:abstractNumId w:val="35"/>
  </w:num>
  <w:num w:numId="30">
    <w:abstractNumId w:val="14"/>
  </w:num>
  <w:num w:numId="31">
    <w:abstractNumId w:val="34"/>
  </w:num>
  <w:num w:numId="32">
    <w:abstractNumId w:val="10"/>
  </w:num>
  <w:num w:numId="33">
    <w:abstractNumId w:val="20"/>
  </w:num>
  <w:num w:numId="34">
    <w:abstractNumId w:val="41"/>
  </w:num>
  <w:num w:numId="35">
    <w:abstractNumId w:val="33"/>
  </w:num>
  <w:num w:numId="36">
    <w:abstractNumId w:val="26"/>
  </w:num>
  <w:num w:numId="37">
    <w:abstractNumId w:val="39"/>
  </w:num>
  <w:num w:numId="38">
    <w:abstractNumId w:val="12"/>
  </w:num>
  <w:num w:numId="39">
    <w:abstractNumId w:val="16"/>
  </w:num>
  <w:num w:numId="40">
    <w:abstractNumId w:val="23"/>
  </w:num>
  <w:num w:numId="41">
    <w:abstractNumId w:val="37"/>
  </w:num>
  <w:num w:numId="42">
    <w:abstractNumId w:val="38"/>
  </w:num>
  <w:num w:numId="4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3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C64"/>
    <w:rsid w:val="00001179"/>
    <w:rsid w:val="00001776"/>
    <w:rsid w:val="00002A7B"/>
    <w:rsid w:val="00004A69"/>
    <w:rsid w:val="000064C4"/>
    <w:rsid w:val="000077B4"/>
    <w:rsid w:val="00010202"/>
    <w:rsid w:val="00010DA3"/>
    <w:rsid w:val="000128CA"/>
    <w:rsid w:val="00014526"/>
    <w:rsid w:val="00014B46"/>
    <w:rsid w:val="000167B2"/>
    <w:rsid w:val="00016E9F"/>
    <w:rsid w:val="00017700"/>
    <w:rsid w:val="0002015A"/>
    <w:rsid w:val="0002245F"/>
    <w:rsid w:val="00022D0E"/>
    <w:rsid w:val="000241F3"/>
    <w:rsid w:val="00024735"/>
    <w:rsid w:val="000248A1"/>
    <w:rsid w:val="000261D5"/>
    <w:rsid w:val="0002773C"/>
    <w:rsid w:val="00027821"/>
    <w:rsid w:val="00032EDC"/>
    <w:rsid w:val="00033621"/>
    <w:rsid w:val="00033747"/>
    <w:rsid w:val="00034185"/>
    <w:rsid w:val="00034A58"/>
    <w:rsid w:val="00035ECD"/>
    <w:rsid w:val="00035FC9"/>
    <w:rsid w:val="000362D9"/>
    <w:rsid w:val="00041082"/>
    <w:rsid w:val="00041C39"/>
    <w:rsid w:val="00042095"/>
    <w:rsid w:val="000427D5"/>
    <w:rsid w:val="0004493C"/>
    <w:rsid w:val="00045966"/>
    <w:rsid w:val="000460D0"/>
    <w:rsid w:val="000506E1"/>
    <w:rsid w:val="00050C8F"/>
    <w:rsid w:val="00051F0C"/>
    <w:rsid w:val="00053233"/>
    <w:rsid w:val="0005341F"/>
    <w:rsid w:val="00053530"/>
    <w:rsid w:val="000536F8"/>
    <w:rsid w:val="00055A95"/>
    <w:rsid w:val="000604FD"/>
    <w:rsid w:val="00060E35"/>
    <w:rsid w:val="000611F1"/>
    <w:rsid w:val="000625AA"/>
    <w:rsid w:val="00062B37"/>
    <w:rsid w:val="000674EB"/>
    <w:rsid w:val="00070ED1"/>
    <w:rsid w:val="00071EFA"/>
    <w:rsid w:val="00074F11"/>
    <w:rsid w:val="00077238"/>
    <w:rsid w:val="00077681"/>
    <w:rsid w:val="00077BE6"/>
    <w:rsid w:val="000850AF"/>
    <w:rsid w:val="0008573D"/>
    <w:rsid w:val="00085876"/>
    <w:rsid w:val="00085BA2"/>
    <w:rsid w:val="000870B3"/>
    <w:rsid w:val="00087767"/>
    <w:rsid w:val="00087F74"/>
    <w:rsid w:val="00090394"/>
    <w:rsid w:val="00091004"/>
    <w:rsid w:val="0009277B"/>
    <w:rsid w:val="000927EA"/>
    <w:rsid w:val="0009344B"/>
    <w:rsid w:val="00093672"/>
    <w:rsid w:val="00093FC9"/>
    <w:rsid w:val="0009699B"/>
    <w:rsid w:val="000A025C"/>
    <w:rsid w:val="000A0CD5"/>
    <w:rsid w:val="000A17D2"/>
    <w:rsid w:val="000A1D2E"/>
    <w:rsid w:val="000A20B8"/>
    <w:rsid w:val="000A359D"/>
    <w:rsid w:val="000A3887"/>
    <w:rsid w:val="000A393A"/>
    <w:rsid w:val="000A472A"/>
    <w:rsid w:val="000A4A45"/>
    <w:rsid w:val="000A4DD1"/>
    <w:rsid w:val="000A5971"/>
    <w:rsid w:val="000A5A53"/>
    <w:rsid w:val="000B25EB"/>
    <w:rsid w:val="000B39A4"/>
    <w:rsid w:val="000B3B1F"/>
    <w:rsid w:val="000B5620"/>
    <w:rsid w:val="000B5A9E"/>
    <w:rsid w:val="000B7A20"/>
    <w:rsid w:val="000C125D"/>
    <w:rsid w:val="000C2211"/>
    <w:rsid w:val="000C2A90"/>
    <w:rsid w:val="000C2AAE"/>
    <w:rsid w:val="000C3154"/>
    <w:rsid w:val="000C5699"/>
    <w:rsid w:val="000C5F71"/>
    <w:rsid w:val="000C74C4"/>
    <w:rsid w:val="000D112B"/>
    <w:rsid w:val="000D21BA"/>
    <w:rsid w:val="000D3CF1"/>
    <w:rsid w:val="000D4257"/>
    <w:rsid w:val="000D4E17"/>
    <w:rsid w:val="000D54FB"/>
    <w:rsid w:val="000D6220"/>
    <w:rsid w:val="000D7ED4"/>
    <w:rsid w:val="000E46CC"/>
    <w:rsid w:val="000E7936"/>
    <w:rsid w:val="000F0193"/>
    <w:rsid w:val="000F0D53"/>
    <w:rsid w:val="000F29A6"/>
    <w:rsid w:val="000F3B8F"/>
    <w:rsid w:val="000F3FA4"/>
    <w:rsid w:val="000F4931"/>
    <w:rsid w:val="000F58AA"/>
    <w:rsid w:val="000F5D89"/>
    <w:rsid w:val="000F63C8"/>
    <w:rsid w:val="000F6820"/>
    <w:rsid w:val="000F74B7"/>
    <w:rsid w:val="00101879"/>
    <w:rsid w:val="00101D88"/>
    <w:rsid w:val="00101FDE"/>
    <w:rsid w:val="001029E5"/>
    <w:rsid w:val="001035A3"/>
    <w:rsid w:val="00103D4D"/>
    <w:rsid w:val="0010685B"/>
    <w:rsid w:val="001105B4"/>
    <w:rsid w:val="001121EB"/>
    <w:rsid w:val="00113A0A"/>
    <w:rsid w:val="00116EF5"/>
    <w:rsid w:val="00117DC6"/>
    <w:rsid w:val="0012140C"/>
    <w:rsid w:val="00121EA6"/>
    <w:rsid w:val="00124994"/>
    <w:rsid w:val="00124E4B"/>
    <w:rsid w:val="001252CF"/>
    <w:rsid w:val="00125F67"/>
    <w:rsid w:val="00126FD0"/>
    <w:rsid w:val="001273FF"/>
    <w:rsid w:val="0012780A"/>
    <w:rsid w:val="001325F8"/>
    <w:rsid w:val="001360BE"/>
    <w:rsid w:val="001369B9"/>
    <w:rsid w:val="00136FC6"/>
    <w:rsid w:val="00137AC4"/>
    <w:rsid w:val="00140B26"/>
    <w:rsid w:val="00142578"/>
    <w:rsid w:val="00142C79"/>
    <w:rsid w:val="001432C2"/>
    <w:rsid w:val="00147666"/>
    <w:rsid w:val="00147B2B"/>
    <w:rsid w:val="00147E34"/>
    <w:rsid w:val="0015038F"/>
    <w:rsid w:val="00150C91"/>
    <w:rsid w:val="00150CA6"/>
    <w:rsid w:val="00151A22"/>
    <w:rsid w:val="0015285C"/>
    <w:rsid w:val="00153117"/>
    <w:rsid w:val="00154B4A"/>
    <w:rsid w:val="00155172"/>
    <w:rsid w:val="00155305"/>
    <w:rsid w:val="00155596"/>
    <w:rsid w:val="00156503"/>
    <w:rsid w:val="0015687F"/>
    <w:rsid w:val="00157A93"/>
    <w:rsid w:val="0016294C"/>
    <w:rsid w:val="00164FCF"/>
    <w:rsid w:val="001652C8"/>
    <w:rsid w:val="00166A5F"/>
    <w:rsid w:val="00170281"/>
    <w:rsid w:val="00171C41"/>
    <w:rsid w:val="00174BFE"/>
    <w:rsid w:val="00175A4B"/>
    <w:rsid w:val="00176EAD"/>
    <w:rsid w:val="00180F0F"/>
    <w:rsid w:val="0018465C"/>
    <w:rsid w:val="001859AE"/>
    <w:rsid w:val="001864A1"/>
    <w:rsid w:val="0018671A"/>
    <w:rsid w:val="00187D1F"/>
    <w:rsid w:val="00191A1B"/>
    <w:rsid w:val="00192AE8"/>
    <w:rsid w:val="00192B20"/>
    <w:rsid w:val="00192CC8"/>
    <w:rsid w:val="00194594"/>
    <w:rsid w:val="001959ED"/>
    <w:rsid w:val="001966AE"/>
    <w:rsid w:val="001966B3"/>
    <w:rsid w:val="001970DB"/>
    <w:rsid w:val="001973A4"/>
    <w:rsid w:val="001976B2"/>
    <w:rsid w:val="001A1350"/>
    <w:rsid w:val="001A249A"/>
    <w:rsid w:val="001A326A"/>
    <w:rsid w:val="001A4C6A"/>
    <w:rsid w:val="001A5452"/>
    <w:rsid w:val="001A555A"/>
    <w:rsid w:val="001A599E"/>
    <w:rsid w:val="001A5FFD"/>
    <w:rsid w:val="001A7063"/>
    <w:rsid w:val="001A7843"/>
    <w:rsid w:val="001B230B"/>
    <w:rsid w:val="001B2846"/>
    <w:rsid w:val="001B292F"/>
    <w:rsid w:val="001B354A"/>
    <w:rsid w:val="001B44BC"/>
    <w:rsid w:val="001B5428"/>
    <w:rsid w:val="001C13A6"/>
    <w:rsid w:val="001C2124"/>
    <w:rsid w:val="001C2E86"/>
    <w:rsid w:val="001C2EC3"/>
    <w:rsid w:val="001C648B"/>
    <w:rsid w:val="001C6EFB"/>
    <w:rsid w:val="001C7548"/>
    <w:rsid w:val="001C7B42"/>
    <w:rsid w:val="001D1494"/>
    <w:rsid w:val="001D2184"/>
    <w:rsid w:val="001D3A71"/>
    <w:rsid w:val="001D42FB"/>
    <w:rsid w:val="001D47CF"/>
    <w:rsid w:val="001D57CC"/>
    <w:rsid w:val="001D6C65"/>
    <w:rsid w:val="001D7742"/>
    <w:rsid w:val="001D7948"/>
    <w:rsid w:val="001D7A12"/>
    <w:rsid w:val="001D7BAA"/>
    <w:rsid w:val="001E0445"/>
    <w:rsid w:val="001E065F"/>
    <w:rsid w:val="001E0F0F"/>
    <w:rsid w:val="001E27B5"/>
    <w:rsid w:val="001E2C08"/>
    <w:rsid w:val="001E5323"/>
    <w:rsid w:val="001E6400"/>
    <w:rsid w:val="001E707E"/>
    <w:rsid w:val="001E729D"/>
    <w:rsid w:val="001F0447"/>
    <w:rsid w:val="001F0DC5"/>
    <w:rsid w:val="001F2433"/>
    <w:rsid w:val="001F39AC"/>
    <w:rsid w:val="001F3CA1"/>
    <w:rsid w:val="001F4D91"/>
    <w:rsid w:val="001F4E22"/>
    <w:rsid w:val="001F64D1"/>
    <w:rsid w:val="001F7C8B"/>
    <w:rsid w:val="0020187F"/>
    <w:rsid w:val="00204178"/>
    <w:rsid w:val="00204931"/>
    <w:rsid w:val="002076AD"/>
    <w:rsid w:val="00210474"/>
    <w:rsid w:val="00211CC6"/>
    <w:rsid w:val="0021298B"/>
    <w:rsid w:val="00213AD4"/>
    <w:rsid w:val="00213DFF"/>
    <w:rsid w:val="002215ED"/>
    <w:rsid w:val="00222923"/>
    <w:rsid w:val="0022355B"/>
    <w:rsid w:val="00226D31"/>
    <w:rsid w:val="00226E60"/>
    <w:rsid w:val="00227C23"/>
    <w:rsid w:val="00232266"/>
    <w:rsid w:val="00234BE1"/>
    <w:rsid w:val="0023511B"/>
    <w:rsid w:val="0023736E"/>
    <w:rsid w:val="002412B4"/>
    <w:rsid w:val="002426CC"/>
    <w:rsid w:val="00242D1E"/>
    <w:rsid w:val="0024329F"/>
    <w:rsid w:val="00243F52"/>
    <w:rsid w:val="00250C75"/>
    <w:rsid w:val="00251335"/>
    <w:rsid w:val="002520C4"/>
    <w:rsid w:val="00252C64"/>
    <w:rsid w:val="00253339"/>
    <w:rsid w:val="002547FB"/>
    <w:rsid w:val="00254CA5"/>
    <w:rsid w:val="00254E76"/>
    <w:rsid w:val="002557D4"/>
    <w:rsid w:val="00255AB4"/>
    <w:rsid w:val="00255EBF"/>
    <w:rsid w:val="002573F7"/>
    <w:rsid w:val="00260712"/>
    <w:rsid w:val="002608D2"/>
    <w:rsid w:val="002612C5"/>
    <w:rsid w:val="00262977"/>
    <w:rsid w:val="00263DBE"/>
    <w:rsid w:val="00265743"/>
    <w:rsid w:val="00267D53"/>
    <w:rsid w:val="00267FA1"/>
    <w:rsid w:val="0027016E"/>
    <w:rsid w:val="00270540"/>
    <w:rsid w:val="00270CEB"/>
    <w:rsid w:val="00271A6F"/>
    <w:rsid w:val="002721E7"/>
    <w:rsid w:val="00272813"/>
    <w:rsid w:val="00272B5A"/>
    <w:rsid w:val="00272E79"/>
    <w:rsid w:val="00273AAA"/>
    <w:rsid w:val="0027453B"/>
    <w:rsid w:val="00275F72"/>
    <w:rsid w:val="00276049"/>
    <w:rsid w:val="002774BC"/>
    <w:rsid w:val="002817D8"/>
    <w:rsid w:val="00283495"/>
    <w:rsid w:val="002867FC"/>
    <w:rsid w:val="00287981"/>
    <w:rsid w:val="0029019B"/>
    <w:rsid w:val="002921F2"/>
    <w:rsid w:val="00292808"/>
    <w:rsid w:val="00293401"/>
    <w:rsid w:val="0029371A"/>
    <w:rsid w:val="00293F66"/>
    <w:rsid w:val="00295060"/>
    <w:rsid w:val="002953A1"/>
    <w:rsid w:val="0029595B"/>
    <w:rsid w:val="002A05E9"/>
    <w:rsid w:val="002A2146"/>
    <w:rsid w:val="002A32E1"/>
    <w:rsid w:val="002A3611"/>
    <w:rsid w:val="002A5283"/>
    <w:rsid w:val="002A6517"/>
    <w:rsid w:val="002A72A3"/>
    <w:rsid w:val="002B11A5"/>
    <w:rsid w:val="002B1201"/>
    <w:rsid w:val="002B1CD3"/>
    <w:rsid w:val="002B2355"/>
    <w:rsid w:val="002B2880"/>
    <w:rsid w:val="002B2A0C"/>
    <w:rsid w:val="002B3701"/>
    <w:rsid w:val="002B39CF"/>
    <w:rsid w:val="002B39E2"/>
    <w:rsid w:val="002B3DD5"/>
    <w:rsid w:val="002B57B1"/>
    <w:rsid w:val="002B59E2"/>
    <w:rsid w:val="002B79E2"/>
    <w:rsid w:val="002C1E36"/>
    <w:rsid w:val="002C2025"/>
    <w:rsid w:val="002C2229"/>
    <w:rsid w:val="002C22AC"/>
    <w:rsid w:val="002C4D53"/>
    <w:rsid w:val="002C5639"/>
    <w:rsid w:val="002C58B9"/>
    <w:rsid w:val="002C7A81"/>
    <w:rsid w:val="002C7F79"/>
    <w:rsid w:val="002D1791"/>
    <w:rsid w:val="002D2518"/>
    <w:rsid w:val="002D3826"/>
    <w:rsid w:val="002D43D9"/>
    <w:rsid w:val="002D4847"/>
    <w:rsid w:val="002D50AC"/>
    <w:rsid w:val="002D5625"/>
    <w:rsid w:val="002E0B7B"/>
    <w:rsid w:val="002E35AE"/>
    <w:rsid w:val="002E617E"/>
    <w:rsid w:val="002F1595"/>
    <w:rsid w:val="002F1698"/>
    <w:rsid w:val="002F29D2"/>
    <w:rsid w:val="002F38C0"/>
    <w:rsid w:val="002F3F30"/>
    <w:rsid w:val="002F43C4"/>
    <w:rsid w:val="002F48AD"/>
    <w:rsid w:val="002F50A2"/>
    <w:rsid w:val="002F70BB"/>
    <w:rsid w:val="00301F18"/>
    <w:rsid w:val="00304967"/>
    <w:rsid w:val="00306F33"/>
    <w:rsid w:val="00307EDD"/>
    <w:rsid w:val="003117F9"/>
    <w:rsid w:val="00312526"/>
    <w:rsid w:val="00313B91"/>
    <w:rsid w:val="003164C2"/>
    <w:rsid w:val="00316620"/>
    <w:rsid w:val="00316E7A"/>
    <w:rsid w:val="0031719E"/>
    <w:rsid w:val="00317F9B"/>
    <w:rsid w:val="0032270E"/>
    <w:rsid w:val="00324EF0"/>
    <w:rsid w:val="00325AB1"/>
    <w:rsid w:val="003260E9"/>
    <w:rsid w:val="00326449"/>
    <w:rsid w:val="003276BB"/>
    <w:rsid w:val="003278F7"/>
    <w:rsid w:val="00332048"/>
    <w:rsid w:val="00333721"/>
    <w:rsid w:val="00334BB9"/>
    <w:rsid w:val="00336079"/>
    <w:rsid w:val="00336CC3"/>
    <w:rsid w:val="00337CE5"/>
    <w:rsid w:val="003403BE"/>
    <w:rsid w:val="00340AB1"/>
    <w:rsid w:val="00341AA5"/>
    <w:rsid w:val="00343B00"/>
    <w:rsid w:val="00343E7A"/>
    <w:rsid w:val="003448C9"/>
    <w:rsid w:val="0034492C"/>
    <w:rsid w:val="00345131"/>
    <w:rsid w:val="00347640"/>
    <w:rsid w:val="00350C60"/>
    <w:rsid w:val="00353160"/>
    <w:rsid w:val="0035404B"/>
    <w:rsid w:val="003540E7"/>
    <w:rsid w:val="00356894"/>
    <w:rsid w:val="003569CD"/>
    <w:rsid w:val="00356CAB"/>
    <w:rsid w:val="003600DA"/>
    <w:rsid w:val="00361839"/>
    <w:rsid w:val="00362187"/>
    <w:rsid w:val="0036300B"/>
    <w:rsid w:val="0036395A"/>
    <w:rsid w:val="00363B00"/>
    <w:rsid w:val="0036489F"/>
    <w:rsid w:val="00365BB5"/>
    <w:rsid w:val="00366696"/>
    <w:rsid w:val="00367403"/>
    <w:rsid w:val="0036744C"/>
    <w:rsid w:val="00367549"/>
    <w:rsid w:val="00367E1C"/>
    <w:rsid w:val="0037090A"/>
    <w:rsid w:val="0037104E"/>
    <w:rsid w:val="00371522"/>
    <w:rsid w:val="00373DE1"/>
    <w:rsid w:val="003753DA"/>
    <w:rsid w:val="00375F48"/>
    <w:rsid w:val="00376A8C"/>
    <w:rsid w:val="00377889"/>
    <w:rsid w:val="00381B0D"/>
    <w:rsid w:val="00381B57"/>
    <w:rsid w:val="00383381"/>
    <w:rsid w:val="00383954"/>
    <w:rsid w:val="00383FBF"/>
    <w:rsid w:val="0038494D"/>
    <w:rsid w:val="0038663C"/>
    <w:rsid w:val="0038780A"/>
    <w:rsid w:val="0039064D"/>
    <w:rsid w:val="00390720"/>
    <w:rsid w:val="003924BB"/>
    <w:rsid w:val="003933B9"/>
    <w:rsid w:val="00394DF5"/>
    <w:rsid w:val="00395C67"/>
    <w:rsid w:val="00395D4F"/>
    <w:rsid w:val="00395EA3"/>
    <w:rsid w:val="00396F2A"/>
    <w:rsid w:val="003A22ED"/>
    <w:rsid w:val="003A3309"/>
    <w:rsid w:val="003A4618"/>
    <w:rsid w:val="003A491E"/>
    <w:rsid w:val="003A5CA1"/>
    <w:rsid w:val="003A7144"/>
    <w:rsid w:val="003A76D2"/>
    <w:rsid w:val="003A773F"/>
    <w:rsid w:val="003A7901"/>
    <w:rsid w:val="003A7941"/>
    <w:rsid w:val="003B0AC8"/>
    <w:rsid w:val="003B0DFE"/>
    <w:rsid w:val="003B344E"/>
    <w:rsid w:val="003B3718"/>
    <w:rsid w:val="003B4893"/>
    <w:rsid w:val="003B49C7"/>
    <w:rsid w:val="003B67A9"/>
    <w:rsid w:val="003B70CB"/>
    <w:rsid w:val="003C1460"/>
    <w:rsid w:val="003C3F97"/>
    <w:rsid w:val="003C7180"/>
    <w:rsid w:val="003D195E"/>
    <w:rsid w:val="003D4582"/>
    <w:rsid w:val="003D5979"/>
    <w:rsid w:val="003D5B6D"/>
    <w:rsid w:val="003D6497"/>
    <w:rsid w:val="003E09B4"/>
    <w:rsid w:val="003E101F"/>
    <w:rsid w:val="003E30B5"/>
    <w:rsid w:val="003E49EB"/>
    <w:rsid w:val="003E5C2D"/>
    <w:rsid w:val="003E6004"/>
    <w:rsid w:val="003F1F1A"/>
    <w:rsid w:val="003F22F0"/>
    <w:rsid w:val="003F2450"/>
    <w:rsid w:val="003F27E4"/>
    <w:rsid w:val="003F305F"/>
    <w:rsid w:val="003F330F"/>
    <w:rsid w:val="003F3E36"/>
    <w:rsid w:val="003F3EE0"/>
    <w:rsid w:val="003F48A6"/>
    <w:rsid w:val="003F6525"/>
    <w:rsid w:val="003F6705"/>
    <w:rsid w:val="003F6CE0"/>
    <w:rsid w:val="003F6D19"/>
    <w:rsid w:val="003F6FF2"/>
    <w:rsid w:val="00400BCA"/>
    <w:rsid w:val="00401A53"/>
    <w:rsid w:val="00401A62"/>
    <w:rsid w:val="00402D36"/>
    <w:rsid w:val="004050B8"/>
    <w:rsid w:val="00406F9C"/>
    <w:rsid w:val="004104C1"/>
    <w:rsid w:val="00410DE0"/>
    <w:rsid w:val="00411684"/>
    <w:rsid w:val="00413205"/>
    <w:rsid w:val="00413255"/>
    <w:rsid w:val="004142DA"/>
    <w:rsid w:val="00414673"/>
    <w:rsid w:val="0041664B"/>
    <w:rsid w:val="00416B36"/>
    <w:rsid w:val="00421D99"/>
    <w:rsid w:val="004221C6"/>
    <w:rsid w:val="004240E7"/>
    <w:rsid w:val="00424F4D"/>
    <w:rsid w:val="00425EA2"/>
    <w:rsid w:val="0042671C"/>
    <w:rsid w:val="00426BD8"/>
    <w:rsid w:val="00427305"/>
    <w:rsid w:val="004307E8"/>
    <w:rsid w:val="00431BE4"/>
    <w:rsid w:val="004320D6"/>
    <w:rsid w:val="0043377F"/>
    <w:rsid w:val="0043444A"/>
    <w:rsid w:val="004349B5"/>
    <w:rsid w:val="00435849"/>
    <w:rsid w:val="00436EB0"/>
    <w:rsid w:val="0043704B"/>
    <w:rsid w:val="00437D6F"/>
    <w:rsid w:val="004405DD"/>
    <w:rsid w:val="00440761"/>
    <w:rsid w:val="00440BA8"/>
    <w:rsid w:val="00440BF1"/>
    <w:rsid w:val="004418FB"/>
    <w:rsid w:val="00442AA9"/>
    <w:rsid w:val="00445041"/>
    <w:rsid w:val="00446AB5"/>
    <w:rsid w:val="00446D53"/>
    <w:rsid w:val="00452CE5"/>
    <w:rsid w:val="004530D0"/>
    <w:rsid w:val="00454600"/>
    <w:rsid w:val="00454703"/>
    <w:rsid w:val="004547E6"/>
    <w:rsid w:val="00454EC2"/>
    <w:rsid w:val="00454FAE"/>
    <w:rsid w:val="004555C4"/>
    <w:rsid w:val="0045637E"/>
    <w:rsid w:val="004611C5"/>
    <w:rsid w:val="00462414"/>
    <w:rsid w:val="004625C1"/>
    <w:rsid w:val="0046450A"/>
    <w:rsid w:val="00464AE5"/>
    <w:rsid w:val="00465AE9"/>
    <w:rsid w:val="00466DE2"/>
    <w:rsid w:val="004671F2"/>
    <w:rsid w:val="0046773E"/>
    <w:rsid w:val="00473DBA"/>
    <w:rsid w:val="0047409D"/>
    <w:rsid w:val="0047473D"/>
    <w:rsid w:val="00475992"/>
    <w:rsid w:val="004774CF"/>
    <w:rsid w:val="004774E2"/>
    <w:rsid w:val="00477F4C"/>
    <w:rsid w:val="00480F56"/>
    <w:rsid w:val="00481823"/>
    <w:rsid w:val="00483095"/>
    <w:rsid w:val="004831AF"/>
    <w:rsid w:val="00483E11"/>
    <w:rsid w:val="00483E85"/>
    <w:rsid w:val="00484C9E"/>
    <w:rsid w:val="004853D5"/>
    <w:rsid w:val="00486EEA"/>
    <w:rsid w:val="004933D1"/>
    <w:rsid w:val="00493946"/>
    <w:rsid w:val="00494B1E"/>
    <w:rsid w:val="00496159"/>
    <w:rsid w:val="004974C0"/>
    <w:rsid w:val="004A0843"/>
    <w:rsid w:val="004A0D96"/>
    <w:rsid w:val="004A1AD2"/>
    <w:rsid w:val="004A1E45"/>
    <w:rsid w:val="004A2C7E"/>
    <w:rsid w:val="004A4349"/>
    <w:rsid w:val="004A589B"/>
    <w:rsid w:val="004A5CBD"/>
    <w:rsid w:val="004A6439"/>
    <w:rsid w:val="004B0A8F"/>
    <w:rsid w:val="004B1BBB"/>
    <w:rsid w:val="004B1BFA"/>
    <w:rsid w:val="004B3039"/>
    <w:rsid w:val="004B3E5F"/>
    <w:rsid w:val="004B41E2"/>
    <w:rsid w:val="004B4617"/>
    <w:rsid w:val="004B4CF0"/>
    <w:rsid w:val="004B556C"/>
    <w:rsid w:val="004B61D3"/>
    <w:rsid w:val="004B7C4C"/>
    <w:rsid w:val="004C05CB"/>
    <w:rsid w:val="004C1306"/>
    <w:rsid w:val="004C17DF"/>
    <w:rsid w:val="004C2621"/>
    <w:rsid w:val="004C3165"/>
    <w:rsid w:val="004C3572"/>
    <w:rsid w:val="004C4ADE"/>
    <w:rsid w:val="004C4C83"/>
    <w:rsid w:val="004C6AC0"/>
    <w:rsid w:val="004C79E1"/>
    <w:rsid w:val="004D05AE"/>
    <w:rsid w:val="004D3601"/>
    <w:rsid w:val="004D5B5A"/>
    <w:rsid w:val="004D5EE1"/>
    <w:rsid w:val="004E01EE"/>
    <w:rsid w:val="004E0A2B"/>
    <w:rsid w:val="004E0A89"/>
    <w:rsid w:val="004E1C54"/>
    <w:rsid w:val="004E211C"/>
    <w:rsid w:val="004E31B4"/>
    <w:rsid w:val="004E5E48"/>
    <w:rsid w:val="004E677C"/>
    <w:rsid w:val="004E740E"/>
    <w:rsid w:val="004F1B1A"/>
    <w:rsid w:val="004F220F"/>
    <w:rsid w:val="004F3637"/>
    <w:rsid w:val="004F396B"/>
    <w:rsid w:val="004F5968"/>
    <w:rsid w:val="004F5CB9"/>
    <w:rsid w:val="004F74E9"/>
    <w:rsid w:val="00502150"/>
    <w:rsid w:val="005039B6"/>
    <w:rsid w:val="00504504"/>
    <w:rsid w:val="0050670F"/>
    <w:rsid w:val="005072DE"/>
    <w:rsid w:val="00507590"/>
    <w:rsid w:val="005120F9"/>
    <w:rsid w:val="00512119"/>
    <w:rsid w:val="00512723"/>
    <w:rsid w:val="0051341E"/>
    <w:rsid w:val="0051780C"/>
    <w:rsid w:val="005203D2"/>
    <w:rsid w:val="005210CA"/>
    <w:rsid w:val="00521388"/>
    <w:rsid w:val="005242E6"/>
    <w:rsid w:val="00524411"/>
    <w:rsid w:val="00526BA8"/>
    <w:rsid w:val="005274FA"/>
    <w:rsid w:val="005308F5"/>
    <w:rsid w:val="005327ED"/>
    <w:rsid w:val="00532E64"/>
    <w:rsid w:val="005333EC"/>
    <w:rsid w:val="00535565"/>
    <w:rsid w:val="00536BEF"/>
    <w:rsid w:val="0053766E"/>
    <w:rsid w:val="005409D2"/>
    <w:rsid w:val="005417CE"/>
    <w:rsid w:val="00542235"/>
    <w:rsid w:val="00542F7E"/>
    <w:rsid w:val="0054465D"/>
    <w:rsid w:val="00545262"/>
    <w:rsid w:val="00552567"/>
    <w:rsid w:val="005531DC"/>
    <w:rsid w:val="005531E8"/>
    <w:rsid w:val="00554822"/>
    <w:rsid w:val="00554A21"/>
    <w:rsid w:val="00554DC7"/>
    <w:rsid w:val="00554F5A"/>
    <w:rsid w:val="005563B7"/>
    <w:rsid w:val="005612F1"/>
    <w:rsid w:val="00561369"/>
    <w:rsid w:val="00562920"/>
    <w:rsid w:val="00563033"/>
    <w:rsid w:val="00563FA1"/>
    <w:rsid w:val="0056430C"/>
    <w:rsid w:val="00564BA4"/>
    <w:rsid w:val="005673DC"/>
    <w:rsid w:val="0057031B"/>
    <w:rsid w:val="005709D8"/>
    <w:rsid w:val="0057124A"/>
    <w:rsid w:val="005715D3"/>
    <w:rsid w:val="00572676"/>
    <w:rsid w:val="00572DFF"/>
    <w:rsid w:val="00573EFB"/>
    <w:rsid w:val="005750EC"/>
    <w:rsid w:val="00575431"/>
    <w:rsid w:val="00575DE3"/>
    <w:rsid w:val="00577C09"/>
    <w:rsid w:val="00580BA1"/>
    <w:rsid w:val="00580F52"/>
    <w:rsid w:val="0058264A"/>
    <w:rsid w:val="0058274E"/>
    <w:rsid w:val="00582D35"/>
    <w:rsid w:val="00582ECC"/>
    <w:rsid w:val="00583781"/>
    <w:rsid w:val="005840F8"/>
    <w:rsid w:val="00584611"/>
    <w:rsid w:val="005868A6"/>
    <w:rsid w:val="00586D76"/>
    <w:rsid w:val="00587208"/>
    <w:rsid w:val="0059098A"/>
    <w:rsid w:val="00590F67"/>
    <w:rsid w:val="005916F0"/>
    <w:rsid w:val="00592E1F"/>
    <w:rsid w:val="00593921"/>
    <w:rsid w:val="00595345"/>
    <w:rsid w:val="00595C0B"/>
    <w:rsid w:val="005966A3"/>
    <w:rsid w:val="0059746E"/>
    <w:rsid w:val="00597AC7"/>
    <w:rsid w:val="005A454B"/>
    <w:rsid w:val="005A4983"/>
    <w:rsid w:val="005A4BE0"/>
    <w:rsid w:val="005A58DF"/>
    <w:rsid w:val="005A62C5"/>
    <w:rsid w:val="005A7B90"/>
    <w:rsid w:val="005B0F38"/>
    <w:rsid w:val="005B2C9E"/>
    <w:rsid w:val="005B3659"/>
    <w:rsid w:val="005B596F"/>
    <w:rsid w:val="005B5FD1"/>
    <w:rsid w:val="005B60A0"/>
    <w:rsid w:val="005B7908"/>
    <w:rsid w:val="005C06B6"/>
    <w:rsid w:val="005C3A13"/>
    <w:rsid w:val="005C3FC2"/>
    <w:rsid w:val="005C507A"/>
    <w:rsid w:val="005C6948"/>
    <w:rsid w:val="005D153B"/>
    <w:rsid w:val="005D2E50"/>
    <w:rsid w:val="005D3E16"/>
    <w:rsid w:val="005D5642"/>
    <w:rsid w:val="005D70D5"/>
    <w:rsid w:val="005E1A41"/>
    <w:rsid w:val="005E211D"/>
    <w:rsid w:val="005E2232"/>
    <w:rsid w:val="005E35CA"/>
    <w:rsid w:val="005E3753"/>
    <w:rsid w:val="005E3B9A"/>
    <w:rsid w:val="005E519D"/>
    <w:rsid w:val="005E54D1"/>
    <w:rsid w:val="005E580C"/>
    <w:rsid w:val="005E6A8F"/>
    <w:rsid w:val="005E79E3"/>
    <w:rsid w:val="005F10C5"/>
    <w:rsid w:val="005F3708"/>
    <w:rsid w:val="005F404A"/>
    <w:rsid w:val="005F5481"/>
    <w:rsid w:val="005F57DE"/>
    <w:rsid w:val="005F691D"/>
    <w:rsid w:val="005F6FB1"/>
    <w:rsid w:val="005F6FF2"/>
    <w:rsid w:val="00600D16"/>
    <w:rsid w:val="0060163F"/>
    <w:rsid w:val="0060344F"/>
    <w:rsid w:val="00606BF1"/>
    <w:rsid w:val="0060758A"/>
    <w:rsid w:val="006117E2"/>
    <w:rsid w:val="0061289C"/>
    <w:rsid w:val="00614F45"/>
    <w:rsid w:val="00615249"/>
    <w:rsid w:val="00615C69"/>
    <w:rsid w:val="0062007C"/>
    <w:rsid w:val="00620598"/>
    <w:rsid w:val="00620F0F"/>
    <w:rsid w:val="006215C3"/>
    <w:rsid w:val="0062417E"/>
    <w:rsid w:val="006245E1"/>
    <w:rsid w:val="00626A0F"/>
    <w:rsid w:val="0062771F"/>
    <w:rsid w:val="00630C57"/>
    <w:rsid w:val="0063155A"/>
    <w:rsid w:val="00631ACC"/>
    <w:rsid w:val="00632F86"/>
    <w:rsid w:val="00633A7D"/>
    <w:rsid w:val="00633BBA"/>
    <w:rsid w:val="00634505"/>
    <w:rsid w:val="00636589"/>
    <w:rsid w:val="00636D20"/>
    <w:rsid w:val="00637B13"/>
    <w:rsid w:val="006404C8"/>
    <w:rsid w:val="0064065C"/>
    <w:rsid w:val="0064156F"/>
    <w:rsid w:val="00642B50"/>
    <w:rsid w:val="006456CA"/>
    <w:rsid w:val="006464EC"/>
    <w:rsid w:val="00647637"/>
    <w:rsid w:val="00647FB6"/>
    <w:rsid w:val="00650EFC"/>
    <w:rsid w:val="00651BC3"/>
    <w:rsid w:val="00651DDA"/>
    <w:rsid w:val="00652B65"/>
    <w:rsid w:val="00653ABA"/>
    <w:rsid w:val="00653B17"/>
    <w:rsid w:val="00653EE0"/>
    <w:rsid w:val="00654A9A"/>
    <w:rsid w:val="00656F7E"/>
    <w:rsid w:val="00657514"/>
    <w:rsid w:val="00657F24"/>
    <w:rsid w:val="00661254"/>
    <w:rsid w:val="00661814"/>
    <w:rsid w:val="0066268A"/>
    <w:rsid w:val="00663EFF"/>
    <w:rsid w:val="00664BC1"/>
    <w:rsid w:val="006652E4"/>
    <w:rsid w:val="00665FBD"/>
    <w:rsid w:val="006667D5"/>
    <w:rsid w:val="00666B18"/>
    <w:rsid w:val="00666F13"/>
    <w:rsid w:val="00667C31"/>
    <w:rsid w:val="0067189D"/>
    <w:rsid w:val="00671BA1"/>
    <w:rsid w:val="00671CE3"/>
    <w:rsid w:val="0067346E"/>
    <w:rsid w:val="00673D0E"/>
    <w:rsid w:val="0067765A"/>
    <w:rsid w:val="00681B94"/>
    <w:rsid w:val="006867B6"/>
    <w:rsid w:val="00687D43"/>
    <w:rsid w:val="00687FDB"/>
    <w:rsid w:val="00690BCE"/>
    <w:rsid w:val="00691EDD"/>
    <w:rsid w:val="006922C3"/>
    <w:rsid w:val="00693BD4"/>
    <w:rsid w:val="0069404F"/>
    <w:rsid w:val="006954F0"/>
    <w:rsid w:val="006974FF"/>
    <w:rsid w:val="0069791E"/>
    <w:rsid w:val="00697C64"/>
    <w:rsid w:val="006A30B8"/>
    <w:rsid w:val="006A46E9"/>
    <w:rsid w:val="006A4AC2"/>
    <w:rsid w:val="006A4D05"/>
    <w:rsid w:val="006A61D2"/>
    <w:rsid w:val="006A71D5"/>
    <w:rsid w:val="006A7AEB"/>
    <w:rsid w:val="006A7B7D"/>
    <w:rsid w:val="006A7CF7"/>
    <w:rsid w:val="006B00FC"/>
    <w:rsid w:val="006B13F5"/>
    <w:rsid w:val="006B2EEB"/>
    <w:rsid w:val="006B3BAF"/>
    <w:rsid w:val="006B424F"/>
    <w:rsid w:val="006B621D"/>
    <w:rsid w:val="006B7242"/>
    <w:rsid w:val="006B740E"/>
    <w:rsid w:val="006B7D64"/>
    <w:rsid w:val="006C1A75"/>
    <w:rsid w:val="006C1CD4"/>
    <w:rsid w:val="006C26C8"/>
    <w:rsid w:val="006C2A71"/>
    <w:rsid w:val="006C607E"/>
    <w:rsid w:val="006C7360"/>
    <w:rsid w:val="006C771D"/>
    <w:rsid w:val="006D15A0"/>
    <w:rsid w:val="006D2822"/>
    <w:rsid w:val="006D32EC"/>
    <w:rsid w:val="006D3FA2"/>
    <w:rsid w:val="006D5F16"/>
    <w:rsid w:val="006D7EAA"/>
    <w:rsid w:val="006E2AA3"/>
    <w:rsid w:val="006E2ECC"/>
    <w:rsid w:val="006E32E4"/>
    <w:rsid w:val="006E3DC2"/>
    <w:rsid w:val="006E3FE0"/>
    <w:rsid w:val="006E4127"/>
    <w:rsid w:val="006E5B7B"/>
    <w:rsid w:val="006E6E81"/>
    <w:rsid w:val="006F0C78"/>
    <w:rsid w:val="006F184B"/>
    <w:rsid w:val="006F2226"/>
    <w:rsid w:val="006F4334"/>
    <w:rsid w:val="006F4476"/>
    <w:rsid w:val="006F4EEE"/>
    <w:rsid w:val="006F5371"/>
    <w:rsid w:val="006F5636"/>
    <w:rsid w:val="006F5B59"/>
    <w:rsid w:val="00700577"/>
    <w:rsid w:val="007009B8"/>
    <w:rsid w:val="00701F3D"/>
    <w:rsid w:val="0070208D"/>
    <w:rsid w:val="00702B54"/>
    <w:rsid w:val="007048E5"/>
    <w:rsid w:val="007054BC"/>
    <w:rsid w:val="00706E18"/>
    <w:rsid w:val="007129A1"/>
    <w:rsid w:val="00712C8E"/>
    <w:rsid w:val="00713196"/>
    <w:rsid w:val="00714672"/>
    <w:rsid w:val="00717168"/>
    <w:rsid w:val="00717A31"/>
    <w:rsid w:val="00717E87"/>
    <w:rsid w:val="00720A9D"/>
    <w:rsid w:val="00720E41"/>
    <w:rsid w:val="00721E85"/>
    <w:rsid w:val="00722607"/>
    <w:rsid w:val="00722E49"/>
    <w:rsid w:val="00723837"/>
    <w:rsid w:val="00724186"/>
    <w:rsid w:val="00724B13"/>
    <w:rsid w:val="00724E58"/>
    <w:rsid w:val="00725365"/>
    <w:rsid w:val="00725A94"/>
    <w:rsid w:val="00726285"/>
    <w:rsid w:val="007269E6"/>
    <w:rsid w:val="00726E79"/>
    <w:rsid w:val="007313FF"/>
    <w:rsid w:val="00731860"/>
    <w:rsid w:val="0073280E"/>
    <w:rsid w:val="007332E0"/>
    <w:rsid w:val="00733888"/>
    <w:rsid w:val="00735C41"/>
    <w:rsid w:val="0073684A"/>
    <w:rsid w:val="007373D4"/>
    <w:rsid w:val="00737A9B"/>
    <w:rsid w:val="00740344"/>
    <w:rsid w:val="007408E5"/>
    <w:rsid w:val="00746905"/>
    <w:rsid w:val="0075148F"/>
    <w:rsid w:val="0075393C"/>
    <w:rsid w:val="007542FF"/>
    <w:rsid w:val="0075441C"/>
    <w:rsid w:val="007619E7"/>
    <w:rsid w:val="007630D9"/>
    <w:rsid w:val="00765D0B"/>
    <w:rsid w:val="00766001"/>
    <w:rsid w:val="0076619B"/>
    <w:rsid w:val="00766B0F"/>
    <w:rsid w:val="007705D0"/>
    <w:rsid w:val="00771E17"/>
    <w:rsid w:val="00772095"/>
    <w:rsid w:val="00772209"/>
    <w:rsid w:val="007760DB"/>
    <w:rsid w:val="00780EF4"/>
    <w:rsid w:val="00783A03"/>
    <w:rsid w:val="00783D7F"/>
    <w:rsid w:val="007842A7"/>
    <w:rsid w:val="007858EA"/>
    <w:rsid w:val="00787448"/>
    <w:rsid w:val="007905D7"/>
    <w:rsid w:val="00791013"/>
    <w:rsid w:val="0079108B"/>
    <w:rsid w:val="0079189E"/>
    <w:rsid w:val="0079239D"/>
    <w:rsid w:val="00793F84"/>
    <w:rsid w:val="0079786F"/>
    <w:rsid w:val="007A0415"/>
    <w:rsid w:val="007A219B"/>
    <w:rsid w:val="007A293B"/>
    <w:rsid w:val="007A3704"/>
    <w:rsid w:val="007A379E"/>
    <w:rsid w:val="007A42A7"/>
    <w:rsid w:val="007A4478"/>
    <w:rsid w:val="007A5483"/>
    <w:rsid w:val="007A5603"/>
    <w:rsid w:val="007A563E"/>
    <w:rsid w:val="007A59AA"/>
    <w:rsid w:val="007A6F70"/>
    <w:rsid w:val="007A79E2"/>
    <w:rsid w:val="007B0F21"/>
    <w:rsid w:val="007B0F36"/>
    <w:rsid w:val="007B1591"/>
    <w:rsid w:val="007B2978"/>
    <w:rsid w:val="007B57A7"/>
    <w:rsid w:val="007B5BAA"/>
    <w:rsid w:val="007B6A3E"/>
    <w:rsid w:val="007B7AA5"/>
    <w:rsid w:val="007B7B67"/>
    <w:rsid w:val="007B7E9F"/>
    <w:rsid w:val="007C015F"/>
    <w:rsid w:val="007C0631"/>
    <w:rsid w:val="007C17F6"/>
    <w:rsid w:val="007C2C8D"/>
    <w:rsid w:val="007C4DC0"/>
    <w:rsid w:val="007C5F6A"/>
    <w:rsid w:val="007C628F"/>
    <w:rsid w:val="007C7E60"/>
    <w:rsid w:val="007D0ABA"/>
    <w:rsid w:val="007D169F"/>
    <w:rsid w:val="007D1DEB"/>
    <w:rsid w:val="007D2BC0"/>
    <w:rsid w:val="007D42C0"/>
    <w:rsid w:val="007D5112"/>
    <w:rsid w:val="007D5EBE"/>
    <w:rsid w:val="007D6A69"/>
    <w:rsid w:val="007D7ADB"/>
    <w:rsid w:val="007E00DF"/>
    <w:rsid w:val="007E04D3"/>
    <w:rsid w:val="007E0869"/>
    <w:rsid w:val="007E2356"/>
    <w:rsid w:val="007E2F04"/>
    <w:rsid w:val="007E3B38"/>
    <w:rsid w:val="007E47C8"/>
    <w:rsid w:val="007E672D"/>
    <w:rsid w:val="007F0562"/>
    <w:rsid w:val="007F0D96"/>
    <w:rsid w:val="007F105A"/>
    <w:rsid w:val="007F1871"/>
    <w:rsid w:val="007F219B"/>
    <w:rsid w:val="007F44E8"/>
    <w:rsid w:val="007F47C1"/>
    <w:rsid w:val="007F4CBA"/>
    <w:rsid w:val="007F51A4"/>
    <w:rsid w:val="007F5518"/>
    <w:rsid w:val="007F609C"/>
    <w:rsid w:val="007F6E0B"/>
    <w:rsid w:val="007F70CB"/>
    <w:rsid w:val="007F76C4"/>
    <w:rsid w:val="008015B6"/>
    <w:rsid w:val="00802589"/>
    <w:rsid w:val="0080282E"/>
    <w:rsid w:val="00803D24"/>
    <w:rsid w:val="008047ED"/>
    <w:rsid w:val="00804E28"/>
    <w:rsid w:val="0080517D"/>
    <w:rsid w:val="008053CD"/>
    <w:rsid w:val="0080568F"/>
    <w:rsid w:val="00807A03"/>
    <w:rsid w:val="00810313"/>
    <w:rsid w:val="00810A57"/>
    <w:rsid w:val="00810C96"/>
    <w:rsid w:val="00813C26"/>
    <w:rsid w:val="008140AB"/>
    <w:rsid w:val="008143F2"/>
    <w:rsid w:val="00814ECC"/>
    <w:rsid w:val="00815C83"/>
    <w:rsid w:val="00815F54"/>
    <w:rsid w:val="00817855"/>
    <w:rsid w:val="0082073D"/>
    <w:rsid w:val="00820DDB"/>
    <w:rsid w:val="0082162F"/>
    <w:rsid w:val="00821859"/>
    <w:rsid w:val="00823341"/>
    <w:rsid w:val="00823EB2"/>
    <w:rsid w:val="00824A7A"/>
    <w:rsid w:val="00827169"/>
    <w:rsid w:val="00827742"/>
    <w:rsid w:val="008278C4"/>
    <w:rsid w:val="00827B22"/>
    <w:rsid w:val="00827D35"/>
    <w:rsid w:val="00832A15"/>
    <w:rsid w:val="00836509"/>
    <w:rsid w:val="00836ABD"/>
    <w:rsid w:val="00837082"/>
    <w:rsid w:val="00841D5F"/>
    <w:rsid w:val="00844EF0"/>
    <w:rsid w:val="0084522E"/>
    <w:rsid w:val="008475B4"/>
    <w:rsid w:val="00851ABF"/>
    <w:rsid w:val="00853598"/>
    <w:rsid w:val="00853BDA"/>
    <w:rsid w:val="008540CD"/>
    <w:rsid w:val="008561D7"/>
    <w:rsid w:val="008564FC"/>
    <w:rsid w:val="00857E59"/>
    <w:rsid w:val="00864981"/>
    <w:rsid w:val="00865BB9"/>
    <w:rsid w:val="00866316"/>
    <w:rsid w:val="00871006"/>
    <w:rsid w:val="0087143F"/>
    <w:rsid w:val="00871F4A"/>
    <w:rsid w:val="008723A3"/>
    <w:rsid w:val="00872918"/>
    <w:rsid w:val="00876173"/>
    <w:rsid w:val="00877C6B"/>
    <w:rsid w:val="0088001F"/>
    <w:rsid w:val="008804D8"/>
    <w:rsid w:val="0088172A"/>
    <w:rsid w:val="00881791"/>
    <w:rsid w:val="0088196D"/>
    <w:rsid w:val="00883063"/>
    <w:rsid w:val="0088365E"/>
    <w:rsid w:val="00884117"/>
    <w:rsid w:val="008857D7"/>
    <w:rsid w:val="008862FB"/>
    <w:rsid w:val="008864C0"/>
    <w:rsid w:val="00886821"/>
    <w:rsid w:val="00890A22"/>
    <w:rsid w:val="00890E41"/>
    <w:rsid w:val="00891E13"/>
    <w:rsid w:val="00892D12"/>
    <w:rsid w:val="008930D1"/>
    <w:rsid w:val="00894C4B"/>
    <w:rsid w:val="00894F91"/>
    <w:rsid w:val="008955FA"/>
    <w:rsid w:val="008A01C1"/>
    <w:rsid w:val="008A1F0A"/>
    <w:rsid w:val="008A23E5"/>
    <w:rsid w:val="008A2E52"/>
    <w:rsid w:val="008A316D"/>
    <w:rsid w:val="008A36D7"/>
    <w:rsid w:val="008A3ED5"/>
    <w:rsid w:val="008A43D5"/>
    <w:rsid w:val="008A538D"/>
    <w:rsid w:val="008A6437"/>
    <w:rsid w:val="008A7D9C"/>
    <w:rsid w:val="008B0D97"/>
    <w:rsid w:val="008B35DD"/>
    <w:rsid w:val="008B45F1"/>
    <w:rsid w:val="008B6016"/>
    <w:rsid w:val="008B7A38"/>
    <w:rsid w:val="008C3283"/>
    <w:rsid w:val="008D084B"/>
    <w:rsid w:val="008D48EA"/>
    <w:rsid w:val="008D4CAD"/>
    <w:rsid w:val="008D4E92"/>
    <w:rsid w:val="008D6599"/>
    <w:rsid w:val="008D7001"/>
    <w:rsid w:val="008D71AC"/>
    <w:rsid w:val="008D78C7"/>
    <w:rsid w:val="008E0606"/>
    <w:rsid w:val="008E1376"/>
    <w:rsid w:val="008E1700"/>
    <w:rsid w:val="008E231E"/>
    <w:rsid w:val="008E25E9"/>
    <w:rsid w:val="008E39D9"/>
    <w:rsid w:val="008E607B"/>
    <w:rsid w:val="008E666F"/>
    <w:rsid w:val="008F173C"/>
    <w:rsid w:val="008F2010"/>
    <w:rsid w:val="008F376B"/>
    <w:rsid w:val="008F6AC2"/>
    <w:rsid w:val="00901910"/>
    <w:rsid w:val="009033D1"/>
    <w:rsid w:val="00903818"/>
    <w:rsid w:val="00904F98"/>
    <w:rsid w:val="0090568D"/>
    <w:rsid w:val="009067B7"/>
    <w:rsid w:val="0091093B"/>
    <w:rsid w:val="00911D44"/>
    <w:rsid w:val="009123ED"/>
    <w:rsid w:val="0091266B"/>
    <w:rsid w:val="00913072"/>
    <w:rsid w:val="0091384B"/>
    <w:rsid w:val="0091436C"/>
    <w:rsid w:val="0091477C"/>
    <w:rsid w:val="009170AA"/>
    <w:rsid w:val="00920F57"/>
    <w:rsid w:val="00924C6E"/>
    <w:rsid w:val="00925166"/>
    <w:rsid w:val="00925974"/>
    <w:rsid w:val="00931013"/>
    <w:rsid w:val="0093259A"/>
    <w:rsid w:val="00933608"/>
    <w:rsid w:val="0093560F"/>
    <w:rsid w:val="00942782"/>
    <w:rsid w:val="00945844"/>
    <w:rsid w:val="00945B8F"/>
    <w:rsid w:val="0094603D"/>
    <w:rsid w:val="00947289"/>
    <w:rsid w:val="00947423"/>
    <w:rsid w:val="00953EF6"/>
    <w:rsid w:val="00954F1B"/>
    <w:rsid w:val="00956CF2"/>
    <w:rsid w:val="009609BD"/>
    <w:rsid w:val="00960F96"/>
    <w:rsid w:val="00961687"/>
    <w:rsid w:val="0096172C"/>
    <w:rsid w:val="00962676"/>
    <w:rsid w:val="00963F12"/>
    <w:rsid w:val="00965069"/>
    <w:rsid w:val="0096684C"/>
    <w:rsid w:val="00966E28"/>
    <w:rsid w:val="00966FCC"/>
    <w:rsid w:val="00967C02"/>
    <w:rsid w:val="00970208"/>
    <w:rsid w:val="00970826"/>
    <w:rsid w:val="00973191"/>
    <w:rsid w:val="00975461"/>
    <w:rsid w:val="009755FA"/>
    <w:rsid w:val="009758DA"/>
    <w:rsid w:val="00977111"/>
    <w:rsid w:val="009810EA"/>
    <w:rsid w:val="009814A1"/>
    <w:rsid w:val="00985210"/>
    <w:rsid w:val="00990B83"/>
    <w:rsid w:val="00990C07"/>
    <w:rsid w:val="00990E42"/>
    <w:rsid w:val="00991599"/>
    <w:rsid w:val="00992D1F"/>
    <w:rsid w:val="00993047"/>
    <w:rsid w:val="009944E4"/>
    <w:rsid w:val="00996912"/>
    <w:rsid w:val="00997526"/>
    <w:rsid w:val="009A1C6B"/>
    <w:rsid w:val="009A33DB"/>
    <w:rsid w:val="009A60CF"/>
    <w:rsid w:val="009A763D"/>
    <w:rsid w:val="009A7B68"/>
    <w:rsid w:val="009B0C3C"/>
    <w:rsid w:val="009B3054"/>
    <w:rsid w:val="009B3CD6"/>
    <w:rsid w:val="009B42F0"/>
    <w:rsid w:val="009B4C4F"/>
    <w:rsid w:val="009B552C"/>
    <w:rsid w:val="009B5C97"/>
    <w:rsid w:val="009B700F"/>
    <w:rsid w:val="009B7598"/>
    <w:rsid w:val="009B7606"/>
    <w:rsid w:val="009C03CC"/>
    <w:rsid w:val="009C0D59"/>
    <w:rsid w:val="009C17CB"/>
    <w:rsid w:val="009C1B4B"/>
    <w:rsid w:val="009C1B95"/>
    <w:rsid w:val="009C23F7"/>
    <w:rsid w:val="009C2C6D"/>
    <w:rsid w:val="009C2FE1"/>
    <w:rsid w:val="009C3A35"/>
    <w:rsid w:val="009C3C64"/>
    <w:rsid w:val="009C475A"/>
    <w:rsid w:val="009C4EEB"/>
    <w:rsid w:val="009C50FD"/>
    <w:rsid w:val="009C5E43"/>
    <w:rsid w:val="009C6EEE"/>
    <w:rsid w:val="009C78F6"/>
    <w:rsid w:val="009C7E39"/>
    <w:rsid w:val="009D14FD"/>
    <w:rsid w:val="009D6F93"/>
    <w:rsid w:val="009D733D"/>
    <w:rsid w:val="009E036F"/>
    <w:rsid w:val="009E41A5"/>
    <w:rsid w:val="009E5152"/>
    <w:rsid w:val="009E6017"/>
    <w:rsid w:val="009E7042"/>
    <w:rsid w:val="009E735F"/>
    <w:rsid w:val="009E77E5"/>
    <w:rsid w:val="009E79CD"/>
    <w:rsid w:val="009F0292"/>
    <w:rsid w:val="009F03E7"/>
    <w:rsid w:val="009F0543"/>
    <w:rsid w:val="009F0789"/>
    <w:rsid w:val="009F0E72"/>
    <w:rsid w:val="009F1A52"/>
    <w:rsid w:val="009F1EF6"/>
    <w:rsid w:val="009F1FC7"/>
    <w:rsid w:val="009F48D3"/>
    <w:rsid w:val="009F52A6"/>
    <w:rsid w:val="009F6193"/>
    <w:rsid w:val="009F743F"/>
    <w:rsid w:val="009F7B3C"/>
    <w:rsid w:val="00A01299"/>
    <w:rsid w:val="00A02EB7"/>
    <w:rsid w:val="00A02ED8"/>
    <w:rsid w:val="00A0366E"/>
    <w:rsid w:val="00A0470F"/>
    <w:rsid w:val="00A064B0"/>
    <w:rsid w:val="00A071DE"/>
    <w:rsid w:val="00A105C6"/>
    <w:rsid w:val="00A11276"/>
    <w:rsid w:val="00A12ACA"/>
    <w:rsid w:val="00A13771"/>
    <w:rsid w:val="00A151F5"/>
    <w:rsid w:val="00A1551C"/>
    <w:rsid w:val="00A220AC"/>
    <w:rsid w:val="00A23345"/>
    <w:rsid w:val="00A23BAF"/>
    <w:rsid w:val="00A2437B"/>
    <w:rsid w:val="00A260E5"/>
    <w:rsid w:val="00A26F89"/>
    <w:rsid w:val="00A31ADF"/>
    <w:rsid w:val="00A33A6E"/>
    <w:rsid w:val="00A3423A"/>
    <w:rsid w:val="00A43062"/>
    <w:rsid w:val="00A43193"/>
    <w:rsid w:val="00A433F7"/>
    <w:rsid w:val="00A43E0A"/>
    <w:rsid w:val="00A44E76"/>
    <w:rsid w:val="00A44EDD"/>
    <w:rsid w:val="00A45176"/>
    <w:rsid w:val="00A454AF"/>
    <w:rsid w:val="00A45B7A"/>
    <w:rsid w:val="00A45B87"/>
    <w:rsid w:val="00A4623F"/>
    <w:rsid w:val="00A46F5F"/>
    <w:rsid w:val="00A517EB"/>
    <w:rsid w:val="00A526F5"/>
    <w:rsid w:val="00A52BB0"/>
    <w:rsid w:val="00A548C6"/>
    <w:rsid w:val="00A5663F"/>
    <w:rsid w:val="00A61FE0"/>
    <w:rsid w:val="00A621F3"/>
    <w:rsid w:val="00A65661"/>
    <w:rsid w:val="00A65B0E"/>
    <w:rsid w:val="00A65C1A"/>
    <w:rsid w:val="00A65FAB"/>
    <w:rsid w:val="00A66C46"/>
    <w:rsid w:val="00A67093"/>
    <w:rsid w:val="00A70E47"/>
    <w:rsid w:val="00A7380E"/>
    <w:rsid w:val="00A73A0E"/>
    <w:rsid w:val="00A7418F"/>
    <w:rsid w:val="00A7436F"/>
    <w:rsid w:val="00A74A72"/>
    <w:rsid w:val="00A75538"/>
    <w:rsid w:val="00A77289"/>
    <w:rsid w:val="00A80348"/>
    <w:rsid w:val="00A814D2"/>
    <w:rsid w:val="00A81BAF"/>
    <w:rsid w:val="00A8275C"/>
    <w:rsid w:val="00A82EFF"/>
    <w:rsid w:val="00A83DCB"/>
    <w:rsid w:val="00A868C6"/>
    <w:rsid w:val="00A871E0"/>
    <w:rsid w:val="00A87B74"/>
    <w:rsid w:val="00A92DBE"/>
    <w:rsid w:val="00A93482"/>
    <w:rsid w:val="00A9369D"/>
    <w:rsid w:val="00A95604"/>
    <w:rsid w:val="00A971E7"/>
    <w:rsid w:val="00A9787E"/>
    <w:rsid w:val="00AA32ED"/>
    <w:rsid w:val="00AA4177"/>
    <w:rsid w:val="00AA74B4"/>
    <w:rsid w:val="00AA7599"/>
    <w:rsid w:val="00AA7C95"/>
    <w:rsid w:val="00AB0216"/>
    <w:rsid w:val="00AB0351"/>
    <w:rsid w:val="00AB1AD1"/>
    <w:rsid w:val="00AB5087"/>
    <w:rsid w:val="00AB64B3"/>
    <w:rsid w:val="00AC0ACE"/>
    <w:rsid w:val="00AC63B7"/>
    <w:rsid w:val="00AC78E3"/>
    <w:rsid w:val="00AD24D6"/>
    <w:rsid w:val="00AD2C1E"/>
    <w:rsid w:val="00AD34A9"/>
    <w:rsid w:val="00AD36F2"/>
    <w:rsid w:val="00AD3C3F"/>
    <w:rsid w:val="00AD3DE5"/>
    <w:rsid w:val="00AD5920"/>
    <w:rsid w:val="00AD76C3"/>
    <w:rsid w:val="00AE0848"/>
    <w:rsid w:val="00AE0BC3"/>
    <w:rsid w:val="00AE1A5F"/>
    <w:rsid w:val="00AE2A19"/>
    <w:rsid w:val="00AE3E7D"/>
    <w:rsid w:val="00AE484D"/>
    <w:rsid w:val="00AE59D0"/>
    <w:rsid w:val="00AE6501"/>
    <w:rsid w:val="00AF04E8"/>
    <w:rsid w:val="00AF05F4"/>
    <w:rsid w:val="00AF2639"/>
    <w:rsid w:val="00AF4E84"/>
    <w:rsid w:val="00AF551A"/>
    <w:rsid w:val="00AF6B03"/>
    <w:rsid w:val="00B00B88"/>
    <w:rsid w:val="00B00D0B"/>
    <w:rsid w:val="00B00DC7"/>
    <w:rsid w:val="00B0145D"/>
    <w:rsid w:val="00B02551"/>
    <w:rsid w:val="00B02A1B"/>
    <w:rsid w:val="00B04F71"/>
    <w:rsid w:val="00B069AC"/>
    <w:rsid w:val="00B10A92"/>
    <w:rsid w:val="00B10B46"/>
    <w:rsid w:val="00B10D2F"/>
    <w:rsid w:val="00B11506"/>
    <w:rsid w:val="00B11BB0"/>
    <w:rsid w:val="00B11C63"/>
    <w:rsid w:val="00B125DA"/>
    <w:rsid w:val="00B141CC"/>
    <w:rsid w:val="00B15E83"/>
    <w:rsid w:val="00B16EC6"/>
    <w:rsid w:val="00B17178"/>
    <w:rsid w:val="00B21122"/>
    <w:rsid w:val="00B23931"/>
    <w:rsid w:val="00B23C0A"/>
    <w:rsid w:val="00B24A21"/>
    <w:rsid w:val="00B24FE2"/>
    <w:rsid w:val="00B272EC"/>
    <w:rsid w:val="00B3076A"/>
    <w:rsid w:val="00B309B2"/>
    <w:rsid w:val="00B31890"/>
    <w:rsid w:val="00B35C73"/>
    <w:rsid w:val="00B37462"/>
    <w:rsid w:val="00B37AB0"/>
    <w:rsid w:val="00B409CB"/>
    <w:rsid w:val="00B410F6"/>
    <w:rsid w:val="00B42EBA"/>
    <w:rsid w:val="00B43BC9"/>
    <w:rsid w:val="00B44BF3"/>
    <w:rsid w:val="00B45244"/>
    <w:rsid w:val="00B45F74"/>
    <w:rsid w:val="00B47322"/>
    <w:rsid w:val="00B507FB"/>
    <w:rsid w:val="00B510C6"/>
    <w:rsid w:val="00B52436"/>
    <w:rsid w:val="00B53E6F"/>
    <w:rsid w:val="00B55480"/>
    <w:rsid w:val="00B575F2"/>
    <w:rsid w:val="00B609FC"/>
    <w:rsid w:val="00B62A52"/>
    <w:rsid w:val="00B65F8E"/>
    <w:rsid w:val="00B671D9"/>
    <w:rsid w:val="00B679F6"/>
    <w:rsid w:val="00B70068"/>
    <w:rsid w:val="00B71764"/>
    <w:rsid w:val="00B720F4"/>
    <w:rsid w:val="00B72402"/>
    <w:rsid w:val="00B73C51"/>
    <w:rsid w:val="00B73CAE"/>
    <w:rsid w:val="00B75C21"/>
    <w:rsid w:val="00B76650"/>
    <w:rsid w:val="00B777E5"/>
    <w:rsid w:val="00B80484"/>
    <w:rsid w:val="00B805C3"/>
    <w:rsid w:val="00B834F4"/>
    <w:rsid w:val="00B841A6"/>
    <w:rsid w:val="00B84697"/>
    <w:rsid w:val="00B84BAC"/>
    <w:rsid w:val="00B86D66"/>
    <w:rsid w:val="00B879CF"/>
    <w:rsid w:val="00B910B1"/>
    <w:rsid w:val="00B91CAC"/>
    <w:rsid w:val="00B91D12"/>
    <w:rsid w:val="00B9356D"/>
    <w:rsid w:val="00B95903"/>
    <w:rsid w:val="00B96994"/>
    <w:rsid w:val="00B97679"/>
    <w:rsid w:val="00BA0928"/>
    <w:rsid w:val="00BA504B"/>
    <w:rsid w:val="00BA713F"/>
    <w:rsid w:val="00BA7D20"/>
    <w:rsid w:val="00BB3272"/>
    <w:rsid w:val="00BB52E2"/>
    <w:rsid w:val="00BB6D31"/>
    <w:rsid w:val="00BC046D"/>
    <w:rsid w:val="00BC1C6B"/>
    <w:rsid w:val="00BC2258"/>
    <w:rsid w:val="00BC3E3D"/>
    <w:rsid w:val="00BC3E4D"/>
    <w:rsid w:val="00BC400F"/>
    <w:rsid w:val="00BC4461"/>
    <w:rsid w:val="00BC5879"/>
    <w:rsid w:val="00BC7412"/>
    <w:rsid w:val="00BC7CEA"/>
    <w:rsid w:val="00BD086F"/>
    <w:rsid w:val="00BD0EE8"/>
    <w:rsid w:val="00BD2727"/>
    <w:rsid w:val="00BD28F1"/>
    <w:rsid w:val="00BD3213"/>
    <w:rsid w:val="00BD40BE"/>
    <w:rsid w:val="00BD470A"/>
    <w:rsid w:val="00BD476F"/>
    <w:rsid w:val="00BD4BD4"/>
    <w:rsid w:val="00BD5B42"/>
    <w:rsid w:val="00BD6AFA"/>
    <w:rsid w:val="00BD74CE"/>
    <w:rsid w:val="00BE10B7"/>
    <w:rsid w:val="00BE1C0B"/>
    <w:rsid w:val="00BE2C6B"/>
    <w:rsid w:val="00BE522F"/>
    <w:rsid w:val="00BE6492"/>
    <w:rsid w:val="00BE6E3C"/>
    <w:rsid w:val="00BF07BA"/>
    <w:rsid w:val="00BF0C39"/>
    <w:rsid w:val="00BF0D9D"/>
    <w:rsid w:val="00BF2057"/>
    <w:rsid w:val="00BF3FFB"/>
    <w:rsid w:val="00BF4009"/>
    <w:rsid w:val="00BF4453"/>
    <w:rsid w:val="00BF4C6D"/>
    <w:rsid w:val="00BF75D2"/>
    <w:rsid w:val="00C01A02"/>
    <w:rsid w:val="00C02D29"/>
    <w:rsid w:val="00C032E8"/>
    <w:rsid w:val="00C07628"/>
    <w:rsid w:val="00C07BEE"/>
    <w:rsid w:val="00C10DFB"/>
    <w:rsid w:val="00C1103D"/>
    <w:rsid w:val="00C13B0D"/>
    <w:rsid w:val="00C13E46"/>
    <w:rsid w:val="00C148A5"/>
    <w:rsid w:val="00C17B75"/>
    <w:rsid w:val="00C221D6"/>
    <w:rsid w:val="00C23046"/>
    <w:rsid w:val="00C24AF9"/>
    <w:rsid w:val="00C24F45"/>
    <w:rsid w:val="00C25A86"/>
    <w:rsid w:val="00C25B58"/>
    <w:rsid w:val="00C25CCD"/>
    <w:rsid w:val="00C25D0C"/>
    <w:rsid w:val="00C26B05"/>
    <w:rsid w:val="00C27E0B"/>
    <w:rsid w:val="00C3007E"/>
    <w:rsid w:val="00C32272"/>
    <w:rsid w:val="00C3380F"/>
    <w:rsid w:val="00C354E3"/>
    <w:rsid w:val="00C37430"/>
    <w:rsid w:val="00C40A3B"/>
    <w:rsid w:val="00C40A8E"/>
    <w:rsid w:val="00C41FE7"/>
    <w:rsid w:val="00C428C4"/>
    <w:rsid w:val="00C43002"/>
    <w:rsid w:val="00C43407"/>
    <w:rsid w:val="00C4477C"/>
    <w:rsid w:val="00C461FD"/>
    <w:rsid w:val="00C50C86"/>
    <w:rsid w:val="00C5105C"/>
    <w:rsid w:val="00C52476"/>
    <w:rsid w:val="00C5309F"/>
    <w:rsid w:val="00C530A1"/>
    <w:rsid w:val="00C532CF"/>
    <w:rsid w:val="00C53F9E"/>
    <w:rsid w:val="00C54730"/>
    <w:rsid w:val="00C550CD"/>
    <w:rsid w:val="00C55DEC"/>
    <w:rsid w:val="00C56623"/>
    <w:rsid w:val="00C56B97"/>
    <w:rsid w:val="00C56D17"/>
    <w:rsid w:val="00C56DA0"/>
    <w:rsid w:val="00C56DD1"/>
    <w:rsid w:val="00C57659"/>
    <w:rsid w:val="00C57FAC"/>
    <w:rsid w:val="00C606BE"/>
    <w:rsid w:val="00C610D3"/>
    <w:rsid w:val="00C61245"/>
    <w:rsid w:val="00C6159B"/>
    <w:rsid w:val="00C62E54"/>
    <w:rsid w:val="00C6461D"/>
    <w:rsid w:val="00C64DFD"/>
    <w:rsid w:val="00C65A1A"/>
    <w:rsid w:val="00C662D9"/>
    <w:rsid w:val="00C66465"/>
    <w:rsid w:val="00C67DC2"/>
    <w:rsid w:val="00C70C34"/>
    <w:rsid w:val="00C722DA"/>
    <w:rsid w:val="00C723A6"/>
    <w:rsid w:val="00C733A7"/>
    <w:rsid w:val="00C7570C"/>
    <w:rsid w:val="00C75BF4"/>
    <w:rsid w:val="00C76F70"/>
    <w:rsid w:val="00C77C07"/>
    <w:rsid w:val="00C82751"/>
    <w:rsid w:val="00C854D7"/>
    <w:rsid w:val="00C855BE"/>
    <w:rsid w:val="00C871E7"/>
    <w:rsid w:val="00C877E7"/>
    <w:rsid w:val="00C91AD0"/>
    <w:rsid w:val="00C921DC"/>
    <w:rsid w:val="00C92C21"/>
    <w:rsid w:val="00C93EBE"/>
    <w:rsid w:val="00C95BD6"/>
    <w:rsid w:val="00C95F75"/>
    <w:rsid w:val="00C9646B"/>
    <w:rsid w:val="00C97530"/>
    <w:rsid w:val="00CA19A6"/>
    <w:rsid w:val="00CA3194"/>
    <w:rsid w:val="00CA333D"/>
    <w:rsid w:val="00CA4BB8"/>
    <w:rsid w:val="00CA52B1"/>
    <w:rsid w:val="00CB05B5"/>
    <w:rsid w:val="00CB0C2E"/>
    <w:rsid w:val="00CB2095"/>
    <w:rsid w:val="00CB22F6"/>
    <w:rsid w:val="00CB5BB5"/>
    <w:rsid w:val="00CB61A6"/>
    <w:rsid w:val="00CB624F"/>
    <w:rsid w:val="00CB7BD7"/>
    <w:rsid w:val="00CC268D"/>
    <w:rsid w:val="00CD0A5E"/>
    <w:rsid w:val="00CD0E5F"/>
    <w:rsid w:val="00CD13B4"/>
    <w:rsid w:val="00CD18D0"/>
    <w:rsid w:val="00CD2438"/>
    <w:rsid w:val="00CD2FAE"/>
    <w:rsid w:val="00CD3FDC"/>
    <w:rsid w:val="00CD4645"/>
    <w:rsid w:val="00CD599C"/>
    <w:rsid w:val="00CD7D1F"/>
    <w:rsid w:val="00CE071B"/>
    <w:rsid w:val="00CE0F26"/>
    <w:rsid w:val="00CE35CB"/>
    <w:rsid w:val="00CE7FF2"/>
    <w:rsid w:val="00CF253A"/>
    <w:rsid w:val="00CF27C2"/>
    <w:rsid w:val="00CF2C59"/>
    <w:rsid w:val="00CF31EC"/>
    <w:rsid w:val="00CF3320"/>
    <w:rsid w:val="00CF3FB1"/>
    <w:rsid w:val="00CF639C"/>
    <w:rsid w:val="00D00B18"/>
    <w:rsid w:val="00D014AF"/>
    <w:rsid w:val="00D01CF9"/>
    <w:rsid w:val="00D02CC6"/>
    <w:rsid w:val="00D04623"/>
    <w:rsid w:val="00D0591B"/>
    <w:rsid w:val="00D1063C"/>
    <w:rsid w:val="00D11011"/>
    <w:rsid w:val="00D12C29"/>
    <w:rsid w:val="00D14DD2"/>
    <w:rsid w:val="00D158B9"/>
    <w:rsid w:val="00D15980"/>
    <w:rsid w:val="00D1684D"/>
    <w:rsid w:val="00D20FAF"/>
    <w:rsid w:val="00D25E7D"/>
    <w:rsid w:val="00D271BE"/>
    <w:rsid w:val="00D2738F"/>
    <w:rsid w:val="00D31295"/>
    <w:rsid w:val="00D33357"/>
    <w:rsid w:val="00D3338C"/>
    <w:rsid w:val="00D33FA9"/>
    <w:rsid w:val="00D34EB7"/>
    <w:rsid w:val="00D35757"/>
    <w:rsid w:val="00D3672C"/>
    <w:rsid w:val="00D3777D"/>
    <w:rsid w:val="00D40DE9"/>
    <w:rsid w:val="00D42647"/>
    <w:rsid w:val="00D428AE"/>
    <w:rsid w:val="00D42A10"/>
    <w:rsid w:val="00D42B0F"/>
    <w:rsid w:val="00D42C92"/>
    <w:rsid w:val="00D43289"/>
    <w:rsid w:val="00D438B9"/>
    <w:rsid w:val="00D44187"/>
    <w:rsid w:val="00D446F2"/>
    <w:rsid w:val="00D46916"/>
    <w:rsid w:val="00D46952"/>
    <w:rsid w:val="00D46EE3"/>
    <w:rsid w:val="00D472D3"/>
    <w:rsid w:val="00D50B92"/>
    <w:rsid w:val="00D51847"/>
    <w:rsid w:val="00D51968"/>
    <w:rsid w:val="00D56293"/>
    <w:rsid w:val="00D56E2E"/>
    <w:rsid w:val="00D60CBF"/>
    <w:rsid w:val="00D614E5"/>
    <w:rsid w:val="00D621CF"/>
    <w:rsid w:val="00D6360D"/>
    <w:rsid w:val="00D640A6"/>
    <w:rsid w:val="00D640AA"/>
    <w:rsid w:val="00D66986"/>
    <w:rsid w:val="00D66A93"/>
    <w:rsid w:val="00D66BDC"/>
    <w:rsid w:val="00D66CFE"/>
    <w:rsid w:val="00D7133D"/>
    <w:rsid w:val="00D713B3"/>
    <w:rsid w:val="00D71BD4"/>
    <w:rsid w:val="00D7213B"/>
    <w:rsid w:val="00D72D2B"/>
    <w:rsid w:val="00D736A8"/>
    <w:rsid w:val="00D73931"/>
    <w:rsid w:val="00D76B34"/>
    <w:rsid w:val="00D77605"/>
    <w:rsid w:val="00D77A8A"/>
    <w:rsid w:val="00D81700"/>
    <w:rsid w:val="00D827EA"/>
    <w:rsid w:val="00D831FA"/>
    <w:rsid w:val="00D83C40"/>
    <w:rsid w:val="00D856BC"/>
    <w:rsid w:val="00D85F19"/>
    <w:rsid w:val="00D8643C"/>
    <w:rsid w:val="00D87EA1"/>
    <w:rsid w:val="00D87FC6"/>
    <w:rsid w:val="00D9146C"/>
    <w:rsid w:val="00D91D37"/>
    <w:rsid w:val="00D924E2"/>
    <w:rsid w:val="00D925AE"/>
    <w:rsid w:val="00D9373D"/>
    <w:rsid w:val="00D94828"/>
    <w:rsid w:val="00D95F9E"/>
    <w:rsid w:val="00D96235"/>
    <w:rsid w:val="00DA001F"/>
    <w:rsid w:val="00DA027C"/>
    <w:rsid w:val="00DA0B75"/>
    <w:rsid w:val="00DA11C3"/>
    <w:rsid w:val="00DA1605"/>
    <w:rsid w:val="00DA274F"/>
    <w:rsid w:val="00DA2C7A"/>
    <w:rsid w:val="00DA2DFB"/>
    <w:rsid w:val="00DA3922"/>
    <w:rsid w:val="00DA49E8"/>
    <w:rsid w:val="00DA5DFF"/>
    <w:rsid w:val="00DA7B0F"/>
    <w:rsid w:val="00DB0561"/>
    <w:rsid w:val="00DB0666"/>
    <w:rsid w:val="00DB0823"/>
    <w:rsid w:val="00DB27E7"/>
    <w:rsid w:val="00DB3946"/>
    <w:rsid w:val="00DB3CD7"/>
    <w:rsid w:val="00DB4265"/>
    <w:rsid w:val="00DB58A5"/>
    <w:rsid w:val="00DB6853"/>
    <w:rsid w:val="00DB6EC6"/>
    <w:rsid w:val="00DC1CD1"/>
    <w:rsid w:val="00DC43B3"/>
    <w:rsid w:val="00DC4463"/>
    <w:rsid w:val="00DD2856"/>
    <w:rsid w:val="00DD3B0A"/>
    <w:rsid w:val="00DD3C3F"/>
    <w:rsid w:val="00DD485B"/>
    <w:rsid w:val="00DD5043"/>
    <w:rsid w:val="00DD5445"/>
    <w:rsid w:val="00DD55E3"/>
    <w:rsid w:val="00DD5BE7"/>
    <w:rsid w:val="00DD64E6"/>
    <w:rsid w:val="00DD6853"/>
    <w:rsid w:val="00DD7E6B"/>
    <w:rsid w:val="00DE056D"/>
    <w:rsid w:val="00DE10EF"/>
    <w:rsid w:val="00DE12D5"/>
    <w:rsid w:val="00DE1446"/>
    <w:rsid w:val="00DE152E"/>
    <w:rsid w:val="00DE298E"/>
    <w:rsid w:val="00DE2A51"/>
    <w:rsid w:val="00DE3F19"/>
    <w:rsid w:val="00DE4571"/>
    <w:rsid w:val="00DE5258"/>
    <w:rsid w:val="00DE6951"/>
    <w:rsid w:val="00DE7018"/>
    <w:rsid w:val="00DE7F4D"/>
    <w:rsid w:val="00DF031B"/>
    <w:rsid w:val="00DF0934"/>
    <w:rsid w:val="00DF134B"/>
    <w:rsid w:val="00DF17CF"/>
    <w:rsid w:val="00DF3406"/>
    <w:rsid w:val="00DF3D54"/>
    <w:rsid w:val="00DF46D2"/>
    <w:rsid w:val="00DF51A8"/>
    <w:rsid w:val="00DF5890"/>
    <w:rsid w:val="00DF5CB6"/>
    <w:rsid w:val="00DF6697"/>
    <w:rsid w:val="00DF6F2A"/>
    <w:rsid w:val="00DF7D96"/>
    <w:rsid w:val="00E02A0D"/>
    <w:rsid w:val="00E02BD1"/>
    <w:rsid w:val="00E04766"/>
    <w:rsid w:val="00E05267"/>
    <w:rsid w:val="00E05511"/>
    <w:rsid w:val="00E05602"/>
    <w:rsid w:val="00E06074"/>
    <w:rsid w:val="00E06D2E"/>
    <w:rsid w:val="00E07136"/>
    <w:rsid w:val="00E07979"/>
    <w:rsid w:val="00E104D8"/>
    <w:rsid w:val="00E10955"/>
    <w:rsid w:val="00E113DF"/>
    <w:rsid w:val="00E11515"/>
    <w:rsid w:val="00E12945"/>
    <w:rsid w:val="00E1565A"/>
    <w:rsid w:val="00E16518"/>
    <w:rsid w:val="00E17E98"/>
    <w:rsid w:val="00E17FF3"/>
    <w:rsid w:val="00E209A3"/>
    <w:rsid w:val="00E21A54"/>
    <w:rsid w:val="00E22106"/>
    <w:rsid w:val="00E22494"/>
    <w:rsid w:val="00E227D0"/>
    <w:rsid w:val="00E245C3"/>
    <w:rsid w:val="00E25DC6"/>
    <w:rsid w:val="00E27A0B"/>
    <w:rsid w:val="00E30CFB"/>
    <w:rsid w:val="00E330C9"/>
    <w:rsid w:val="00E34066"/>
    <w:rsid w:val="00E34F2A"/>
    <w:rsid w:val="00E363ED"/>
    <w:rsid w:val="00E37BC4"/>
    <w:rsid w:val="00E411F3"/>
    <w:rsid w:val="00E4440E"/>
    <w:rsid w:val="00E45257"/>
    <w:rsid w:val="00E46134"/>
    <w:rsid w:val="00E47062"/>
    <w:rsid w:val="00E476A8"/>
    <w:rsid w:val="00E47AC8"/>
    <w:rsid w:val="00E51ACD"/>
    <w:rsid w:val="00E51CC1"/>
    <w:rsid w:val="00E533FE"/>
    <w:rsid w:val="00E54A21"/>
    <w:rsid w:val="00E624C6"/>
    <w:rsid w:val="00E62DF0"/>
    <w:rsid w:val="00E64413"/>
    <w:rsid w:val="00E64BD6"/>
    <w:rsid w:val="00E66915"/>
    <w:rsid w:val="00E6772D"/>
    <w:rsid w:val="00E67FFC"/>
    <w:rsid w:val="00E703F1"/>
    <w:rsid w:val="00E7073B"/>
    <w:rsid w:val="00E70841"/>
    <w:rsid w:val="00E715DC"/>
    <w:rsid w:val="00E7275E"/>
    <w:rsid w:val="00E7641D"/>
    <w:rsid w:val="00E811B7"/>
    <w:rsid w:val="00E81DA7"/>
    <w:rsid w:val="00E81E34"/>
    <w:rsid w:val="00E834B7"/>
    <w:rsid w:val="00E85450"/>
    <w:rsid w:val="00E859D4"/>
    <w:rsid w:val="00E862DD"/>
    <w:rsid w:val="00E86913"/>
    <w:rsid w:val="00E907E1"/>
    <w:rsid w:val="00E90973"/>
    <w:rsid w:val="00E9149A"/>
    <w:rsid w:val="00E95A2D"/>
    <w:rsid w:val="00E965BA"/>
    <w:rsid w:val="00E979E5"/>
    <w:rsid w:val="00E97E1D"/>
    <w:rsid w:val="00E97F78"/>
    <w:rsid w:val="00EA1C20"/>
    <w:rsid w:val="00EA2EBE"/>
    <w:rsid w:val="00EA3468"/>
    <w:rsid w:val="00EA383A"/>
    <w:rsid w:val="00EA54D5"/>
    <w:rsid w:val="00EA7338"/>
    <w:rsid w:val="00EB1A82"/>
    <w:rsid w:val="00EB1DDD"/>
    <w:rsid w:val="00EB3D4B"/>
    <w:rsid w:val="00EB4898"/>
    <w:rsid w:val="00EB4DDF"/>
    <w:rsid w:val="00EB506C"/>
    <w:rsid w:val="00EB5618"/>
    <w:rsid w:val="00EB6A5B"/>
    <w:rsid w:val="00EB7AAD"/>
    <w:rsid w:val="00EC185B"/>
    <w:rsid w:val="00EC1C1C"/>
    <w:rsid w:val="00EC1C1F"/>
    <w:rsid w:val="00EC30BC"/>
    <w:rsid w:val="00ED059D"/>
    <w:rsid w:val="00ED183A"/>
    <w:rsid w:val="00ED1B84"/>
    <w:rsid w:val="00ED412F"/>
    <w:rsid w:val="00ED4958"/>
    <w:rsid w:val="00ED5A33"/>
    <w:rsid w:val="00ED73F0"/>
    <w:rsid w:val="00ED7D29"/>
    <w:rsid w:val="00EE10ED"/>
    <w:rsid w:val="00EE3FF8"/>
    <w:rsid w:val="00EE43A6"/>
    <w:rsid w:val="00EE6087"/>
    <w:rsid w:val="00EE7F1C"/>
    <w:rsid w:val="00EF0B22"/>
    <w:rsid w:val="00EF0DEB"/>
    <w:rsid w:val="00EF2001"/>
    <w:rsid w:val="00EF2EB0"/>
    <w:rsid w:val="00EF2F90"/>
    <w:rsid w:val="00EF35DE"/>
    <w:rsid w:val="00EF38FA"/>
    <w:rsid w:val="00EF4F78"/>
    <w:rsid w:val="00EF5C52"/>
    <w:rsid w:val="00EF5DB4"/>
    <w:rsid w:val="00EF6A92"/>
    <w:rsid w:val="00EF6AD9"/>
    <w:rsid w:val="00EF7F0C"/>
    <w:rsid w:val="00F0206D"/>
    <w:rsid w:val="00F032F8"/>
    <w:rsid w:val="00F035A3"/>
    <w:rsid w:val="00F03634"/>
    <w:rsid w:val="00F03635"/>
    <w:rsid w:val="00F03A39"/>
    <w:rsid w:val="00F05713"/>
    <w:rsid w:val="00F06236"/>
    <w:rsid w:val="00F06E8F"/>
    <w:rsid w:val="00F072F4"/>
    <w:rsid w:val="00F07948"/>
    <w:rsid w:val="00F119DA"/>
    <w:rsid w:val="00F12F4C"/>
    <w:rsid w:val="00F13CA3"/>
    <w:rsid w:val="00F162E6"/>
    <w:rsid w:val="00F1676E"/>
    <w:rsid w:val="00F16ACD"/>
    <w:rsid w:val="00F174EC"/>
    <w:rsid w:val="00F20282"/>
    <w:rsid w:val="00F20355"/>
    <w:rsid w:val="00F22227"/>
    <w:rsid w:val="00F2273C"/>
    <w:rsid w:val="00F22D4C"/>
    <w:rsid w:val="00F2461D"/>
    <w:rsid w:val="00F2684C"/>
    <w:rsid w:val="00F269DB"/>
    <w:rsid w:val="00F27120"/>
    <w:rsid w:val="00F27ACE"/>
    <w:rsid w:val="00F3016B"/>
    <w:rsid w:val="00F3036A"/>
    <w:rsid w:val="00F315BC"/>
    <w:rsid w:val="00F31B2F"/>
    <w:rsid w:val="00F31F46"/>
    <w:rsid w:val="00F349AA"/>
    <w:rsid w:val="00F34BB8"/>
    <w:rsid w:val="00F3692B"/>
    <w:rsid w:val="00F402D1"/>
    <w:rsid w:val="00F4066B"/>
    <w:rsid w:val="00F41065"/>
    <w:rsid w:val="00F41780"/>
    <w:rsid w:val="00F41C95"/>
    <w:rsid w:val="00F42571"/>
    <w:rsid w:val="00F42C76"/>
    <w:rsid w:val="00F431CA"/>
    <w:rsid w:val="00F43E89"/>
    <w:rsid w:val="00F44379"/>
    <w:rsid w:val="00F44779"/>
    <w:rsid w:val="00F5004E"/>
    <w:rsid w:val="00F50101"/>
    <w:rsid w:val="00F520C0"/>
    <w:rsid w:val="00F52173"/>
    <w:rsid w:val="00F5360A"/>
    <w:rsid w:val="00F53B46"/>
    <w:rsid w:val="00F54B16"/>
    <w:rsid w:val="00F555D8"/>
    <w:rsid w:val="00F57698"/>
    <w:rsid w:val="00F60B39"/>
    <w:rsid w:val="00F61B3B"/>
    <w:rsid w:val="00F645BF"/>
    <w:rsid w:val="00F67EF0"/>
    <w:rsid w:val="00F7077E"/>
    <w:rsid w:val="00F70C15"/>
    <w:rsid w:val="00F71337"/>
    <w:rsid w:val="00F714A3"/>
    <w:rsid w:val="00F73FD2"/>
    <w:rsid w:val="00F74E3D"/>
    <w:rsid w:val="00F7670E"/>
    <w:rsid w:val="00F76E1A"/>
    <w:rsid w:val="00F77376"/>
    <w:rsid w:val="00F77C8B"/>
    <w:rsid w:val="00F809D8"/>
    <w:rsid w:val="00F80E55"/>
    <w:rsid w:val="00F818D7"/>
    <w:rsid w:val="00F8191F"/>
    <w:rsid w:val="00F821AF"/>
    <w:rsid w:val="00F832C2"/>
    <w:rsid w:val="00F85EB6"/>
    <w:rsid w:val="00F86B27"/>
    <w:rsid w:val="00F8743A"/>
    <w:rsid w:val="00F900AA"/>
    <w:rsid w:val="00F90E43"/>
    <w:rsid w:val="00F93BA8"/>
    <w:rsid w:val="00F94229"/>
    <w:rsid w:val="00F94B5C"/>
    <w:rsid w:val="00F94DBA"/>
    <w:rsid w:val="00F95351"/>
    <w:rsid w:val="00F96DE7"/>
    <w:rsid w:val="00FA10AF"/>
    <w:rsid w:val="00FA2ACF"/>
    <w:rsid w:val="00FA2E21"/>
    <w:rsid w:val="00FA2EE8"/>
    <w:rsid w:val="00FA38C4"/>
    <w:rsid w:val="00FA6AF6"/>
    <w:rsid w:val="00FB0406"/>
    <w:rsid w:val="00FB04DB"/>
    <w:rsid w:val="00FB3806"/>
    <w:rsid w:val="00FB5182"/>
    <w:rsid w:val="00FB65E3"/>
    <w:rsid w:val="00FB6FF7"/>
    <w:rsid w:val="00FB7442"/>
    <w:rsid w:val="00FC0254"/>
    <w:rsid w:val="00FC0870"/>
    <w:rsid w:val="00FC0BBE"/>
    <w:rsid w:val="00FC256A"/>
    <w:rsid w:val="00FC2AFF"/>
    <w:rsid w:val="00FC3E7D"/>
    <w:rsid w:val="00FC46A4"/>
    <w:rsid w:val="00FC4F78"/>
    <w:rsid w:val="00FC6642"/>
    <w:rsid w:val="00FC6BE2"/>
    <w:rsid w:val="00FD161D"/>
    <w:rsid w:val="00FD2345"/>
    <w:rsid w:val="00FD367D"/>
    <w:rsid w:val="00FD37B6"/>
    <w:rsid w:val="00FD3E95"/>
    <w:rsid w:val="00FD4E45"/>
    <w:rsid w:val="00FD6725"/>
    <w:rsid w:val="00FE00A1"/>
    <w:rsid w:val="00FE094C"/>
    <w:rsid w:val="00FE20A2"/>
    <w:rsid w:val="00FE38D1"/>
    <w:rsid w:val="00FE45B4"/>
    <w:rsid w:val="00FE5100"/>
    <w:rsid w:val="00FE66D4"/>
    <w:rsid w:val="00FF063A"/>
    <w:rsid w:val="00FF08DF"/>
    <w:rsid w:val="00FF1D55"/>
    <w:rsid w:val="00FF20BE"/>
    <w:rsid w:val="00FF2227"/>
    <w:rsid w:val="00FF2261"/>
    <w:rsid w:val="00FF23FD"/>
    <w:rsid w:val="00FF313C"/>
    <w:rsid w:val="00FF43B5"/>
    <w:rsid w:val="00FF5F87"/>
    <w:rsid w:val="00FF6142"/>
    <w:rsid w:val="00FF65A9"/>
    <w:rsid w:val="00FF7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ADEF5A"/>
  <w15:docId w15:val="{612CC09E-2261-41CE-8013-6593D03F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73DB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73DB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73DB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3DB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3DB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73DB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73DB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3DBA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73DBA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56D1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4D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540E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540E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40E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40E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40E7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B3D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3DD5"/>
  </w:style>
  <w:style w:type="paragraph" w:styleId="Footer">
    <w:name w:val="footer"/>
    <w:basedOn w:val="Normal"/>
    <w:link w:val="FooterChar"/>
    <w:uiPriority w:val="99"/>
    <w:unhideWhenUsed/>
    <w:rsid w:val="002B3D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3DD5"/>
  </w:style>
  <w:style w:type="table" w:styleId="TableGrid">
    <w:name w:val="Table Grid"/>
    <w:basedOn w:val="TableNormal"/>
    <w:uiPriority w:val="59"/>
    <w:rsid w:val="00295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phy">
    <w:name w:val="Bibliography"/>
    <w:basedOn w:val="Normal"/>
    <w:next w:val="Normal"/>
    <w:uiPriority w:val="37"/>
    <w:semiHidden/>
    <w:unhideWhenUsed/>
    <w:rsid w:val="00473DBA"/>
  </w:style>
  <w:style w:type="paragraph" w:styleId="BlockText">
    <w:name w:val="Block Text"/>
    <w:basedOn w:val="Normal"/>
    <w:uiPriority w:val="99"/>
    <w:semiHidden/>
    <w:unhideWhenUsed/>
    <w:rsid w:val="00473DBA"/>
    <w:pPr>
      <w:pBdr>
        <w:top w:val="single" w:sz="2" w:space="10" w:color="4F81BD" w:themeColor="accent1" w:frame="1"/>
        <w:left w:val="single" w:sz="2" w:space="10" w:color="4F81BD" w:themeColor="accent1" w:frame="1"/>
        <w:bottom w:val="single" w:sz="2" w:space="10" w:color="4F81BD" w:themeColor="accent1" w:frame="1"/>
        <w:right w:val="single" w:sz="2" w:space="10" w:color="4F81BD" w:themeColor="accent1" w:frame="1"/>
      </w:pBdr>
      <w:ind w:left="1152" w:right="1152"/>
    </w:pPr>
    <w:rPr>
      <w:rFonts w:eastAsiaTheme="minorEastAsia"/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473DBA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473DBA"/>
  </w:style>
  <w:style w:type="paragraph" w:styleId="BodyText2">
    <w:name w:val="Body Text 2"/>
    <w:basedOn w:val="Normal"/>
    <w:link w:val="BodyText2Char"/>
    <w:uiPriority w:val="99"/>
    <w:semiHidden/>
    <w:unhideWhenUsed/>
    <w:rsid w:val="00473DB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73DBA"/>
  </w:style>
  <w:style w:type="paragraph" w:styleId="BodyText3">
    <w:name w:val="Body Text 3"/>
    <w:basedOn w:val="Normal"/>
    <w:link w:val="BodyText3Char"/>
    <w:uiPriority w:val="99"/>
    <w:semiHidden/>
    <w:unhideWhenUsed/>
    <w:rsid w:val="00473DB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473DBA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473DBA"/>
    <w:pPr>
      <w:spacing w:after="20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473DBA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473DBA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473DBA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473DBA"/>
    <w:pPr>
      <w:spacing w:after="20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473DBA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73DB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73DBA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473DB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473DBA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473DBA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473DBA"/>
    <w:pPr>
      <w:spacing w:after="0"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473DBA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473DBA"/>
  </w:style>
  <w:style w:type="character" w:customStyle="1" w:styleId="DateChar">
    <w:name w:val="Date Char"/>
    <w:basedOn w:val="DefaultParagraphFont"/>
    <w:link w:val="Date"/>
    <w:uiPriority w:val="99"/>
    <w:semiHidden/>
    <w:rsid w:val="00473DBA"/>
  </w:style>
  <w:style w:type="paragraph" w:styleId="DocumentMap">
    <w:name w:val="Document Map"/>
    <w:basedOn w:val="Normal"/>
    <w:link w:val="DocumentMapChar"/>
    <w:uiPriority w:val="99"/>
    <w:semiHidden/>
    <w:unhideWhenUsed/>
    <w:rsid w:val="00473D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73DBA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473DBA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473DBA"/>
  </w:style>
  <w:style w:type="paragraph" w:styleId="EndnoteText">
    <w:name w:val="endnote text"/>
    <w:basedOn w:val="Normal"/>
    <w:link w:val="EndnoteTextChar"/>
    <w:uiPriority w:val="99"/>
    <w:semiHidden/>
    <w:unhideWhenUsed/>
    <w:rsid w:val="00473DBA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73DBA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473DBA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473DBA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73DB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73DBA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473DB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73DB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73DB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3DB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3DB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73DB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73DB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3DB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73DB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473DBA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473DBA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73DBA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73DBA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473DBA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473DBA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473DBA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473DBA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473DBA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473DBA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473DBA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473DBA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473DBA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473DBA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73DBA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3DBA"/>
    <w:rPr>
      <w:b/>
      <w:bCs/>
      <w:i/>
      <w:iCs/>
      <w:color w:val="4F81BD" w:themeColor="accent1"/>
    </w:rPr>
  </w:style>
  <w:style w:type="paragraph" w:styleId="List">
    <w:name w:val="List"/>
    <w:basedOn w:val="Normal"/>
    <w:uiPriority w:val="99"/>
    <w:semiHidden/>
    <w:unhideWhenUsed/>
    <w:rsid w:val="00473DBA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473DBA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473DBA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473DBA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473DBA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473DBA"/>
    <w:pPr>
      <w:numPr>
        <w:numId w:val="14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473DBA"/>
    <w:pPr>
      <w:numPr>
        <w:numId w:val="15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473DBA"/>
    <w:pPr>
      <w:numPr>
        <w:numId w:val="16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473DBA"/>
    <w:pPr>
      <w:numPr>
        <w:numId w:val="17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473DBA"/>
    <w:pPr>
      <w:numPr>
        <w:numId w:val="18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473DBA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473DBA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473DBA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473DBA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473DBA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473DBA"/>
    <w:pPr>
      <w:numPr>
        <w:numId w:val="19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473DBA"/>
    <w:pPr>
      <w:numPr>
        <w:numId w:val="20"/>
      </w:numPr>
      <w:contextualSpacing/>
    </w:pPr>
  </w:style>
  <w:style w:type="paragraph" w:styleId="ListNumber3">
    <w:name w:val="List Number 3"/>
    <w:basedOn w:val="Normal"/>
    <w:uiPriority w:val="99"/>
    <w:unhideWhenUsed/>
    <w:rsid w:val="00473DBA"/>
    <w:pPr>
      <w:numPr>
        <w:numId w:val="21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473DBA"/>
    <w:pPr>
      <w:numPr>
        <w:numId w:val="22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473DBA"/>
    <w:pPr>
      <w:numPr>
        <w:numId w:val="23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473DB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473DBA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473DB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473DBA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473DBA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473DBA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473DBA"/>
    <w:pPr>
      <w:ind w:left="1304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473DBA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473DBA"/>
  </w:style>
  <w:style w:type="paragraph" w:styleId="PlainText">
    <w:name w:val="Plain Text"/>
    <w:basedOn w:val="Normal"/>
    <w:link w:val="PlainTextChar"/>
    <w:uiPriority w:val="99"/>
    <w:semiHidden/>
    <w:unhideWhenUsed/>
    <w:rsid w:val="00473DBA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73DBA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473DBA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473DBA"/>
    <w:rPr>
      <w:i/>
      <w:iCs/>
      <w:color w:val="000000" w:themeColor="text1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473DBA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473DBA"/>
  </w:style>
  <w:style w:type="paragraph" w:styleId="Signature">
    <w:name w:val="Signature"/>
    <w:basedOn w:val="Normal"/>
    <w:link w:val="SignatureChar"/>
    <w:uiPriority w:val="99"/>
    <w:semiHidden/>
    <w:unhideWhenUsed/>
    <w:rsid w:val="00473DBA"/>
    <w:pPr>
      <w:spacing w:after="0"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473DBA"/>
  </w:style>
  <w:style w:type="paragraph" w:styleId="Subtitle">
    <w:name w:val="Subtitle"/>
    <w:basedOn w:val="Normal"/>
    <w:next w:val="Normal"/>
    <w:link w:val="SubtitleChar"/>
    <w:uiPriority w:val="11"/>
    <w:qFormat/>
    <w:rsid w:val="00473DB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73DB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qFormat/>
    <w:rsid w:val="00473DB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473DB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73DBA"/>
    <w:pPr>
      <w:outlineLvl w:val="9"/>
    </w:pPr>
  </w:style>
  <w:style w:type="character" w:styleId="Strong">
    <w:name w:val="Strong"/>
    <w:basedOn w:val="DefaultParagraphFont"/>
    <w:uiPriority w:val="22"/>
    <w:qFormat/>
    <w:rsid w:val="00EA3468"/>
    <w:rPr>
      <w:b/>
      <w:bCs/>
    </w:rPr>
  </w:style>
  <w:style w:type="character" w:customStyle="1" w:styleId="apple-converted-space">
    <w:name w:val="apple-converted-space"/>
    <w:basedOn w:val="DefaultParagraphFont"/>
    <w:rsid w:val="00ED4958"/>
  </w:style>
  <w:style w:type="character" w:styleId="HTMLCite">
    <w:name w:val="HTML Cite"/>
    <w:basedOn w:val="DefaultParagraphFont"/>
    <w:uiPriority w:val="99"/>
    <w:semiHidden/>
    <w:unhideWhenUsed/>
    <w:rsid w:val="00ED4958"/>
    <w:rPr>
      <w:i/>
      <w:iCs/>
    </w:rPr>
  </w:style>
  <w:style w:type="character" w:styleId="Hyperlink">
    <w:name w:val="Hyperlink"/>
    <w:basedOn w:val="DefaultParagraphFont"/>
    <w:uiPriority w:val="99"/>
    <w:unhideWhenUsed/>
    <w:rsid w:val="00ED495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5359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DF6697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DE6951"/>
    <w:rPr>
      <w:i/>
      <w:iCs/>
    </w:rPr>
  </w:style>
  <w:style w:type="paragraph" w:customStyle="1" w:styleId="Ref">
    <w:name w:val="Ref"/>
    <w:basedOn w:val="Normal"/>
    <w:rsid w:val="00E02A0D"/>
    <w:pPr>
      <w:spacing w:after="0" w:line="360" w:lineRule="auto"/>
      <w:ind w:left="720" w:hanging="720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hvr">
    <w:name w:val="hvr"/>
    <w:basedOn w:val="DefaultParagraphFont"/>
    <w:rsid w:val="00254CA5"/>
  </w:style>
  <w:style w:type="character" w:customStyle="1" w:styleId="licensedcontent">
    <w:name w:val="licensedcontent"/>
    <w:basedOn w:val="DefaultParagraphFont"/>
    <w:rsid w:val="009E77E5"/>
  </w:style>
  <w:style w:type="character" w:customStyle="1" w:styleId="st">
    <w:name w:val="st"/>
    <w:basedOn w:val="DefaultParagraphFont"/>
    <w:rsid w:val="001D7B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9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2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4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3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9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45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0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4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87698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20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66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86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nna.p.torppa@jyu.fi" TargetMode="Externa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tel:+358408053538" TargetMode="External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08FC2F1A-7017-4BCA-9BD4-F1856BBA0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6393</Words>
  <Characters>51786</Characters>
  <Application>Microsoft Office Word</Application>
  <DocSecurity>0</DocSecurity>
  <Lines>431</Lines>
  <Paragraphs>116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Jyväskylä</Company>
  <LinksUpToDate>false</LinksUpToDate>
  <CharactersWithSpaces>58063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Torppa Minna</dc:creator>
  <cp:lastModifiedBy>Pekka Niemi</cp:lastModifiedBy>
  <cp:revision>3</cp:revision>
  <cp:lastPrinted>2016-03-22T15:22:00Z</cp:lastPrinted>
  <dcterms:created xsi:type="dcterms:W3CDTF">2018-04-11T06:14:00Z</dcterms:created>
  <dcterms:modified xsi:type="dcterms:W3CDTF">2018-04-11T06:14:00Z</dcterms:modified>
</cp:coreProperties>
</file>