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4D44429" w14:textId="77777777" w:rsidR="002013CA" w:rsidRDefault="007F4F9F" w:rsidP="0026783A">
      <w:pPr>
        <w:pStyle w:val="Otsikko1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Blogikirjoitus </w:t>
      </w:r>
      <w:r w:rsidR="00451466">
        <w:rPr>
          <w:rFonts w:asciiTheme="minorHAnsi" w:hAnsiTheme="minorHAnsi"/>
          <w:sz w:val="24"/>
          <w:szCs w:val="24"/>
        </w:rPr>
        <w:t>9.8</w:t>
      </w:r>
      <w:r>
        <w:rPr>
          <w:rFonts w:asciiTheme="minorHAnsi" w:hAnsiTheme="minorHAnsi"/>
          <w:sz w:val="24"/>
          <w:szCs w:val="24"/>
        </w:rPr>
        <w:t>.</w:t>
      </w:r>
      <w:r w:rsidR="00AA47EE" w:rsidRPr="00EA08AE">
        <w:rPr>
          <w:rFonts w:asciiTheme="minorHAnsi" w:hAnsiTheme="minorHAnsi"/>
          <w:sz w:val="24"/>
          <w:szCs w:val="24"/>
        </w:rPr>
        <w:t xml:space="preserve">16 </w:t>
      </w:r>
      <w:r w:rsidR="0026783A" w:rsidRPr="00EA08AE">
        <w:rPr>
          <w:rFonts w:asciiTheme="minorHAnsi" w:hAnsiTheme="minorHAnsi"/>
          <w:sz w:val="24"/>
          <w:szCs w:val="24"/>
        </w:rPr>
        <w:t>/ Satu Rauta</w:t>
      </w:r>
    </w:p>
    <w:p w14:paraId="6E47AFCF" w14:textId="77777777" w:rsidR="00451466" w:rsidRDefault="00451466" w:rsidP="00451466"/>
    <w:p w14:paraId="19DCFD24" w14:textId="77777777" w:rsidR="007D1C7B" w:rsidRPr="00451466" w:rsidRDefault="007D1C7B" w:rsidP="00451466"/>
    <w:p w14:paraId="4F308D03" w14:textId="77777777" w:rsidR="00451466" w:rsidRDefault="00451466" w:rsidP="00965627">
      <w:r>
        <w:t>Sairaanhoitaja, oletko valmis?</w:t>
      </w:r>
    </w:p>
    <w:p w14:paraId="5C829D64" w14:textId="77777777" w:rsidR="007D1C7B" w:rsidRDefault="007D1C7B" w:rsidP="00965627"/>
    <w:p w14:paraId="149E8CD3" w14:textId="7C155A76" w:rsidR="00451466" w:rsidRDefault="00451466" w:rsidP="00451466">
      <w:pPr>
        <w:spacing w:line="240" w:lineRule="auto"/>
        <w:rPr>
          <w:rFonts w:asciiTheme="minorHAnsi" w:hAnsiTheme="minorHAnsi" w:cs="Arial"/>
          <w:sz w:val="24"/>
          <w:szCs w:val="24"/>
          <w:lang w:eastAsia="fi-FI"/>
        </w:rPr>
      </w:pPr>
      <w:r>
        <w:rPr>
          <w:rFonts w:asciiTheme="minorHAnsi" w:hAnsiTheme="minorHAnsi" w:cs="Arial"/>
          <w:sz w:val="24"/>
          <w:szCs w:val="24"/>
          <w:lang w:eastAsia="fi-FI"/>
        </w:rPr>
        <w:t>Suomalaiset sairaanhoitajat eivät ole valmiita toimimaan näyttöön perustuen. Tämä selviää</w:t>
      </w:r>
      <w:r w:rsidR="00237177" w:rsidRPr="00237177">
        <w:rPr>
          <w:rFonts w:asciiTheme="minorHAnsi" w:hAnsiTheme="minorHAnsi" w:cs="Arial"/>
          <w:sz w:val="24"/>
          <w:szCs w:val="24"/>
          <w:lang w:eastAsia="fi-FI"/>
        </w:rPr>
        <w:t xml:space="preserve"> Itä-Suomen yliopistossa 4.7.2016 ta</w:t>
      </w:r>
      <w:r w:rsidR="00237177">
        <w:rPr>
          <w:rFonts w:asciiTheme="minorHAnsi" w:hAnsiTheme="minorHAnsi" w:cs="Arial"/>
          <w:sz w:val="24"/>
          <w:szCs w:val="24"/>
          <w:lang w:eastAsia="fi-FI"/>
        </w:rPr>
        <w:t xml:space="preserve">rkistetussa Hannele </w:t>
      </w:r>
      <w:proofErr w:type="spellStart"/>
      <w:r w:rsidR="00237177">
        <w:rPr>
          <w:rFonts w:asciiTheme="minorHAnsi" w:hAnsiTheme="minorHAnsi" w:cs="Arial"/>
          <w:sz w:val="24"/>
          <w:szCs w:val="24"/>
          <w:lang w:eastAsia="fi-FI"/>
        </w:rPr>
        <w:t>Saundersin</w:t>
      </w:r>
      <w:proofErr w:type="spellEnd"/>
      <w:r w:rsidR="00237177">
        <w:rPr>
          <w:rFonts w:asciiTheme="minorHAnsi" w:hAnsiTheme="minorHAnsi" w:cs="Arial"/>
          <w:sz w:val="24"/>
          <w:szCs w:val="24"/>
          <w:lang w:eastAsia="fi-FI"/>
        </w:rPr>
        <w:t xml:space="preserve"> </w:t>
      </w:r>
      <w:r w:rsidR="00237177" w:rsidRPr="00237177">
        <w:rPr>
          <w:rFonts w:asciiTheme="minorHAnsi" w:hAnsiTheme="minorHAnsi" w:cs="Arial"/>
          <w:sz w:val="24"/>
          <w:szCs w:val="24"/>
          <w:lang w:eastAsia="fi-FI"/>
        </w:rPr>
        <w:t>väitöskirjassa.</w:t>
      </w:r>
      <w:r w:rsidR="00237177">
        <w:rPr>
          <w:rFonts w:asciiTheme="minorHAnsi" w:hAnsiTheme="minorHAnsi" w:cs="Arial"/>
          <w:sz w:val="24"/>
          <w:szCs w:val="24"/>
          <w:lang w:eastAsia="fi-FI"/>
        </w:rPr>
        <w:t xml:space="preserve"> </w:t>
      </w:r>
    </w:p>
    <w:p w14:paraId="218D413D" w14:textId="0F2DFE9A" w:rsidR="00506DF9" w:rsidRDefault="00ED5B99" w:rsidP="00451466">
      <w:pPr>
        <w:spacing w:line="240" w:lineRule="auto"/>
        <w:rPr>
          <w:rFonts w:asciiTheme="minorHAnsi" w:hAnsiTheme="minorHAnsi" w:cs="Arial"/>
          <w:sz w:val="24"/>
          <w:szCs w:val="24"/>
          <w:lang w:eastAsia="fi-FI"/>
        </w:rPr>
      </w:pPr>
      <w:r w:rsidRPr="00ED5B99">
        <w:rPr>
          <w:rFonts w:asciiTheme="minorHAnsi" w:hAnsiTheme="minorHAnsi" w:cs="Arial"/>
          <w:sz w:val="24"/>
          <w:szCs w:val="24"/>
          <w:lang w:eastAsia="fi-FI"/>
        </w:rPr>
        <w:t>Huolimatta siitä, että näyttöön perustuva</w:t>
      </w:r>
      <w:r w:rsidR="002D390F">
        <w:rPr>
          <w:rFonts w:asciiTheme="minorHAnsi" w:hAnsiTheme="minorHAnsi" w:cs="Arial"/>
          <w:sz w:val="24"/>
          <w:szCs w:val="24"/>
          <w:lang w:eastAsia="fi-FI"/>
        </w:rPr>
        <w:t>n toiminnan</w:t>
      </w:r>
      <w:r w:rsidR="00506DF9">
        <w:rPr>
          <w:rFonts w:asciiTheme="minorHAnsi" w:hAnsiTheme="minorHAnsi" w:cs="Arial"/>
          <w:sz w:val="24"/>
          <w:szCs w:val="24"/>
          <w:lang w:eastAsia="fi-FI"/>
        </w:rPr>
        <w:t xml:space="preserve"> (</w:t>
      </w:r>
      <w:proofErr w:type="spellStart"/>
      <w:r w:rsidR="00506DF9">
        <w:rPr>
          <w:rFonts w:asciiTheme="minorHAnsi" w:hAnsiTheme="minorHAnsi" w:cs="Arial"/>
          <w:sz w:val="24"/>
          <w:szCs w:val="24"/>
          <w:lang w:eastAsia="fi-FI"/>
        </w:rPr>
        <w:t>evidence</w:t>
      </w:r>
      <w:proofErr w:type="spellEnd"/>
      <w:r w:rsidR="00506DF9">
        <w:rPr>
          <w:rFonts w:asciiTheme="minorHAnsi" w:hAnsiTheme="minorHAnsi" w:cs="Arial"/>
          <w:sz w:val="24"/>
          <w:szCs w:val="24"/>
          <w:lang w:eastAsia="fi-FI"/>
        </w:rPr>
        <w:t xml:space="preserve"> </w:t>
      </w:r>
      <w:proofErr w:type="spellStart"/>
      <w:r w:rsidR="00506DF9">
        <w:rPr>
          <w:rFonts w:asciiTheme="minorHAnsi" w:hAnsiTheme="minorHAnsi" w:cs="Arial"/>
          <w:sz w:val="24"/>
          <w:szCs w:val="24"/>
          <w:lang w:eastAsia="fi-FI"/>
        </w:rPr>
        <w:t>based</w:t>
      </w:r>
      <w:proofErr w:type="spellEnd"/>
      <w:r w:rsidR="00506DF9">
        <w:rPr>
          <w:rFonts w:asciiTheme="minorHAnsi" w:hAnsiTheme="minorHAnsi" w:cs="Arial"/>
          <w:sz w:val="24"/>
          <w:szCs w:val="24"/>
          <w:lang w:eastAsia="fi-FI"/>
        </w:rPr>
        <w:t xml:space="preserve"> </w:t>
      </w:r>
      <w:proofErr w:type="spellStart"/>
      <w:r w:rsidR="00506DF9">
        <w:rPr>
          <w:rFonts w:asciiTheme="minorHAnsi" w:hAnsiTheme="minorHAnsi" w:cs="Arial"/>
          <w:sz w:val="24"/>
          <w:szCs w:val="24"/>
          <w:lang w:eastAsia="fi-FI"/>
        </w:rPr>
        <w:t>practice</w:t>
      </w:r>
      <w:proofErr w:type="spellEnd"/>
      <w:r w:rsidR="00237177">
        <w:rPr>
          <w:rFonts w:asciiTheme="minorHAnsi" w:hAnsiTheme="minorHAnsi" w:cs="Arial"/>
          <w:sz w:val="24"/>
          <w:szCs w:val="24"/>
          <w:lang w:eastAsia="fi-FI"/>
        </w:rPr>
        <w:t>, EBP</w:t>
      </w:r>
      <w:r w:rsidR="00506DF9">
        <w:rPr>
          <w:rFonts w:asciiTheme="minorHAnsi" w:hAnsiTheme="minorHAnsi" w:cs="Arial"/>
          <w:sz w:val="24"/>
          <w:szCs w:val="24"/>
          <w:lang w:eastAsia="fi-FI"/>
        </w:rPr>
        <w:t>)</w:t>
      </w:r>
      <w:r w:rsidR="002D390F">
        <w:rPr>
          <w:rFonts w:asciiTheme="minorHAnsi" w:hAnsiTheme="minorHAnsi" w:cs="Arial"/>
          <w:sz w:val="24"/>
          <w:szCs w:val="24"/>
          <w:lang w:eastAsia="fi-FI"/>
        </w:rPr>
        <w:t xml:space="preserve"> on todettu tuottavan</w:t>
      </w:r>
      <w:r w:rsidRPr="00ED5B99">
        <w:rPr>
          <w:rFonts w:asciiTheme="minorHAnsi" w:hAnsiTheme="minorHAnsi" w:cs="Arial"/>
          <w:sz w:val="24"/>
          <w:szCs w:val="24"/>
          <w:lang w:eastAsia="fi-FI"/>
        </w:rPr>
        <w:t xml:space="preserve"> </w:t>
      </w:r>
      <w:proofErr w:type="spellStart"/>
      <w:r w:rsidR="00935EC3">
        <w:rPr>
          <w:rFonts w:asciiTheme="minorHAnsi" w:hAnsiTheme="minorHAnsi" w:cs="Arial"/>
          <w:sz w:val="24"/>
          <w:szCs w:val="24"/>
          <w:lang w:eastAsia="fi-FI"/>
        </w:rPr>
        <w:t>tasa</w:t>
      </w:r>
      <w:proofErr w:type="spellEnd"/>
      <w:r w:rsidR="00935EC3">
        <w:rPr>
          <w:rFonts w:asciiTheme="minorHAnsi" w:hAnsiTheme="minorHAnsi" w:cs="Arial"/>
          <w:sz w:val="24"/>
          <w:szCs w:val="24"/>
          <w:lang w:eastAsia="fi-FI"/>
        </w:rPr>
        <w:t>- ja korkealaatuista hoitoa sekä</w:t>
      </w:r>
      <w:r w:rsidR="00506DF9">
        <w:rPr>
          <w:rFonts w:asciiTheme="minorHAnsi" w:hAnsiTheme="minorHAnsi" w:cs="Arial"/>
          <w:sz w:val="24"/>
          <w:szCs w:val="24"/>
          <w:lang w:eastAsia="fi-FI"/>
        </w:rPr>
        <w:t xml:space="preserve"> </w:t>
      </w:r>
      <w:r w:rsidRPr="00ED5B99">
        <w:rPr>
          <w:rFonts w:asciiTheme="minorHAnsi" w:hAnsiTheme="minorHAnsi" w:cs="Arial"/>
          <w:sz w:val="24"/>
          <w:szCs w:val="24"/>
          <w:lang w:eastAsia="fi-FI"/>
        </w:rPr>
        <w:t>parempia hoidon tuloksia</w:t>
      </w:r>
      <w:r w:rsidR="00935EC3">
        <w:rPr>
          <w:rFonts w:asciiTheme="minorHAnsi" w:hAnsiTheme="minorHAnsi" w:cs="Arial"/>
          <w:sz w:val="24"/>
          <w:szCs w:val="24"/>
          <w:lang w:eastAsia="fi-FI"/>
        </w:rPr>
        <w:t xml:space="preserve"> pienemmin kustannuksin</w:t>
      </w:r>
      <w:proofErr w:type="gramStart"/>
      <w:r w:rsidR="00935EC3">
        <w:rPr>
          <w:rFonts w:asciiTheme="minorHAnsi" w:hAnsiTheme="minorHAnsi" w:cs="Arial"/>
          <w:sz w:val="24"/>
          <w:szCs w:val="24"/>
          <w:lang w:eastAsia="fi-FI"/>
        </w:rPr>
        <w:t xml:space="preserve"> (</w:t>
      </w:r>
      <w:proofErr w:type="spellStart"/>
      <w:r w:rsidR="00935EC3">
        <w:rPr>
          <w:rFonts w:asciiTheme="minorHAnsi" w:hAnsiTheme="minorHAnsi" w:cs="Arial"/>
          <w:sz w:val="24"/>
          <w:szCs w:val="24"/>
          <w:lang w:eastAsia="fi-FI"/>
        </w:rPr>
        <w:t>Grol</w:t>
      </w:r>
      <w:proofErr w:type="spellEnd"/>
      <w:r w:rsidR="00935EC3">
        <w:rPr>
          <w:rFonts w:asciiTheme="minorHAnsi" w:hAnsiTheme="minorHAnsi" w:cs="Arial"/>
          <w:sz w:val="24"/>
          <w:szCs w:val="24"/>
          <w:lang w:eastAsia="fi-FI"/>
        </w:rPr>
        <w:t xml:space="preserve"> &amp; </w:t>
      </w:r>
      <w:proofErr w:type="spellStart"/>
      <w:r w:rsidR="00935EC3">
        <w:rPr>
          <w:rFonts w:asciiTheme="minorHAnsi" w:hAnsiTheme="minorHAnsi" w:cs="Arial"/>
          <w:sz w:val="24"/>
          <w:szCs w:val="24"/>
          <w:lang w:eastAsia="fi-FI"/>
        </w:rPr>
        <w:t>Grimshaw</w:t>
      </w:r>
      <w:proofErr w:type="spellEnd"/>
      <w:r w:rsidR="00935EC3">
        <w:rPr>
          <w:rFonts w:asciiTheme="minorHAnsi" w:hAnsiTheme="minorHAnsi" w:cs="Arial"/>
          <w:sz w:val="24"/>
          <w:szCs w:val="24"/>
          <w:lang w:eastAsia="fi-FI"/>
        </w:rPr>
        <w:t xml:space="preserve"> 2003, Hart ym.</w:t>
      </w:r>
      <w:proofErr w:type="gramEnd"/>
      <w:r w:rsidR="00935EC3">
        <w:rPr>
          <w:rFonts w:asciiTheme="minorHAnsi" w:hAnsiTheme="minorHAnsi" w:cs="Arial"/>
          <w:sz w:val="24"/>
          <w:szCs w:val="24"/>
          <w:lang w:eastAsia="fi-FI"/>
        </w:rPr>
        <w:t xml:space="preserve"> 2008, </w:t>
      </w:r>
      <w:proofErr w:type="spellStart"/>
      <w:r w:rsidR="00935EC3">
        <w:rPr>
          <w:rFonts w:asciiTheme="minorHAnsi" w:hAnsiTheme="minorHAnsi" w:cs="Arial"/>
          <w:sz w:val="24"/>
          <w:szCs w:val="24"/>
          <w:lang w:eastAsia="fi-FI"/>
        </w:rPr>
        <w:t>Melnyc</w:t>
      </w:r>
      <w:proofErr w:type="spellEnd"/>
      <w:r w:rsidR="00935EC3">
        <w:rPr>
          <w:rFonts w:asciiTheme="minorHAnsi" w:hAnsiTheme="minorHAnsi" w:cs="Arial"/>
          <w:sz w:val="24"/>
          <w:szCs w:val="24"/>
          <w:lang w:eastAsia="fi-FI"/>
        </w:rPr>
        <w:t xml:space="preserve"> ym. 2010, 2012, </w:t>
      </w:r>
      <w:proofErr w:type="spellStart"/>
      <w:r w:rsidR="00935EC3">
        <w:rPr>
          <w:rFonts w:asciiTheme="minorHAnsi" w:hAnsiTheme="minorHAnsi" w:cs="Arial"/>
          <w:sz w:val="24"/>
          <w:szCs w:val="24"/>
          <w:lang w:eastAsia="fi-FI"/>
        </w:rPr>
        <w:t>Wallen</w:t>
      </w:r>
      <w:proofErr w:type="spellEnd"/>
      <w:r w:rsidR="00935EC3">
        <w:rPr>
          <w:rFonts w:asciiTheme="minorHAnsi" w:hAnsiTheme="minorHAnsi" w:cs="Arial"/>
          <w:sz w:val="24"/>
          <w:szCs w:val="24"/>
          <w:lang w:eastAsia="fi-FI"/>
        </w:rPr>
        <w:t xml:space="preserve"> ym. 2010),</w:t>
      </w:r>
      <w:r w:rsidRPr="00ED5B99">
        <w:rPr>
          <w:rFonts w:asciiTheme="minorHAnsi" w:hAnsiTheme="minorHAnsi" w:cs="Arial"/>
          <w:sz w:val="24"/>
          <w:szCs w:val="24"/>
          <w:lang w:eastAsia="fi-FI"/>
        </w:rPr>
        <w:t xml:space="preserve"> sairaanhoitajat eivät </w:t>
      </w:r>
      <w:r>
        <w:rPr>
          <w:rFonts w:asciiTheme="minorHAnsi" w:hAnsiTheme="minorHAnsi" w:cs="Arial"/>
          <w:sz w:val="24"/>
          <w:szCs w:val="24"/>
          <w:lang w:eastAsia="fi-FI"/>
        </w:rPr>
        <w:t>johdonmukaisesti käytä näyttöä päivittäisessä työssään</w:t>
      </w:r>
      <w:r w:rsidR="00935EC3">
        <w:rPr>
          <w:rFonts w:asciiTheme="minorHAnsi" w:hAnsiTheme="minorHAnsi" w:cs="Arial"/>
          <w:sz w:val="24"/>
          <w:szCs w:val="24"/>
          <w:lang w:eastAsia="fi-FI"/>
        </w:rPr>
        <w:t xml:space="preserve"> (</w:t>
      </w:r>
      <w:proofErr w:type="spellStart"/>
      <w:r w:rsidR="00935EC3">
        <w:rPr>
          <w:rFonts w:asciiTheme="minorHAnsi" w:hAnsiTheme="minorHAnsi" w:cs="Arial"/>
          <w:sz w:val="24"/>
          <w:szCs w:val="24"/>
          <w:lang w:eastAsia="fi-FI"/>
        </w:rPr>
        <w:t>Gifford</w:t>
      </w:r>
      <w:proofErr w:type="spellEnd"/>
      <w:r w:rsidR="00935EC3">
        <w:rPr>
          <w:rFonts w:asciiTheme="minorHAnsi" w:hAnsiTheme="minorHAnsi" w:cs="Arial"/>
          <w:sz w:val="24"/>
          <w:szCs w:val="24"/>
          <w:lang w:eastAsia="fi-FI"/>
        </w:rPr>
        <w:t xml:space="preserve"> 2007)</w:t>
      </w:r>
      <w:r>
        <w:rPr>
          <w:rFonts w:asciiTheme="minorHAnsi" w:hAnsiTheme="minorHAnsi" w:cs="Arial"/>
          <w:sz w:val="24"/>
          <w:szCs w:val="24"/>
          <w:lang w:eastAsia="fi-FI"/>
        </w:rPr>
        <w:t xml:space="preserve">. </w:t>
      </w:r>
    </w:p>
    <w:p w14:paraId="430C78AF" w14:textId="05B73530" w:rsidR="00917FBB" w:rsidRDefault="00BC10E7" w:rsidP="00451466">
      <w:pPr>
        <w:spacing w:line="240" w:lineRule="auto"/>
        <w:rPr>
          <w:rFonts w:asciiTheme="minorHAnsi" w:hAnsiTheme="minorHAnsi" w:cs="Arial"/>
          <w:sz w:val="24"/>
          <w:szCs w:val="24"/>
          <w:lang w:eastAsia="fi-FI"/>
        </w:rPr>
      </w:pPr>
      <w:r>
        <w:rPr>
          <w:rFonts w:asciiTheme="minorHAnsi" w:hAnsiTheme="minorHAnsi" w:cs="Arial"/>
          <w:sz w:val="24"/>
          <w:szCs w:val="24"/>
          <w:lang w:eastAsia="fi-FI"/>
        </w:rPr>
        <w:t>Osana edellä mainittua väitöskirjaa tutkittiin nyt ensimmäistä kertaa s</w:t>
      </w:r>
      <w:r w:rsidR="00ED5B99">
        <w:rPr>
          <w:rFonts w:asciiTheme="minorHAnsi" w:hAnsiTheme="minorHAnsi" w:cs="Arial"/>
          <w:sz w:val="24"/>
          <w:szCs w:val="24"/>
          <w:lang w:eastAsia="fi-FI"/>
        </w:rPr>
        <w:t xml:space="preserve">uomalaisten sairaanhoitajien valmiutta työskennellä näyttöön perustuen. Aineisto kerättiin kaikista maamme </w:t>
      </w:r>
      <w:r w:rsidR="00CC6301">
        <w:rPr>
          <w:rFonts w:asciiTheme="minorHAnsi" w:hAnsiTheme="minorHAnsi" w:cs="Arial"/>
          <w:sz w:val="24"/>
          <w:szCs w:val="24"/>
          <w:lang w:eastAsia="fi-FI"/>
        </w:rPr>
        <w:t>viidestä yliopistosairaala</w:t>
      </w:r>
      <w:r w:rsidR="00ED5B99">
        <w:rPr>
          <w:rFonts w:asciiTheme="minorHAnsi" w:hAnsiTheme="minorHAnsi" w:cs="Arial"/>
          <w:sz w:val="24"/>
          <w:szCs w:val="24"/>
          <w:lang w:eastAsia="fi-FI"/>
        </w:rPr>
        <w:t>sta. Sähköiseen kyselyyn vastasi 943 sairaanhoitajaa</w:t>
      </w:r>
      <w:r w:rsidR="00237177">
        <w:rPr>
          <w:rFonts w:asciiTheme="minorHAnsi" w:hAnsiTheme="minorHAnsi" w:cs="Arial"/>
          <w:sz w:val="24"/>
          <w:szCs w:val="24"/>
          <w:lang w:eastAsia="fi-FI"/>
        </w:rPr>
        <w:t xml:space="preserve">, vastausprosentti </w:t>
      </w:r>
      <w:r w:rsidR="007D1C7B">
        <w:rPr>
          <w:rFonts w:asciiTheme="minorHAnsi" w:hAnsiTheme="minorHAnsi" w:cs="Arial"/>
          <w:sz w:val="24"/>
          <w:szCs w:val="24"/>
          <w:lang w:eastAsia="fi-FI"/>
        </w:rPr>
        <w:t xml:space="preserve">oli </w:t>
      </w:r>
      <w:r w:rsidR="00237177">
        <w:rPr>
          <w:rFonts w:asciiTheme="minorHAnsi" w:hAnsiTheme="minorHAnsi" w:cs="Arial"/>
          <w:sz w:val="24"/>
          <w:szCs w:val="24"/>
          <w:lang w:eastAsia="fi-FI"/>
        </w:rPr>
        <w:t>50</w:t>
      </w:r>
      <w:r w:rsidR="00ED5B99">
        <w:rPr>
          <w:rFonts w:asciiTheme="minorHAnsi" w:hAnsiTheme="minorHAnsi" w:cs="Arial"/>
          <w:sz w:val="24"/>
          <w:szCs w:val="24"/>
          <w:lang w:eastAsia="fi-FI"/>
        </w:rPr>
        <w:t xml:space="preserve">. </w:t>
      </w:r>
      <w:r w:rsidR="00B32734">
        <w:rPr>
          <w:rFonts w:asciiTheme="minorHAnsi" w:hAnsiTheme="minorHAnsi" w:cs="Arial"/>
          <w:sz w:val="24"/>
          <w:szCs w:val="24"/>
          <w:lang w:eastAsia="fi-FI"/>
        </w:rPr>
        <w:t>Vastaajien keski-ikä oli 44 vuotta ja työkokemus keskimäärin 18 vuotta.</w:t>
      </w:r>
    </w:p>
    <w:p w14:paraId="507E9BE7" w14:textId="77777777" w:rsidR="00917FBB" w:rsidRPr="00ED5B99" w:rsidRDefault="00753764" w:rsidP="00451466">
      <w:pPr>
        <w:spacing w:line="240" w:lineRule="auto"/>
        <w:rPr>
          <w:rFonts w:asciiTheme="minorHAnsi" w:hAnsiTheme="minorHAnsi" w:cs="Arial"/>
          <w:sz w:val="24"/>
          <w:szCs w:val="24"/>
          <w:lang w:eastAsia="fi-FI"/>
        </w:rPr>
      </w:pPr>
      <w:r>
        <w:rPr>
          <w:rFonts w:asciiTheme="minorHAnsi" w:hAnsiTheme="minorHAnsi" w:cs="Arial"/>
          <w:sz w:val="24"/>
          <w:szCs w:val="24"/>
          <w:lang w:eastAsia="fi-FI"/>
        </w:rPr>
        <w:t>Tulosten mukaan s</w:t>
      </w:r>
      <w:r w:rsidR="00506DF9">
        <w:rPr>
          <w:rFonts w:asciiTheme="minorHAnsi" w:hAnsiTheme="minorHAnsi" w:cs="Arial"/>
          <w:sz w:val="24"/>
          <w:szCs w:val="24"/>
          <w:lang w:eastAsia="fi-FI"/>
        </w:rPr>
        <w:t>uomalaisilla</w:t>
      </w:r>
      <w:r w:rsidR="00917FBB">
        <w:rPr>
          <w:rFonts w:asciiTheme="minorHAnsi" w:hAnsiTheme="minorHAnsi" w:cs="Arial"/>
          <w:sz w:val="24"/>
          <w:szCs w:val="24"/>
          <w:lang w:eastAsia="fi-FI"/>
        </w:rPr>
        <w:t xml:space="preserve"> sairaanhoitajilla ei ole </w:t>
      </w:r>
      <w:r w:rsidR="002D390F">
        <w:rPr>
          <w:rFonts w:asciiTheme="minorHAnsi" w:hAnsiTheme="minorHAnsi" w:cs="Arial"/>
          <w:sz w:val="24"/>
          <w:szCs w:val="24"/>
          <w:lang w:eastAsia="fi-FI"/>
        </w:rPr>
        <w:t xml:space="preserve">riittävästi </w:t>
      </w:r>
      <w:r w:rsidR="00917FBB">
        <w:rPr>
          <w:rFonts w:asciiTheme="minorHAnsi" w:hAnsiTheme="minorHAnsi" w:cs="Arial"/>
          <w:sz w:val="24"/>
          <w:szCs w:val="24"/>
          <w:lang w:eastAsia="fi-FI"/>
        </w:rPr>
        <w:t xml:space="preserve">valmiuksia toimia näyttöön perustuen. He kyllä tietävät, mitä näyttöön perustuva toiminta on, mutta </w:t>
      </w:r>
      <w:r w:rsidR="002D390F">
        <w:rPr>
          <w:rFonts w:asciiTheme="minorHAnsi" w:hAnsiTheme="minorHAnsi" w:cs="Arial"/>
          <w:sz w:val="24"/>
          <w:szCs w:val="24"/>
          <w:lang w:eastAsia="fi-FI"/>
        </w:rPr>
        <w:t>heiltä puuttuu paitsi tietoa siitä, miten pitäisi toimia, myös uskoa omiin kykyihinsä käyttää tätä tietoa kliinisessä työssä.</w:t>
      </w:r>
    </w:p>
    <w:p w14:paraId="242FCDF4" w14:textId="60801581" w:rsidR="004707AE" w:rsidRDefault="004707AE" w:rsidP="00451466">
      <w:pPr>
        <w:spacing w:line="240" w:lineRule="auto"/>
        <w:rPr>
          <w:rFonts w:asciiTheme="minorHAnsi" w:hAnsiTheme="minorHAnsi" w:cs="Arial"/>
          <w:sz w:val="24"/>
          <w:szCs w:val="24"/>
          <w:lang w:eastAsia="fi-FI"/>
        </w:rPr>
      </w:pPr>
      <w:r>
        <w:rPr>
          <w:rFonts w:asciiTheme="minorHAnsi" w:hAnsiTheme="minorHAnsi" w:cs="Arial"/>
          <w:sz w:val="24"/>
          <w:szCs w:val="24"/>
          <w:lang w:eastAsia="fi-FI"/>
        </w:rPr>
        <w:t xml:space="preserve">Mitä sitten olisi tehtävissä, jotta tilanne saataisiin muuttumaan? </w:t>
      </w:r>
      <w:proofErr w:type="spellStart"/>
      <w:r>
        <w:rPr>
          <w:rFonts w:asciiTheme="minorHAnsi" w:hAnsiTheme="minorHAnsi" w:cs="Arial"/>
          <w:sz w:val="24"/>
          <w:szCs w:val="24"/>
          <w:lang w:eastAsia="fi-FI"/>
        </w:rPr>
        <w:t>Saunders</w:t>
      </w:r>
      <w:proofErr w:type="spellEnd"/>
      <w:r>
        <w:rPr>
          <w:rFonts w:asciiTheme="minorHAnsi" w:hAnsiTheme="minorHAnsi" w:cs="Arial"/>
          <w:sz w:val="24"/>
          <w:szCs w:val="24"/>
          <w:lang w:eastAsia="fi-FI"/>
        </w:rPr>
        <w:t xml:space="preserve"> ehdottaa huomion kiinnittämistä </w:t>
      </w:r>
      <w:r w:rsidR="00237177">
        <w:rPr>
          <w:rFonts w:asciiTheme="minorHAnsi" w:hAnsiTheme="minorHAnsi" w:cs="Arial"/>
          <w:sz w:val="24"/>
          <w:szCs w:val="24"/>
          <w:lang w:eastAsia="fi-FI"/>
        </w:rPr>
        <w:t>kliinistä perustyötä</w:t>
      </w:r>
      <w:r w:rsidR="007D1C7B">
        <w:rPr>
          <w:rFonts w:asciiTheme="minorHAnsi" w:hAnsiTheme="minorHAnsi" w:cs="Arial"/>
          <w:sz w:val="24"/>
          <w:szCs w:val="24"/>
          <w:lang w:eastAsia="fi-FI"/>
        </w:rPr>
        <w:t xml:space="preserve"> tekeviin </w:t>
      </w:r>
      <w:r>
        <w:rPr>
          <w:rFonts w:asciiTheme="minorHAnsi" w:hAnsiTheme="minorHAnsi" w:cs="Arial"/>
          <w:sz w:val="24"/>
          <w:szCs w:val="24"/>
          <w:lang w:eastAsia="fi-FI"/>
        </w:rPr>
        <w:t>sairaanhoitajiin</w:t>
      </w:r>
      <w:r w:rsidR="00E657EB">
        <w:rPr>
          <w:rFonts w:asciiTheme="minorHAnsi" w:hAnsiTheme="minorHAnsi" w:cs="Arial"/>
          <w:sz w:val="24"/>
          <w:szCs w:val="24"/>
          <w:lang w:eastAsia="fi-FI"/>
        </w:rPr>
        <w:t>;</w:t>
      </w:r>
      <w:r>
        <w:rPr>
          <w:rFonts w:asciiTheme="minorHAnsi" w:hAnsiTheme="minorHAnsi" w:cs="Arial"/>
          <w:sz w:val="24"/>
          <w:szCs w:val="24"/>
          <w:lang w:eastAsia="fi-FI"/>
        </w:rPr>
        <w:t xml:space="preserve"> heidän tietojensa edistämiseen ja </w:t>
      </w:r>
      <w:r w:rsidR="00E657EB">
        <w:rPr>
          <w:rFonts w:asciiTheme="minorHAnsi" w:hAnsiTheme="minorHAnsi" w:cs="Arial"/>
          <w:sz w:val="24"/>
          <w:szCs w:val="24"/>
          <w:lang w:eastAsia="fi-FI"/>
        </w:rPr>
        <w:t xml:space="preserve">kliinisen </w:t>
      </w:r>
      <w:r>
        <w:rPr>
          <w:rFonts w:asciiTheme="minorHAnsi" w:hAnsiTheme="minorHAnsi" w:cs="Arial"/>
          <w:sz w:val="24"/>
          <w:szCs w:val="24"/>
          <w:lang w:eastAsia="fi-FI"/>
        </w:rPr>
        <w:t>päätöksentekonsa tukemiseen</w:t>
      </w:r>
      <w:r w:rsidR="00E657EB">
        <w:rPr>
          <w:rFonts w:asciiTheme="minorHAnsi" w:hAnsiTheme="minorHAnsi" w:cs="Arial"/>
          <w:sz w:val="24"/>
          <w:szCs w:val="24"/>
          <w:lang w:eastAsia="fi-FI"/>
        </w:rPr>
        <w:t>.</w:t>
      </w:r>
      <w:r>
        <w:rPr>
          <w:rFonts w:asciiTheme="minorHAnsi" w:hAnsiTheme="minorHAnsi" w:cs="Arial"/>
          <w:sz w:val="24"/>
          <w:szCs w:val="24"/>
          <w:lang w:eastAsia="fi-FI"/>
        </w:rPr>
        <w:t xml:space="preserve"> </w:t>
      </w:r>
      <w:r w:rsidR="00E657EB">
        <w:rPr>
          <w:rFonts w:asciiTheme="minorHAnsi" w:hAnsiTheme="minorHAnsi" w:cs="Arial"/>
          <w:sz w:val="24"/>
          <w:szCs w:val="24"/>
          <w:lang w:eastAsia="fi-FI"/>
        </w:rPr>
        <w:t xml:space="preserve">Sen sijaan, että tuleville sairaanhoitajille opetettaisiin tutkimuksen tekemisen taitoja, heidän tulisi saada valmiuksia siihen, kuinka yhdistää </w:t>
      </w:r>
      <w:r w:rsidR="00506DF9">
        <w:rPr>
          <w:rFonts w:asciiTheme="minorHAnsi" w:hAnsiTheme="minorHAnsi" w:cs="Arial"/>
          <w:sz w:val="24"/>
          <w:szCs w:val="24"/>
          <w:lang w:eastAsia="fi-FI"/>
        </w:rPr>
        <w:t>tutkimuksien tuottamaa tietoa</w:t>
      </w:r>
      <w:r w:rsidR="00E657EB">
        <w:rPr>
          <w:rFonts w:asciiTheme="minorHAnsi" w:hAnsiTheme="minorHAnsi" w:cs="Arial"/>
          <w:sz w:val="24"/>
          <w:szCs w:val="24"/>
          <w:lang w:eastAsia="fi-FI"/>
        </w:rPr>
        <w:t xml:space="preserve"> jokapäiväiseen potilashoitoon. Näyttöön perustuvan toiminnan pitäisi ol</w:t>
      </w:r>
      <w:r w:rsidR="00506DF9">
        <w:rPr>
          <w:rFonts w:asciiTheme="minorHAnsi" w:hAnsiTheme="minorHAnsi" w:cs="Arial"/>
          <w:sz w:val="24"/>
          <w:szCs w:val="24"/>
          <w:lang w:eastAsia="fi-FI"/>
        </w:rPr>
        <w:t>la sisällytettynä kaiki</w:t>
      </w:r>
      <w:r w:rsidR="00E657EB">
        <w:rPr>
          <w:rFonts w:asciiTheme="minorHAnsi" w:hAnsiTheme="minorHAnsi" w:cs="Arial"/>
          <w:sz w:val="24"/>
          <w:szCs w:val="24"/>
          <w:lang w:eastAsia="fi-FI"/>
        </w:rPr>
        <w:t>s</w:t>
      </w:r>
      <w:r w:rsidR="00506DF9">
        <w:rPr>
          <w:rFonts w:asciiTheme="minorHAnsi" w:hAnsiTheme="minorHAnsi" w:cs="Arial"/>
          <w:sz w:val="24"/>
          <w:szCs w:val="24"/>
          <w:lang w:eastAsia="fi-FI"/>
        </w:rPr>
        <w:t xml:space="preserve">sa </w:t>
      </w:r>
      <w:r w:rsidR="00E657EB">
        <w:rPr>
          <w:rFonts w:asciiTheme="minorHAnsi" w:hAnsiTheme="minorHAnsi" w:cs="Arial"/>
          <w:sz w:val="24"/>
          <w:szCs w:val="24"/>
          <w:lang w:eastAsia="fi-FI"/>
        </w:rPr>
        <w:t xml:space="preserve">opinnoissa eikä </w:t>
      </w:r>
      <w:r w:rsidR="00506DF9">
        <w:rPr>
          <w:rFonts w:asciiTheme="minorHAnsi" w:hAnsiTheme="minorHAnsi" w:cs="Arial"/>
          <w:sz w:val="24"/>
          <w:szCs w:val="24"/>
          <w:lang w:eastAsia="fi-FI"/>
        </w:rPr>
        <w:t xml:space="preserve">minään </w:t>
      </w:r>
      <w:r w:rsidR="00E657EB">
        <w:rPr>
          <w:rFonts w:asciiTheme="minorHAnsi" w:hAnsiTheme="minorHAnsi" w:cs="Arial"/>
          <w:sz w:val="24"/>
          <w:szCs w:val="24"/>
          <w:lang w:eastAsia="fi-FI"/>
        </w:rPr>
        <w:t>erillisenä kurssina</w:t>
      </w:r>
      <w:r w:rsidR="00506DF9">
        <w:rPr>
          <w:rFonts w:asciiTheme="minorHAnsi" w:hAnsiTheme="minorHAnsi" w:cs="Arial"/>
          <w:sz w:val="24"/>
          <w:szCs w:val="24"/>
          <w:lang w:eastAsia="fi-FI"/>
        </w:rPr>
        <w:t xml:space="preserve">. </w:t>
      </w:r>
    </w:p>
    <w:p w14:paraId="58FCC5BB" w14:textId="77777777" w:rsidR="00F417DB" w:rsidRDefault="00F417DB" w:rsidP="00451466">
      <w:pPr>
        <w:spacing w:line="240" w:lineRule="auto"/>
        <w:rPr>
          <w:rFonts w:asciiTheme="minorHAnsi" w:hAnsiTheme="minorHAnsi" w:cs="Arial"/>
          <w:sz w:val="24"/>
          <w:szCs w:val="24"/>
          <w:lang w:eastAsia="fi-FI"/>
        </w:rPr>
      </w:pPr>
      <w:r>
        <w:rPr>
          <w:rFonts w:asciiTheme="minorHAnsi" w:hAnsiTheme="minorHAnsi" w:cs="Arial"/>
          <w:sz w:val="24"/>
          <w:szCs w:val="24"/>
          <w:lang w:eastAsia="fi-FI"/>
        </w:rPr>
        <w:t xml:space="preserve">Väitöskirjan yhtenä osatyönä </w:t>
      </w:r>
      <w:r w:rsidR="00EB5B79">
        <w:rPr>
          <w:rFonts w:asciiTheme="minorHAnsi" w:hAnsiTheme="minorHAnsi" w:cs="Arial"/>
          <w:sz w:val="24"/>
          <w:szCs w:val="24"/>
          <w:lang w:eastAsia="fi-FI"/>
        </w:rPr>
        <w:t>(</w:t>
      </w:r>
      <w:proofErr w:type="spellStart"/>
      <w:r w:rsidR="00EB5B79">
        <w:rPr>
          <w:rFonts w:asciiTheme="minorHAnsi" w:hAnsiTheme="minorHAnsi"/>
          <w:sz w:val="24"/>
          <w:szCs w:val="24"/>
        </w:rPr>
        <w:t>Saunders</w:t>
      </w:r>
      <w:proofErr w:type="spellEnd"/>
      <w:r w:rsidR="00EB5B79">
        <w:rPr>
          <w:rFonts w:asciiTheme="minorHAnsi" w:hAnsiTheme="minorHAnsi"/>
          <w:sz w:val="24"/>
          <w:szCs w:val="24"/>
        </w:rPr>
        <w:t>, Vehviläinen-Julkunen</w:t>
      </w:r>
      <w:r w:rsidR="00EB5B79" w:rsidRPr="00EB5B79">
        <w:rPr>
          <w:rFonts w:asciiTheme="minorHAnsi" w:hAnsiTheme="minorHAnsi"/>
          <w:sz w:val="24"/>
          <w:szCs w:val="24"/>
        </w:rPr>
        <w:t xml:space="preserve"> &amp; </w:t>
      </w:r>
      <w:proofErr w:type="spellStart"/>
      <w:r w:rsidR="00EB5B79" w:rsidRPr="00EB5B79">
        <w:rPr>
          <w:rFonts w:asciiTheme="minorHAnsi" w:hAnsiTheme="minorHAnsi"/>
          <w:sz w:val="24"/>
          <w:szCs w:val="24"/>
        </w:rPr>
        <w:t>Stevens</w:t>
      </w:r>
      <w:proofErr w:type="spellEnd"/>
      <w:r w:rsidR="00EB5B79">
        <w:rPr>
          <w:rFonts w:asciiTheme="minorHAnsi" w:hAnsiTheme="minorHAnsi"/>
          <w:sz w:val="24"/>
          <w:szCs w:val="24"/>
        </w:rPr>
        <w:t xml:space="preserve"> 2016)</w:t>
      </w:r>
      <w:r w:rsidR="00EB5B79">
        <w:rPr>
          <w:rFonts w:asciiTheme="minorHAnsi" w:hAnsiTheme="minorHAnsi" w:cs="Arial"/>
          <w:sz w:val="24"/>
          <w:szCs w:val="24"/>
          <w:lang w:eastAsia="fi-FI"/>
        </w:rPr>
        <w:t xml:space="preserve"> </w:t>
      </w:r>
      <w:r>
        <w:rPr>
          <w:rFonts w:asciiTheme="minorHAnsi" w:hAnsiTheme="minorHAnsi" w:cs="Arial"/>
          <w:sz w:val="24"/>
          <w:szCs w:val="24"/>
          <w:lang w:eastAsia="fi-FI"/>
        </w:rPr>
        <w:t xml:space="preserve">testattiin koulutusinterventiota, jolla pyrittiin vahvistamaan sairaanhoitajien valmiuksia toimia näyttöön perustuen ja tutkimustietoa hyödyntäen. Jo neljän tunnin mittainen koulutusinterventio paransi sairaanhoitajien itseluottamusta </w:t>
      </w:r>
      <w:r w:rsidR="00EB41A4">
        <w:rPr>
          <w:rFonts w:asciiTheme="minorHAnsi" w:hAnsiTheme="minorHAnsi" w:cs="Arial"/>
          <w:sz w:val="24"/>
          <w:szCs w:val="24"/>
          <w:lang w:eastAsia="fi-FI"/>
        </w:rPr>
        <w:t>käyttää näyttöön perustuvaa työotetta</w:t>
      </w:r>
      <w:r>
        <w:rPr>
          <w:rFonts w:asciiTheme="minorHAnsi" w:hAnsiTheme="minorHAnsi" w:cs="Arial"/>
          <w:sz w:val="24"/>
          <w:szCs w:val="24"/>
          <w:lang w:eastAsia="fi-FI"/>
        </w:rPr>
        <w:t xml:space="preserve"> ja lisäsi heidän tietojaan </w:t>
      </w:r>
      <w:r w:rsidR="00EB5B79">
        <w:rPr>
          <w:rFonts w:asciiTheme="minorHAnsi" w:hAnsiTheme="minorHAnsi" w:cs="Arial"/>
          <w:sz w:val="24"/>
          <w:szCs w:val="24"/>
          <w:lang w:eastAsia="fi-FI"/>
        </w:rPr>
        <w:t>etenkin viikon kuluttua</w:t>
      </w:r>
      <w:r>
        <w:rPr>
          <w:rFonts w:asciiTheme="minorHAnsi" w:hAnsiTheme="minorHAnsi" w:cs="Arial"/>
          <w:sz w:val="24"/>
          <w:szCs w:val="24"/>
          <w:lang w:eastAsia="fi-FI"/>
        </w:rPr>
        <w:t xml:space="preserve"> koulutusintervention jälkeen mitattuna</w:t>
      </w:r>
      <w:r w:rsidR="0009045F">
        <w:rPr>
          <w:rFonts w:asciiTheme="minorHAnsi" w:hAnsiTheme="minorHAnsi" w:cs="Arial"/>
          <w:sz w:val="24"/>
          <w:szCs w:val="24"/>
          <w:lang w:eastAsia="fi-FI"/>
        </w:rPr>
        <w:t>,</w:t>
      </w:r>
      <w:r w:rsidR="00EB5B79">
        <w:rPr>
          <w:rFonts w:asciiTheme="minorHAnsi" w:hAnsiTheme="minorHAnsi" w:cs="Arial"/>
          <w:sz w:val="24"/>
          <w:szCs w:val="24"/>
          <w:lang w:eastAsia="fi-FI"/>
        </w:rPr>
        <w:t xml:space="preserve"> </w:t>
      </w:r>
      <w:r>
        <w:rPr>
          <w:rFonts w:asciiTheme="minorHAnsi" w:hAnsiTheme="minorHAnsi" w:cs="Arial"/>
          <w:sz w:val="24"/>
          <w:szCs w:val="24"/>
          <w:lang w:eastAsia="fi-FI"/>
        </w:rPr>
        <w:t xml:space="preserve">mutta ei enää niin selvästi </w:t>
      </w:r>
      <w:r w:rsidR="00EB5B79">
        <w:rPr>
          <w:rFonts w:asciiTheme="minorHAnsi" w:hAnsiTheme="minorHAnsi" w:cs="Arial"/>
          <w:sz w:val="24"/>
          <w:szCs w:val="24"/>
          <w:lang w:eastAsia="fi-FI"/>
        </w:rPr>
        <w:t xml:space="preserve">kahdeksan viikon kuluttua. </w:t>
      </w:r>
    </w:p>
    <w:p w14:paraId="743A8AB2" w14:textId="77777777" w:rsidR="00EB5B79" w:rsidRDefault="00EB5B79" w:rsidP="00451466">
      <w:pPr>
        <w:spacing w:line="240" w:lineRule="auto"/>
        <w:rPr>
          <w:rFonts w:asciiTheme="minorHAnsi" w:hAnsiTheme="minorHAnsi" w:cs="Arial"/>
          <w:sz w:val="24"/>
          <w:szCs w:val="24"/>
          <w:lang w:eastAsia="fi-FI"/>
        </w:rPr>
      </w:pPr>
      <w:r>
        <w:rPr>
          <w:rFonts w:asciiTheme="minorHAnsi" w:hAnsiTheme="minorHAnsi" w:cs="Arial"/>
          <w:sz w:val="24"/>
          <w:szCs w:val="24"/>
          <w:lang w:eastAsia="fi-FI"/>
        </w:rPr>
        <w:t xml:space="preserve">Koulutusinterventiot tulisi räätälöidä sairaanhoitajien koulutustason ja perustehtävän mukaan, jotta koulutus olisi vaikuttavaa. Koulutuksen hyöty tulisi realisoida välittömästi sen jälkeen, jotta opittu ei unohtuisi, vaan sitä voisi heti soveltaa kliiniseen todellisuuteen. </w:t>
      </w:r>
    </w:p>
    <w:p w14:paraId="04E7C0DC" w14:textId="4FD5EA19" w:rsidR="00EB41A4" w:rsidRDefault="00EB41A4" w:rsidP="00EB41A4">
      <w:pPr>
        <w:spacing w:line="240" w:lineRule="auto"/>
        <w:rPr>
          <w:rFonts w:asciiTheme="minorHAnsi" w:hAnsiTheme="minorHAnsi" w:cs="Arial"/>
          <w:sz w:val="24"/>
          <w:szCs w:val="24"/>
          <w:lang w:eastAsia="fi-FI"/>
        </w:rPr>
      </w:pPr>
      <w:r>
        <w:rPr>
          <w:rFonts w:asciiTheme="minorHAnsi" w:hAnsiTheme="minorHAnsi" w:cs="Arial"/>
          <w:sz w:val="24"/>
          <w:szCs w:val="24"/>
          <w:lang w:eastAsia="fi-FI"/>
        </w:rPr>
        <w:t>Näyttöön perustuva toimin</w:t>
      </w:r>
      <w:r w:rsidR="00B37BF0">
        <w:rPr>
          <w:rFonts w:asciiTheme="minorHAnsi" w:hAnsiTheme="minorHAnsi" w:cs="Arial"/>
          <w:sz w:val="24"/>
          <w:szCs w:val="24"/>
          <w:lang w:eastAsia="fi-FI"/>
        </w:rPr>
        <w:t xml:space="preserve">ta ei ole </w:t>
      </w:r>
      <w:r>
        <w:rPr>
          <w:rFonts w:asciiTheme="minorHAnsi" w:hAnsiTheme="minorHAnsi" w:cs="Arial"/>
          <w:sz w:val="24"/>
          <w:szCs w:val="24"/>
          <w:lang w:eastAsia="fi-FI"/>
        </w:rPr>
        <w:t xml:space="preserve">”valittavissa” oleva asia. Jos jokin tapa toimia on todettu parhaimmaksi, </w:t>
      </w:r>
      <w:r w:rsidR="00B37BF0">
        <w:rPr>
          <w:rFonts w:asciiTheme="minorHAnsi" w:hAnsiTheme="minorHAnsi" w:cs="Arial"/>
          <w:sz w:val="24"/>
          <w:szCs w:val="24"/>
          <w:lang w:eastAsia="fi-FI"/>
        </w:rPr>
        <w:t>sen mukaisesti pitäisi tietysti toimia</w:t>
      </w:r>
      <w:r>
        <w:rPr>
          <w:rFonts w:asciiTheme="minorHAnsi" w:hAnsiTheme="minorHAnsi" w:cs="Arial"/>
          <w:sz w:val="24"/>
          <w:szCs w:val="24"/>
          <w:lang w:eastAsia="fi-FI"/>
        </w:rPr>
        <w:t>. T</w:t>
      </w:r>
      <w:r w:rsidR="00B37BF0">
        <w:rPr>
          <w:rFonts w:asciiTheme="minorHAnsi" w:hAnsiTheme="minorHAnsi" w:cs="Arial"/>
          <w:sz w:val="24"/>
          <w:szCs w:val="24"/>
          <w:lang w:eastAsia="fi-FI"/>
        </w:rPr>
        <w:t xml:space="preserve">ämä ei tietenkään </w:t>
      </w:r>
      <w:r>
        <w:rPr>
          <w:rFonts w:asciiTheme="minorHAnsi" w:hAnsiTheme="minorHAnsi" w:cs="Arial"/>
          <w:sz w:val="24"/>
          <w:szCs w:val="24"/>
          <w:lang w:eastAsia="fi-FI"/>
        </w:rPr>
        <w:t xml:space="preserve">tarkoita, että aina ja kaikkialla on toimittava samalla tavalla, jos on </w:t>
      </w:r>
      <w:r w:rsidRPr="00F64F1E">
        <w:rPr>
          <w:rFonts w:asciiTheme="minorHAnsi" w:hAnsiTheme="minorHAnsi" w:cs="Arial"/>
          <w:b/>
          <w:sz w:val="24"/>
          <w:szCs w:val="24"/>
          <w:lang w:eastAsia="fi-FI"/>
        </w:rPr>
        <w:t>perusteltu</w:t>
      </w:r>
      <w:r>
        <w:rPr>
          <w:rFonts w:asciiTheme="minorHAnsi" w:hAnsiTheme="minorHAnsi" w:cs="Arial"/>
          <w:sz w:val="24"/>
          <w:szCs w:val="24"/>
          <w:lang w:eastAsia="fi-FI"/>
        </w:rPr>
        <w:t xml:space="preserve"> syy toimia toisin. </w:t>
      </w:r>
    </w:p>
    <w:p w14:paraId="49DE6481" w14:textId="77777777" w:rsidR="00506DF9" w:rsidRDefault="00506DF9" w:rsidP="00451466">
      <w:pPr>
        <w:spacing w:line="240" w:lineRule="auto"/>
        <w:rPr>
          <w:rFonts w:asciiTheme="minorHAnsi" w:hAnsiTheme="minorHAnsi" w:cs="Arial"/>
          <w:sz w:val="24"/>
          <w:szCs w:val="24"/>
          <w:lang w:eastAsia="fi-FI"/>
        </w:rPr>
      </w:pPr>
    </w:p>
    <w:p w14:paraId="4DE81290" w14:textId="77777777" w:rsidR="007D1C7B" w:rsidRDefault="007D1C7B" w:rsidP="00EB41A4">
      <w:pPr>
        <w:spacing w:after="0" w:line="240" w:lineRule="auto"/>
        <w:rPr>
          <w:rFonts w:asciiTheme="minorHAnsi" w:hAnsiTheme="minorHAnsi" w:cs="Arial"/>
          <w:sz w:val="24"/>
          <w:szCs w:val="24"/>
          <w:lang w:eastAsia="fi-FI"/>
        </w:rPr>
      </w:pPr>
    </w:p>
    <w:p w14:paraId="73C2859F" w14:textId="77777777" w:rsidR="00EB41A4" w:rsidRPr="00EB41A4" w:rsidRDefault="00EB41A4" w:rsidP="00EB41A4">
      <w:pPr>
        <w:spacing w:after="0" w:line="240" w:lineRule="auto"/>
        <w:rPr>
          <w:rFonts w:asciiTheme="minorHAnsi" w:hAnsiTheme="minorHAnsi" w:cs="Arial"/>
          <w:sz w:val="24"/>
          <w:szCs w:val="24"/>
          <w:lang w:eastAsia="fi-FI"/>
        </w:rPr>
      </w:pPr>
      <w:r w:rsidRPr="00EB41A4">
        <w:rPr>
          <w:rFonts w:asciiTheme="minorHAnsi" w:hAnsiTheme="minorHAnsi" w:cs="Arial"/>
          <w:sz w:val="24"/>
          <w:szCs w:val="24"/>
          <w:lang w:eastAsia="fi-FI"/>
        </w:rPr>
        <w:lastRenderedPageBreak/>
        <w:t>Kirjoittajan tiedot:</w:t>
      </w:r>
    </w:p>
    <w:p w14:paraId="088D2006" w14:textId="77777777" w:rsidR="00EB41A4" w:rsidRPr="00EB41A4" w:rsidRDefault="00EB41A4" w:rsidP="00EB41A4">
      <w:pPr>
        <w:spacing w:after="0" w:line="240" w:lineRule="auto"/>
        <w:rPr>
          <w:rFonts w:asciiTheme="minorHAnsi" w:hAnsiTheme="minorHAnsi" w:cs="Arial"/>
          <w:sz w:val="24"/>
          <w:szCs w:val="24"/>
          <w:lang w:eastAsia="fi-FI"/>
        </w:rPr>
      </w:pPr>
      <w:r w:rsidRPr="00EB41A4">
        <w:rPr>
          <w:rFonts w:asciiTheme="minorHAnsi" w:hAnsiTheme="minorHAnsi" w:cs="Arial"/>
          <w:sz w:val="24"/>
          <w:szCs w:val="24"/>
          <w:lang w:eastAsia="fi-FI"/>
        </w:rPr>
        <w:t>Satu Rauta</w:t>
      </w:r>
    </w:p>
    <w:p w14:paraId="29123204" w14:textId="77777777" w:rsidR="00EB41A4" w:rsidRPr="00EB41A4" w:rsidRDefault="00EB41A4" w:rsidP="00EB41A4">
      <w:pPr>
        <w:spacing w:after="0" w:line="240" w:lineRule="auto"/>
        <w:rPr>
          <w:rFonts w:asciiTheme="minorHAnsi" w:hAnsiTheme="minorHAnsi" w:cs="Arial"/>
          <w:sz w:val="24"/>
          <w:szCs w:val="24"/>
          <w:lang w:eastAsia="fi-FI"/>
        </w:rPr>
      </w:pPr>
      <w:r w:rsidRPr="00EB41A4">
        <w:rPr>
          <w:rFonts w:asciiTheme="minorHAnsi" w:hAnsiTheme="minorHAnsi" w:cs="Arial"/>
          <w:sz w:val="24"/>
          <w:szCs w:val="24"/>
          <w:lang w:eastAsia="fi-FI"/>
        </w:rPr>
        <w:t xml:space="preserve">1) </w:t>
      </w:r>
      <w:proofErr w:type="spellStart"/>
      <w:r w:rsidRPr="00EB41A4">
        <w:rPr>
          <w:rFonts w:asciiTheme="minorHAnsi" w:hAnsiTheme="minorHAnsi" w:cs="Arial"/>
          <w:sz w:val="24"/>
          <w:szCs w:val="24"/>
          <w:lang w:eastAsia="fi-FI"/>
        </w:rPr>
        <w:t>esh</w:t>
      </w:r>
      <w:proofErr w:type="spellEnd"/>
      <w:r w:rsidRPr="00EB41A4">
        <w:rPr>
          <w:rFonts w:asciiTheme="minorHAnsi" w:hAnsiTheme="minorHAnsi" w:cs="Arial"/>
          <w:sz w:val="24"/>
          <w:szCs w:val="24"/>
          <w:lang w:eastAsia="fi-FI"/>
        </w:rPr>
        <w:t xml:space="preserve">, </w:t>
      </w:r>
      <w:proofErr w:type="spellStart"/>
      <w:r w:rsidRPr="00EB41A4">
        <w:rPr>
          <w:rFonts w:asciiTheme="minorHAnsi" w:hAnsiTheme="minorHAnsi" w:cs="Arial"/>
          <w:sz w:val="24"/>
          <w:szCs w:val="24"/>
          <w:lang w:eastAsia="fi-FI"/>
        </w:rPr>
        <w:t>TtM</w:t>
      </w:r>
      <w:proofErr w:type="spellEnd"/>
      <w:r w:rsidRPr="00EB41A4">
        <w:rPr>
          <w:rFonts w:asciiTheme="minorHAnsi" w:hAnsiTheme="minorHAnsi" w:cs="Arial"/>
          <w:sz w:val="24"/>
          <w:szCs w:val="24"/>
          <w:lang w:eastAsia="fi-FI"/>
        </w:rPr>
        <w:t>, hoitotyön kliininen asiantuntija</w:t>
      </w:r>
    </w:p>
    <w:p w14:paraId="3A1580E5" w14:textId="77777777" w:rsidR="00EB41A4" w:rsidRPr="00EB41A4" w:rsidRDefault="00EB41A4" w:rsidP="00EB41A4">
      <w:pPr>
        <w:spacing w:after="0" w:line="240" w:lineRule="auto"/>
        <w:rPr>
          <w:rFonts w:asciiTheme="minorHAnsi" w:hAnsiTheme="minorHAnsi" w:cs="Arial"/>
          <w:sz w:val="24"/>
          <w:szCs w:val="24"/>
          <w:lang w:eastAsia="fi-FI"/>
        </w:rPr>
      </w:pPr>
      <w:r w:rsidRPr="00EB41A4">
        <w:rPr>
          <w:rFonts w:asciiTheme="minorHAnsi" w:hAnsiTheme="minorHAnsi" w:cs="Arial"/>
          <w:sz w:val="24"/>
          <w:szCs w:val="24"/>
          <w:lang w:eastAsia="fi-FI"/>
        </w:rPr>
        <w:t>HUS Hyks Leikkaussalit, teho- ja kivunhoito (</w:t>
      </w:r>
      <w:proofErr w:type="spellStart"/>
      <w:r w:rsidRPr="00EB41A4">
        <w:rPr>
          <w:rFonts w:asciiTheme="minorHAnsi" w:hAnsiTheme="minorHAnsi" w:cs="Arial"/>
          <w:sz w:val="24"/>
          <w:szCs w:val="24"/>
          <w:lang w:eastAsia="fi-FI"/>
        </w:rPr>
        <w:t>ATeK</w:t>
      </w:r>
      <w:proofErr w:type="spellEnd"/>
      <w:r w:rsidRPr="00EB41A4">
        <w:rPr>
          <w:rFonts w:asciiTheme="minorHAnsi" w:hAnsiTheme="minorHAnsi" w:cs="Arial"/>
          <w:sz w:val="24"/>
          <w:szCs w:val="24"/>
          <w:lang w:eastAsia="fi-FI"/>
        </w:rPr>
        <w:t>)</w:t>
      </w:r>
    </w:p>
    <w:p w14:paraId="65FEA8EE" w14:textId="77777777" w:rsidR="00EB41A4" w:rsidRPr="00EB41A4" w:rsidRDefault="00EB41A4" w:rsidP="00EB41A4">
      <w:pPr>
        <w:spacing w:after="0" w:line="240" w:lineRule="auto"/>
        <w:rPr>
          <w:rFonts w:asciiTheme="minorHAnsi" w:hAnsiTheme="minorHAnsi" w:cs="Arial"/>
          <w:sz w:val="24"/>
          <w:szCs w:val="24"/>
          <w:lang w:eastAsia="fi-FI"/>
        </w:rPr>
      </w:pPr>
      <w:proofErr w:type="spellStart"/>
      <w:r w:rsidRPr="00EB41A4">
        <w:rPr>
          <w:rFonts w:asciiTheme="minorHAnsi" w:hAnsiTheme="minorHAnsi" w:cs="Arial"/>
          <w:sz w:val="24"/>
          <w:szCs w:val="24"/>
          <w:lang w:eastAsia="fi-FI"/>
        </w:rPr>
        <w:t>satu.rauta</w:t>
      </w:r>
      <w:proofErr w:type="spellEnd"/>
      <w:r w:rsidRPr="00EB41A4">
        <w:rPr>
          <w:rFonts w:asciiTheme="minorHAnsi" w:hAnsiTheme="minorHAnsi" w:cs="Arial"/>
          <w:sz w:val="24"/>
          <w:szCs w:val="24"/>
          <w:lang w:eastAsia="fi-FI"/>
        </w:rPr>
        <w:t>(at)hus.fi</w:t>
      </w:r>
    </w:p>
    <w:p w14:paraId="75A3A732" w14:textId="77777777" w:rsidR="00EB41A4" w:rsidRPr="00EB41A4" w:rsidRDefault="00EB41A4" w:rsidP="00EB41A4">
      <w:pPr>
        <w:spacing w:after="0" w:line="240" w:lineRule="auto"/>
        <w:rPr>
          <w:rFonts w:asciiTheme="minorHAnsi" w:hAnsiTheme="minorHAnsi" w:cs="Arial"/>
          <w:sz w:val="24"/>
          <w:szCs w:val="24"/>
          <w:lang w:eastAsia="fi-FI"/>
        </w:rPr>
      </w:pPr>
      <w:r w:rsidRPr="00EB41A4">
        <w:rPr>
          <w:rFonts w:asciiTheme="minorHAnsi" w:hAnsiTheme="minorHAnsi" w:cs="Arial"/>
          <w:sz w:val="24"/>
          <w:szCs w:val="24"/>
          <w:lang w:eastAsia="fi-FI"/>
        </w:rPr>
        <w:t xml:space="preserve">2) </w:t>
      </w:r>
      <w:proofErr w:type="spellStart"/>
      <w:r w:rsidRPr="00EB41A4">
        <w:rPr>
          <w:rFonts w:asciiTheme="minorHAnsi" w:hAnsiTheme="minorHAnsi" w:cs="Arial"/>
          <w:sz w:val="24"/>
          <w:szCs w:val="24"/>
          <w:lang w:eastAsia="fi-FI"/>
        </w:rPr>
        <w:t>esh</w:t>
      </w:r>
      <w:proofErr w:type="spellEnd"/>
      <w:r w:rsidRPr="00EB41A4">
        <w:rPr>
          <w:rFonts w:asciiTheme="minorHAnsi" w:hAnsiTheme="minorHAnsi" w:cs="Arial"/>
          <w:sz w:val="24"/>
          <w:szCs w:val="24"/>
          <w:lang w:eastAsia="fi-FI"/>
        </w:rPr>
        <w:t xml:space="preserve">, </w:t>
      </w:r>
      <w:proofErr w:type="spellStart"/>
      <w:r w:rsidRPr="00EB41A4">
        <w:rPr>
          <w:rFonts w:asciiTheme="minorHAnsi" w:hAnsiTheme="minorHAnsi" w:cs="Arial"/>
          <w:sz w:val="24"/>
          <w:szCs w:val="24"/>
          <w:lang w:eastAsia="fi-FI"/>
        </w:rPr>
        <w:t>TtM</w:t>
      </w:r>
      <w:proofErr w:type="spellEnd"/>
      <w:r w:rsidRPr="00EB41A4">
        <w:rPr>
          <w:rFonts w:asciiTheme="minorHAnsi" w:hAnsiTheme="minorHAnsi" w:cs="Arial"/>
          <w:sz w:val="24"/>
          <w:szCs w:val="24"/>
          <w:lang w:eastAsia="fi-FI"/>
        </w:rPr>
        <w:t>, tohtorikoulutettava</w:t>
      </w:r>
    </w:p>
    <w:p w14:paraId="22522938" w14:textId="77777777" w:rsidR="00EB41A4" w:rsidRPr="00EB41A4" w:rsidRDefault="00EB41A4" w:rsidP="00EB41A4">
      <w:pPr>
        <w:spacing w:after="0" w:line="240" w:lineRule="auto"/>
        <w:rPr>
          <w:rFonts w:asciiTheme="minorHAnsi" w:hAnsiTheme="minorHAnsi" w:cs="Arial"/>
          <w:sz w:val="24"/>
          <w:szCs w:val="24"/>
          <w:lang w:eastAsia="fi-FI"/>
        </w:rPr>
      </w:pPr>
      <w:r w:rsidRPr="00EB41A4">
        <w:rPr>
          <w:rFonts w:asciiTheme="minorHAnsi" w:hAnsiTheme="minorHAnsi" w:cs="Arial"/>
          <w:sz w:val="24"/>
          <w:szCs w:val="24"/>
          <w:lang w:eastAsia="fi-FI"/>
        </w:rPr>
        <w:t>Turun Yliopisto, Hoitotieteen laitos</w:t>
      </w:r>
    </w:p>
    <w:p w14:paraId="45040D27" w14:textId="77777777" w:rsidR="00506DF9" w:rsidRDefault="00EB41A4" w:rsidP="00EB41A4">
      <w:pPr>
        <w:spacing w:after="0" w:line="240" w:lineRule="auto"/>
        <w:rPr>
          <w:rFonts w:asciiTheme="minorHAnsi" w:hAnsiTheme="minorHAnsi" w:cs="Arial"/>
          <w:sz w:val="24"/>
          <w:szCs w:val="24"/>
          <w:lang w:eastAsia="fi-FI"/>
        </w:rPr>
      </w:pPr>
      <w:proofErr w:type="spellStart"/>
      <w:r w:rsidRPr="00EB41A4">
        <w:rPr>
          <w:rFonts w:asciiTheme="minorHAnsi" w:hAnsiTheme="minorHAnsi" w:cs="Arial"/>
          <w:sz w:val="24"/>
          <w:szCs w:val="24"/>
          <w:lang w:eastAsia="fi-FI"/>
        </w:rPr>
        <w:t>saraut</w:t>
      </w:r>
      <w:proofErr w:type="spellEnd"/>
      <w:r w:rsidRPr="00EB41A4">
        <w:rPr>
          <w:rFonts w:asciiTheme="minorHAnsi" w:hAnsiTheme="minorHAnsi" w:cs="Arial"/>
          <w:sz w:val="24"/>
          <w:szCs w:val="24"/>
          <w:lang w:eastAsia="fi-FI"/>
        </w:rPr>
        <w:t>(at)utu.fi</w:t>
      </w:r>
    </w:p>
    <w:p w14:paraId="477979C5" w14:textId="77777777" w:rsidR="00EB41A4" w:rsidRDefault="00EB41A4" w:rsidP="00451466">
      <w:pPr>
        <w:spacing w:line="240" w:lineRule="auto"/>
        <w:rPr>
          <w:rFonts w:asciiTheme="minorHAnsi" w:hAnsiTheme="minorHAnsi" w:cs="Arial"/>
          <w:sz w:val="24"/>
          <w:szCs w:val="24"/>
          <w:lang w:eastAsia="fi-FI"/>
        </w:rPr>
      </w:pPr>
    </w:p>
    <w:p w14:paraId="1A4143ED" w14:textId="77777777" w:rsidR="00EB41A4" w:rsidRPr="00ED5B99" w:rsidRDefault="00EB41A4" w:rsidP="00451466">
      <w:pPr>
        <w:spacing w:line="240" w:lineRule="auto"/>
        <w:rPr>
          <w:rFonts w:asciiTheme="minorHAnsi" w:hAnsiTheme="minorHAnsi" w:cs="Arial"/>
          <w:sz w:val="24"/>
          <w:szCs w:val="24"/>
          <w:lang w:eastAsia="fi-FI"/>
        </w:rPr>
      </w:pPr>
    </w:p>
    <w:p w14:paraId="54D787E7" w14:textId="77777777" w:rsidR="004418D4" w:rsidRDefault="00D21750" w:rsidP="00451466">
      <w:pPr>
        <w:spacing w:line="240" w:lineRule="auto"/>
        <w:rPr>
          <w:rFonts w:asciiTheme="minorHAnsi" w:hAnsiTheme="minorHAnsi"/>
          <w:sz w:val="24"/>
          <w:szCs w:val="24"/>
          <w:lang w:val="en-US"/>
        </w:rPr>
      </w:pPr>
      <w:proofErr w:type="spellStart"/>
      <w:r w:rsidRPr="0041731E">
        <w:rPr>
          <w:rFonts w:asciiTheme="minorHAnsi" w:hAnsiTheme="minorHAnsi"/>
          <w:sz w:val="24"/>
          <w:szCs w:val="24"/>
          <w:lang w:val="en-US"/>
        </w:rPr>
        <w:t>L</w:t>
      </w:r>
      <w:r w:rsidR="00081799" w:rsidRPr="0041731E">
        <w:rPr>
          <w:rFonts w:asciiTheme="minorHAnsi" w:hAnsiTheme="minorHAnsi"/>
          <w:sz w:val="24"/>
          <w:szCs w:val="24"/>
          <w:lang w:val="en-US"/>
        </w:rPr>
        <w:t>ähteet</w:t>
      </w:r>
      <w:proofErr w:type="spellEnd"/>
      <w:r w:rsidR="004418D4" w:rsidRPr="0041731E">
        <w:rPr>
          <w:rFonts w:asciiTheme="minorHAnsi" w:hAnsiTheme="minorHAnsi"/>
          <w:sz w:val="24"/>
          <w:szCs w:val="24"/>
          <w:lang w:val="en-US"/>
        </w:rPr>
        <w:t>:</w:t>
      </w:r>
    </w:p>
    <w:p w14:paraId="6B859A95" w14:textId="77777777" w:rsidR="00EB41A4" w:rsidRDefault="00EB41A4" w:rsidP="00451466">
      <w:pPr>
        <w:spacing w:line="240" w:lineRule="auto"/>
        <w:rPr>
          <w:rFonts w:asciiTheme="minorHAnsi" w:hAnsiTheme="minorHAnsi"/>
          <w:sz w:val="24"/>
          <w:szCs w:val="24"/>
          <w:lang w:val="en-US"/>
        </w:rPr>
      </w:pPr>
    </w:p>
    <w:p w14:paraId="7F883505" w14:textId="77777777" w:rsidR="00EB41A4" w:rsidRDefault="00EB41A4" w:rsidP="00692525">
      <w:pPr>
        <w:spacing w:after="0" w:line="240" w:lineRule="auto"/>
        <w:rPr>
          <w:rFonts w:asciiTheme="minorHAnsi" w:hAnsiTheme="minorHAnsi"/>
          <w:sz w:val="24"/>
          <w:szCs w:val="24"/>
          <w:lang w:val="en-US"/>
        </w:rPr>
      </w:pPr>
      <w:r w:rsidRPr="00EB41A4">
        <w:rPr>
          <w:rFonts w:asciiTheme="minorHAnsi" w:hAnsiTheme="minorHAnsi"/>
          <w:sz w:val="24"/>
          <w:szCs w:val="24"/>
          <w:lang w:val="en-US"/>
        </w:rPr>
        <w:t xml:space="preserve">Gifford W., Davies B., Edwards N., Griffin P. &amp; </w:t>
      </w:r>
      <w:proofErr w:type="spellStart"/>
      <w:r w:rsidRPr="00EB41A4">
        <w:rPr>
          <w:rFonts w:asciiTheme="minorHAnsi" w:hAnsiTheme="minorHAnsi"/>
          <w:sz w:val="24"/>
          <w:szCs w:val="24"/>
          <w:lang w:val="en-US"/>
        </w:rPr>
        <w:t>Lybanon</w:t>
      </w:r>
      <w:proofErr w:type="spellEnd"/>
      <w:r w:rsidRPr="00EB41A4">
        <w:rPr>
          <w:rFonts w:asciiTheme="minorHAnsi" w:hAnsiTheme="minorHAnsi"/>
          <w:sz w:val="24"/>
          <w:szCs w:val="24"/>
          <w:lang w:val="en-US"/>
        </w:rPr>
        <w:t xml:space="preserve"> V.</w:t>
      </w:r>
      <w:r>
        <w:rPr>
          <w:rFonts w:asciiTheme="minorHAnsi" w:hAnsiTheme="minorHAnsi"/>
          <w:sz w:val="24"/>
          <w:szCs w:val="24"/>
          <w:lang w:val="en-US"/>
        </w:rPr>
        <w:t xml:space="preserve"> 2007.</w:t>
      </w:r>
      <w:r w:rsidRPr="00EB41A4">
        <w:rPr>
          <w:rFonts w:asciiTheme="minorHAnsi" w:hAnsiTheme="minorHAnsi"/>
          <w:sz w:val="24"/>
          <w:szCs w:val="24"/>
          <w:lang w:val="en-US"/>
        </w:rPr>
        <w:t xml:space="preserve"> Managerial leadership for nurses’ use of research</w:t>
      </w:r>
      <w:r>
        <w:rPr>
          <w:rFonts w:asciiTheme="minorHAnsi" w:hAnsiTheme="minorHAnsi"/>
          <w:sz w:val="24"/>
          <w:szCs w:val="24"/>
          <w:lang w:val="en-US"/>
        </w:rPr>
        <w:t xml:space="preserve"> </w:t>
      </w:r>
      <w:r w:rsidRPr="00EB41A4">
        <w:rPr>
          <w:rFonts w:asciiTheme="minorHAnsi" w:hAnsiTheme="minorHAnsi"/>
          <w:sz w:val="24"/>
          <w:szCs w:val="24"/>
          <w:lang w:val="en-US"/>
        </w:rPr>
        <w:t>evidence: an integrative review of the literature. Worldviews on</w:t>
      </w:r>
      <w:r>
        <w:rPr>
          <w:rFonts w:asciiTheme="minorHAnsi" w:hAnsiTheme="minorHAnsi"/>
          <w:sz w:val="24"/>
          <w:szCs w:val="24"/>
          <w:lang w:val="en-US"/>
        </w:rPr>
        <w:t xml:space="preserve"> </w:t>
      </w:r>
      <w:r w:rsidRPr="00EB41A4">
        <w:rPr>
          <w:rFonts w:asciiTheme="minorHAnsi" w:hAnsiTheme="minorHAnsi"/>
          <w:sz w:val="24"/>
          <w:szCs w:val="24"/>
          <w:lang w:val="en-US"/>
        </w:rPr>
        <w:t>Evidence-Based Nursing 4(3), 126–145.</w:t>
      </w:r>
    </w:p>
    <w:p w14:paraId="40B528C3" w14:textId="77777777" w:rsidR="007D1C7B" w:rsidRPr="00EB41A4" w:rsidRDefault="007D1C7B" w:rsidP="00692525">
      <w:pPr>
        <w:spacing w:after="0" w:line="240" w:lineRule="auto"/>
        <w:rPr>
          <w:rFonts w:asciiTheme="minorHAnsi" w:hAnsiTheme="minorHAnsi"/>
          <w:sz w:val="24"/>
          <w:szCs w:val="24"/>
          <w:lang w:val="en-US"/>
        </w:rPr>
      </w:pPr>
    </w:p>
    <w:p w14:paraId="2766FA6D" w14:textId="77777777" w:rsidR="00EB41A4" w:rsidRDefault="00EB41A4" w:rsidP="00692525">
      <w:pPr>
        <w:spacing w:after="0" w:line="240" w:lineRule="auto"/>
        <w:rPr>
          <w:rFonts w:asciiTheme="minorHAnsi" w:hAnsi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/>
          <w:sz w:val="24"/>
          <w:szCs w:val="24"/>
          <w:lang w:val="en-US"/>
        </w:rPr>
        <w:t>Grol</w:t>
      </w:r>
      <w:proofErr w:type="spellEnd"/>
      <w:r>
        <w:rPr>
          <w:rFonts w:asciiTheme="minorHAnsi" w:hAnsiTheme="minorHAnsi"/>
          <w:sz w:val="24"/>
          <w:szCs w:val="24"/>
          <w:lang w:val="en-US"/>
        </w:rPr>
        <w:t xml:space="preserve"> R. &amp; </w:t>
      </w:r>
      <w:proofErr w:type="spellStart"/>
      <w:r>
        <w:rPr>
          <w:rFonts w:asciiTheme="minorHAnsi" w:hAnsiTheme="minorHAnsi"/>
          <w:sz w:val="24"/>
          <w:szCs w:val="24"/>
          <w:lang w:val="en-US"/>
        </w:rPr>
        <w:t>Grimshaw</w:t>
      </w:r>
      <w:proofErr w:type="spellEnd"/>
      <w:r>
        <w:rPr>
          <w:rFonts w:asciiTheme="minorHAnsi" w:hAnsiTheme="minorHAnsi"/>
          <w:sz w:val="24"/>
          <w:szCs w:val="24"/>
          <w:lang w:val="en-US"/>
        </w:rPr>
        <w:t xml:space="preserve"> J. 2003.</w:t>
      </w:r>
      <w:r w:rsidRPr="00EB41A4">
        <w:rPr>
          <w:rFonts w:asciiTheme="minorHAnsi" w:hAnsiTheme="minorHAnsi"/>
          <w:sz w:val="24"/>
          <w:szCs w:val="24"/>
          <w:lang w:val="en-US"/>
        </w:rPr>
        <w:t xml:space="preserve"> From best evidence to best practice:</w:t>
      </w:r>
      <w:r>
        <w:rPr>
          <w:rFonts w:asciiTheme="minorHAnsi" w:hAnsiTheme="minorHAnsi"/>
          <w:sz w:val="24"/>
          <w:szCs w:val="24"/>
          <w:lang w:val="en-US"/>
        </w:rPr>
        <w:t xml:space="preserve"> </w:t>
      </w:r>
      <w:r w:rsidRPr="00EB41A4">
        <w:rPr>
          <w:rFonts w:asciiTheme="minorHAnsi" w:hAnsiTheme="minorHAnsi"/>
          <w:sz w:val="24"/>
          <w:szCs w:val="24"/>
          <w:lang w:val="en-US"/>
        </w:rPr>
        <w:t>effective implementation of change in patients’ care. Lancet 362,</w:t>
      </w:r>
      <w:r>
        <w:rPr>
          <w:rFonts w:asciiTheme="minorHAnsi" w:hAnsiTheme="minorHAnsi"/>
          <w:sz w:val="24"/>
          <w:szCs w:val="24"/>
          <w:lang w:val="en-US"/>
        </w:rPr>
        <w:t xml:space="preserve"> </w:t>
      </w:r>
      <w:r w:rsidRPr="00EB41A4">
        <w:rPr>
          <w:rFonts w:asciiTheme="minorHAnsi" w:hAnsiTheme="minorHAnsi"/>
          <w:sz w:val="24"/>
          <w:szCs w:val="24"/>
          <w:lang w:val="en-US"/>
        </w:rPr>
        <w:t>1225–1230.</w:t>
      </w:r>
    </w:p>
    <w:p w14:paraId="00E99211" w14:textId="77777777" w:rsidR="007D1C7B" w:rsidRDefault="007D1C7B" w:rsidP="00692525">
      <w:pPr>
        <w:spacing w:after="0" w:line="240" w:lineRule="auto"/>
        <w:rPr>
          <w:rFonts w:asciiTheme="minorHAnsi" w:hAnsiTheme="minorHAnsi"/>
          <w:sz w:val="24"/>
          <w:szCs w:val="24"/>
          <w:lang w:val="en-US"/>
        </w:rPr>
      </w:pPr>
    </w:p>
    <w:p w14:paraId="34A1F9F2" w14:textId="77777777" w:rsidR="00EB41A4" w:rsidRDefault="00EB41A4" w:rsidP="00692525">
      <w:pPr>
        <w:spacing w:after="0" w:line="240" w:lineRule="auto"/>
        <w:rPr>
          <w:rFonts w:asciiTheme="minorHAnsi" w:hAnsiTheme="minorHAnsi"/>
          <w:sz w:val="24"/>
          <w:szCs w:val="24"/>
          <w:lang w:val="en-US"/>
        </w:rPr>
      </w:pPr>
      <w:r w:rsidRPr="00EB41A4">
        <w:rPr>
          <w:rFonts w:asciiTheme="minorHAnsi" w:hAnsiTheme="minorHAnsi"/>
          <w:sz w:val="24"/>
          <w:szCs w:val="24"/>
          <w:lang w:val="en-US"/>
        </w:rPr>
        <w:t xml:space="preserve">Hart P., Eaton L.A., Buckner M., Morrow B.N., Barrett </w:t>
      </w:r>
      <w:proofErr w:type="spellStart"/>
      <w:r w:rsidRPr="00EB41A4">
        <w:rPr>
          <w:rFonts w:asciiTheme="minorHAnsi" w:hAnsiTheme="minorHAnsi"/>
          <w:sz w:val="24"/>
          <w:szCs w:val="24"/>
          <w:lang w:val="en-US"/>
        </w:rPr>
        <w:t>D.T.</w:t>
      </w:r>
      <w:proofErr w:type="gramStart"/>
      <w:r w:rsidRPr="00EB41A4">
        <w:rPr>
          <w:rFonts w:asciiTheme="minorHAnsi" w:hAnsiTheme="minorHAnsi"/>
          <w:sz w:val="24"/>
          <w:szCs w:val="24"/>
          <w:lang w:val="en-US"/>
        </w:rPr>
        <w:t>,Fraser</w:t>
      </w:r>
      <w:proofErr w:type="spellEnd"/>
      <w:proofErr w:type="gramEnd"/>
      <w:r w:rsidRPr="00EB41A4">
        <w:rPr>
          <w:rFonts w:asciiTheme="minorHAnsi" w:hAnsiTheme="minorHAnsi"/>
          <w:sz w:val="24"/>
          <w:szCs w:val="24"/>
          <w:lang w:val="en-US"/>
        </w:rPr>
        <w:t xml:space="preserve"> D.D.</w:t>
      </w:r>
      <w:r>
        <w:rPr>
          <w:rFonts w:asciiTheme="minorHAnsi" w:hAnsiTheme="minorHAnsi"/>
          <w:sz w:val="24"/>
          <w:szCs w:val="24"/>
          <w:lang w:val="en-US"/>
        </w:rPr>
        <w:t xml:space="preserve">, Hooks D. &amp; </w:t>
      </w:r>
      <w:proofErr w:type="spellStart"/>
      <w:r>
        <w:rPr>
          <w:rFonts w:asciiTheme="minorHAnsi" w:hAnsiTheme="minorHAnsi"/>
          <w:sz w:val="24"/>
          <w:szCs w:val="24"/>
          <w:lang w:val="en-US"/>
        </w:rPr>
        <w:t>Sharrer</w:t>
      </w:r>
      <w:proofErr w:type="spellEnd"/>
      <w:r>
        <w:rPr>
          <w:rFonts w:asciiTheme="minorHAnsi" w:hAnsiTheme="minorHAnsi"/>
          <w:sz w:val="24"/>
          <w:szCs w:val="24"/>
          <w:lang w:val="en-US"/>
        </w:rPr>
        <w:t xml:space="preserve"> R.L. 2008.</w:t>
      </w:r>
      <w:r w:rsidRPr="00EB41A4">
        <w:rPr>
          <w:rFonts w:asciiTheme="minorHAnsi" w:hAnsiTheme="minorHAnsi"/>
          <w:sz w:val="24"/>
          <w:szCs w:val="24"/>
          <w:lang w:val="en-US"/>
        </w:rPr>
        <w:t xml:space="preserve"> Effectiveness of a</w:t>
      </w:r>
      <w:r>
        <w:rPr>
          <w:rFonts w:asciiTheme="minorHAnsi" w:hAnsiTheme="minorHAnsi"/>
          <w:sz w:val="24"/>
          <w:szCs w:val="24"/>
          <w:lang w:val="en-US"/>
        </w:rPr>
        <w:t xml:space="preserve"> </w:t>
      </w:r>
      <w:r w:rsidRPr="00EB41A4">
        <w:rPr>
          <w:rFonts w:asciiTheme="minorHAnsi" w:hAnsiTheme="minorHAnsi"/>
          <w:sz w:val="24"/>
          <w:szCs w:val="24"/>
          <w:lang w:val="en-US"/>
        </w:rPr>
        <w:t>computer-based educational program on nurses’ knowledge,</w:t>
      </w:r>
      <w:r>
        <w:rPr>
          <w:rFonts w:asciiTheme="minorHAnsi" w:hAnsiTheme="minorHAnsi"/>
          <w:sz w:val="24"/>
          <w:szCs w:val="24"/>
          <w:lang w:val="en-US"/>
        </w:rPr>
        <w:t xml:space="preserve"> </w:t>
      </w:r>
      <w:r w:rsidRPr="00EB41A4">
        <w:rPr>
          <w:rFonts w:asciiTheme="minorHAnsi" w:hAnsiTheme="minorHAnsi"/>
          <w:sz w:val="24"/>
          <w:szCs w:val="24"/>
          <w:lang w:val="en-US"/>
        </w:rPr>
        <w:t>attitude and skill level related to EBP. Worldviews on Evidence-Based Nursing 5(2), 75–84.</w:t>
      </w:r>
    </w:p>
    <w:p w14:paraId="1B9545C2" w14:textId="77777777" w:rsidR="007D1C7B" w:rsidRDefault="007D1C7B" w:rsidP="00692525">
      <w:pPr>
        <w:spacing w:after="0" w:line="240" w:lineRule="auto"/>
        <w:rPr>
          <w:rFonts w:asciiTheme="minorHAnsi" w:hAnsiTheme="minorHAnsi"/>
          <w:sz w:val="24"/>
          <w:szCs w:val="24"/>
          <w:lang w:val="en-US"/>
        </w:rPr>
      </w:pPr>
    </w:p>
    <w:p w14:paraId="44FE844B" w14:textId="77777777" w:rsidR="00EB41A4" w:rsidRDefault="00EB41A4" w:rsidP="00692525">
      <w:pPr>
        <w:spacing w:after="0" w:line="240" w:lineRule="auto"/>
        <w:rPr>
          <w:rFonts w:asciiTheme="minorHAnsi" w:hAnsiTheme="minorHAnsi"/>
          <w:sz w:val="24"/>
          <w:szCs w:val="24"/>
          <w:lang w:val="en-US"/>
        </w:rPr>
      </w:pPr>
      <w:proofErr w:type="spellStart"/>
      <w:r w:rsidRPr="00EB41A4">
        <w:rPr>
          <w:rFonts w:asciiTheme="minorHAnsi" w:hAnsiTheme="minorHAnsi"/>
          <w:sz w:val="24"/>
          <w:szCs w:val="24"/>
          <w:lang w:val="en-US"/>
        </w:rPr>
        <w:t>Melnyk</w:t>
      </w:r>
      <w:proofErr w:type="spellEnd"/>
      <w:r w:rsidRPr="00EB41A4">
        <w:rPr>
          <w:rFonts w:asciiTheme="minorHAnsi" w:hAnsiTheme="minorHAnsi"/>
          <w:sz w:val="24"/>
          <w:szCs w:val="24"/>
          <w:lang w:val="en-US"/>
        </w:rPr>
        <w:t xml:space="preserve"> B.M., </w:t>
      </w:r>
      <w:proofErr w:type="spellStart"/>
      <w:r w:rsidRPr="00EB41A4">
        <w:rPr>
          <w:rFonts w:asciiTheme="minorHAnsi" w:hAnsiTheme="minorHAnsi"/>
          <w:sz w:val="24"/>
          <w:szCs w:val="24"/>
          <w:lang w:val="en-US"/>
        </w:rPr>
        <w:t>Fineout-Overholt</w:t>
      </w:r>
      <w:proofErr w:type="spellEnd"/>
      <w:r w:rsidRPr="00EB41A4">
        <w:rPr>
          <w:rFonts w:asciiTheme="minorHAnsi" w:hAnsiTheme="minorHAnsi"/>
          <w:sz w:val="24"/>
          <w:szCs w:val="24"/>
          <w:lang w:val="en-US"/>
        </w:rPr>
        <w:t xml:space="preserve"> E., </w:t>
      </w:r>
      <w:proofErr w:type="spellStart"/>
      <w:r w:rsidRPr="00EB41A4">
        <w:rPr>
          <w:rFonts w:asciiTheme="minorHAnsi" w:hAnsiTheme="minorHAnsi"/>
          <w:sz w:val="24"/>
          <w:szCs w:val="24"/>
          <w:lang w:val="en-US"/>
        </w:rPr>
        <w:t>Giggleman</w:t>
      </w:r>
      <w:proofErr w:type="spellEnd"/>
      <w:r w:rsidRPr="00EB41A4">
        <w:rPr>
          <w:rFonts w:asciiTheme="minorHAnsi" w:hAnsiTheme="minorHAnsi"/>
          <w:sz w:val="24"/>
          <w:szCs w:val="24"/>
          <w:lang w:val="en-US"/>
        </w:rPr>
        <w:t xml:space="preserve"> M. &amp; Cruz R.</w:t>
      </w:r>
      <w:r>
        <w:rPr>
          <w:rFonts w:asciiTheme="minorHAnsi" w:hAnsiTheme="minorHAnsi"/>
          <w:sz w:val="24"/>
          <w:szCs w:val="24"/>
          <w:lang w:val="en-US"/>
        </w:rPr>
        <w:t xml:space="preserve"> 2010.</w:t>
      </w:r>
      <w:r w:rsidRPr="00EB41A4">
        <w:rPr>
          <w:rFonts w:asciiTheme="minorHAnsi" w:hAnsiTheme="minorHAnsi"/>
          <w:sz w:val="24"/>
          <w:szCs w:val="24"/>
          <w:lang w:val="en-US"/>
        </w:rPr>
        <w:t xml:space="preserve"> Correlates among cognitive beliefs, EBP implementation,</w:t>
      </w:r>
      <w:r>
        <w:rPr>
          <w:rFonts w:asciiTheme="minorHAnsi" w:hAnsiTheme="minorHAnsi"/>
          <w:sz w:val="24"/>
          <w:szCs w:val="24"/>
          <w:lang w:val="en-US"/>
        </w:rPr>
        <w:t xml:space="preserve"> </w:t>
      </w:r>
      <w:r w:rsidRPr="00EB41A4">
        <w:rPr>
          <w:rFonts w:asciiTheme="minorHAnsi" w:hAnsiTheme="minorHAnsi"/>
          <w:sz w:val="24"/>
          <w:szCs w:val="24"/>
          <w:lang w:val="en-US"/>
        </w:rPr>
        <w:t xml:space="preserve">organizational culture, </w:t>
      </w:r>
      <w:proofErr w:type="gramStart"/>
      <w:r w:rsidRPr="00EB41A4">
        <w:rPr>
          <w:rFonts w:asciiTheme="minorHAnsi" w:hAnsiTheme="minorHAnsi"/>
          <w:sz w:val="24"/>
          <w:szCs w:val="24"/>
          <w:lang w:val="en-US"/>
        </w:rPr>
        <w:t>cohesion</w:t>
      </w:r>
      <w:proofErr w:type="gramEnd"/>
      <w:r w:rsidRPr="00EB41A4">
        <w:rPr>
          <w:rFonts w:asciiTheme="minorHAnsi" w:hAnsiTheme="minorHAnsi"/>
          <w:sz w:val="24"/>
          <w:szCs w:val="24"/>
          <w:lang w:val="en-US"/>
        </w:rPr>
        <w:t xml:space="preserve"> and job satisfaction in </w:t>
      </w:r>
      <w:r>
        <w:rPr>
          <w:rFonts w:asciiTheme="minorHAnsi" w:hAnsiTheme="minorHAnsi"/>
          <w:sz w:val="24"/>
          <w:szCs w:val="24"/>
          <w:lang w:val="en-US"/>
        </w:rPr>
        <w:t>e</w:t>
      </w:r>
      <w:r w:rsidRPr="00EB41A4">
        <w:rPr>
          <w:rFonts w:asciiTheme="minorHAnsi" w:hAnsiTheme="minorHAnsi"/>
          <w:sz w:val="24"/>
          <w:szCs w:val="24"/>
          <w:lang w:val="en-US"/>
        </w:rPr>
        <w:t>vidence</w:t>
      </w:r>
      <w:r>
        <w:rPr>
          <w:rFonts w:asciiTheme="minorHAnsi" w:hAnsiTheme="minorHAnsi"/>
          <w:sz w:val="24"/>
          <w:szCs w:val="24"/>
          <w:lang w:val="en-US"/>
        </w:rPr>
        <w:t xml:space="preserve"> </w:t>
      </w:r>
      <w:r w:rsidRPr="00EB41A4">
        <w:rPr>
          <w:rFonts w:asciiTheme="minorHAnsi" w:hAnsiTheme="minorHAnsi"/>
          <w:sz w:val="24"/>
          <w:szCs w:val="24"/>
          <w:lang w:val="en-US"/>
        </w:rPr>
        <w:t>based</w:t>
      </w:r>
      <w:r>
        <w:rPr>
          <w:rFonts w:asciiTheme="minorHAnsi" w:hAnsiTheme="minorHAnsi"/>
          <w:sz w:val="24"/>
          <w:szCs w:val="24"/>
          <w:lang w:val="en-US"/>
        </w:rPr>
        <w:t xml:space="preserve"> </w:t>
      </w:r>
      <w:r w:rsidRPr="00EB41A4">
        <w:rPr>
          <w:rFonts w:asciiTheme="minorHAnsi" w:hAnsiTheme="minorHAnsi"/>
          <w:sz w:val="24"/>
          <w:szCs w:val="24"/>
          <w:lang w:val="en-US"/>
        </w:rPr>
        <w:t>practice mentors from a community hospital system.</w:t>
      </w:r>
      <w:r>
        <w:rPr>
          <w:rFonts w:asciiTheme="minorHAnsi" w:hAnsiTheme="minorHAnsi"/>
          <w:sz w:val="24"/>
          <w:szCs w:val="24"/>
          <w:lang w:val="en-US"/>
        </w:rPr>
        <w:t xml:space="preserve"> </w:t>
      </w:r>
      <w:r w:rsidRPr="00EB41A4">
        <w:rPr>
          <w:rFonts w:asciiTheme="minorHAnsi" w:hAnsiTheme="minorHAnsi"/>
          <w:sz w:val="24"/>
          <w:szCs w:val="24"/>
          <w:lang w:val="en-US"/>
        </w:rPr>
        <w:t>Nursing Outlook 58(6), 301–308.</w:t>
      </w:r>
    </w:p>
    <w:p w14:paraId="48A1E411" w14:textId="77777777" w:rsidR="007D1C7B" w:rsidRPr="00EB41A4" w:rsidRDefault="007D1C7B" w:rsidP="00692525">
      <w:pPr>
        <w:spacing w:after="0" w:line="240" w:lineRule="auto"/>
        <w:rPr>
          <w:rFonts w:asciiTheme="minorHAnsi" w:hAnsiTheme="minorHAnsi"/>
          <w:sz w:val="24"/>
          <w:szCs w:val="24"/>
          <w:lang w:val="en-US"/>
        </w:rPr>
      </w:pPr>
    </w:p>
    <w:p w14:paraId="732600BE" w14:textId="77777777" w:rsidR="00D16B91" w:rsidRDefault="007958D9" w:rsidP="00692525">
      <w:pPr>
        <w:autoSpaceDE w:val="0"/>
        <w:autoSpaceDN w:val="0"/>
        <w:adjustRightInd w:val="0"/>
        <w:spacing w:after="0" w:line="240" w:lineRule="auto"/>
        <w:rPr>
          <w:rFonts w:asciiTheme="minorHAnsi" w:hAnsiTheme="minorHAnsi"/>
          <w:sz w:val="24"/>
          <w:szCs w:val="24"/>
          <w:lang w:val="en-US"/>
        </w:rPr>
      </w:pPr>
      <w:r w:rsidRPr="0041731E">
        <w:rPr>
          <w:rFonts w:asciiTheme="minorHAnsi" w:hAnsiTheme="minorHAnsi"/>
          <w:sz w:val="24"/>
          <w:szCs w:val="24"/>
          <w:lang w:val="en-US"/>
        </w:rPr>
        <w:t>Saunders H</w:t>
      </w:r>
      <w:r w:rsidR="00451466" w:rsidRPr="0041731E">
        <w:rPr>
          <w:rFonts w:asciiTheme="minorHAnsi" w:hAnsiTheme="minorHAnsi"/>
          <w:sz w:val="24"/>
          <w:szCs w:val="24"/>
          <w:lang w:val="en-US"/>
        </w:rPr>
        <w:t>. 2016. Nurses' readiness for evidence-based practice: Implementing the paradigm shift of transfor</w:t>
      </w:r>
      <w:r w:rsidR="00451466" w:rsidRPr="00451466">
        <w:rPr>
          <w:rFonts w:asciiTheme="minorHAnsi" w:hAnsiTheme="minorHAnsi"/>
          <w:sz w:val="24"/>
          <w:szCs w:val="24"/>
          <w:lang w:val="en-US"/>
        </w:rPr>
        <w:t>ming evidence for clinical practice</w:t>
      </w:r>
      <w:r w:rsidR="00451466">
        <w:rPr>
          <w:rFonts w:asciiTheme="minorHAnsi" w:hAnsiTheme="minorHAnsi"/>
          <w:sz w:val="24"/>
          <w:szCs w:val="24"/>
          <w:lang w:val="en-US"/>
        </w:rPr>
        <w:t xml:space="preserve">. Doctoral Dissertation. </w:t>
      </w:r>
      <w:r w:rsidR="00451466" w:rsidRPr="00ED5B99">
        <w:rPr>
          <w:rFonts w:asciiTheme="minorHAnsi" w:hAnsiTheme="minorHAnsi"/>
          <w:sz w:val="24"/>
          <w:szCs w:val="24"/>
          <w:lang w:val="en-US"/>
        </w:rPr>
        <w:t>University of Eastern Finland</w:t>
      </w:r>
      <w:r w:rsidR="009659CE" w:rsidRPr="00ED5B99">
        <w:rPr>
          <w:rFonts w:asciiTheme="minorHAnsi" w:hAnsiTheme="minorHAnsi"/>
          <w:sz w:val="24"/>
          <w:szCs w:val="24"/>
          <w:lang w:val="en-US"/>
        </w:rPr>
        <w:t>.</w:t>
      </w:r>
      <w:r w:rsidR="00451466" w:rsidRPr="00ED5B99">
        <w:rPr>
          <w:rFonts w:asciiTheme="minorHAnsi" w:hAnsiTheme="minorHAnsi"/>
          <w:sz w:val="24"/>
          <w:szCs w:val="24"/>
          <w:lang w:val="en-US"/>
        </w:rPr>
        <w:t xml:space="preserve"> Faculty of Health Sciences.</w:t>
      </w:r>
      <w:r w:rsidR="009659CE" w:rsidRPr="00ED5B99">
        <w:rPr>
          <w:rFonts w:asciiTheme="minorHAnsi" w:hAnsiTheme="minorHAnsi"/>
          <w:sz w:val="24"/>
          <w:szCs w:val="24"/>
          <w:lang w:val="en-US"/>
        </w:rPr>
        <w:t xml:space="preserve"> </w:t>
      </w:r>
    </w:p>
    <w:p w14:paraId="13F76E84" w14:textId="77777777" w:rsidR="00BC10E7" w:rsidRPr="00ED5B99" w:rsidRDefault="00BC10E7" w:rsidP="00692525">
      <w:pPr>
        <w:autoSpaceDE w:val="0"/>
        <w:autoSpaceDN w:val="0"/>
        <w:adjustRightInd w:val="0"/>
        <w:spacing w:after="0" w:line="240" w:lineRule="auto"/>
        <w:rPr>
          <w:rFonts w:asciiTheme="minorHAnsi" w:hAnsiTheme="minorHAnsi"/>
          <w:sz w:val="24"/>
          <w:szCs w:val="24"/>
          <w:lang w:val="en-US"/>
        </w:rPr>
      </w:pPr>
    </w:p>
    <w:p w14:paraId="16576A3D" w14:textId="77777777" w:rsidR="00965627" w:rsidRPr="00F417DB" w:rsidRDefault="00BC10E7" w:rsidP="00692525">
      <w:pPr>
        <w:autoSpaceDE w:val="0"/>
        <w:autoSpaceDN w:val="0"/>
        <w:adjustRightInd w:val="0"/>
        <w:spacing w:after="0" w:line="240" w:lineRule="auto"/>
        <w:rPr>
          <w:sz w:val="24"/>
          <w:szCs w:val="24"/>
          <w:lang w:val="en-US"/>
        </w:rPr>
      </w:pPr>
      <w:r w:rsidRPr="007D1C7B">
        <w:rPr>
          <w:sz w:val="24"/>
          <w:szCs w:val="24"/>
          <w:lang w:val="en-US"/>
        </w:rPr>
        <w:t xml:space="preserve">Saunders H., Stevens </w:t>
      </w:r>
      <w:r w:rsidR="00EB5B79" w:rsidRPr="007D1C7B">
        <w:rPr>
          <w:sz w:val="24"/>
          <w:szCs w:val="24"/>
          <w:lang w:val="en-US"/>
        </w:rPr>
        <w:t xml:space="preserve">K.R. &amp; </w:t>
      </w:r>
      <w:proofErr w:type="spellStart"/>
      <w:r w:rsidR="00EB5B79" w:rsidRPr="007D1C7B">
        <w:rPr>
          <w:sz w:val="24"/>
          <w:szCs w:val="24"/>
          <w:lang w:val="en-US"/>
        </w:rPr>
        <w:t>Vehviläinen-Julkunen</w:t>
      </w:r>
      <w:proofErr w:type="spellEnd"/>
      <w:r w:rsidR="00EB5B79" w:rsidRPr="007D1C7B">
        <w:rPr>
          <w:sz w:val="24"/>
          <w:szCs w:val="24"/>
          <w:lang w:val="en-US"/>
        </w:rPr>
        <w:t xml:space="preserve"> K. 2016.</w:t>
      </w:r>
      <w:r w:rsidRPr="007D1C7B">
        <w:rPr>
          <w:sz w:val="24"/>
          <w:szCs w:val="24"/>
          <w:lang w:val="en-US"/>
        </w:rPr>
        <w:t xml:space="preserve"> </w:t>
      </w:r>
      <w:r w:rsidRPr="00BC10E7">
        <w:rPr>
          <w:sz w:val="24"/>
          <w:szCs w:val="24"/>
          <w:lang w:val="en-US"/>
        </w:rPr>
        <w:t xml:space="preserve">Nurses’ readiness for evidence-based practice at Finnish university hospitals: a national survey. </w:t>
      </w:r>
      <w:r w:rsidRPr="00F417DB">
        <w:rPr>
          <w:sz w:val="24"/>
          <w:szCs w:val="24"/>
          <w:lang w:val="en-US"/>
        </w:rPr>
        <w:t xml:space="preserve">Journal of Advanced Nursing 72(8), 1863–1874. </w:t>
      </w:r>
      <w:proofErr w:type="spellStart"/>
      <w:proofErr w:type="gramStart"/>
      <w:r w:rsidRPr="00F417DB">
        <w:rPr>
          <w:sz w:val="24"/>
          <w:szCs w:val="24"/>
          <w:lang w:val="en-US"/>
        </w:rPr>
        <w:t>doi</w:t>
      </w:r>
      <w:proofErr w:type="spellEnd"/>
      <w:proofErr w:type="gramEnd"/>
      <w:r w:rsidRPr="00F417DB">
        <w:rPr>
          <w:sz w:val="24"/>
          <w:szCs w:val="24"/>
          <w:lang w:val="en-US"/>
        </w:rPr>
        <w:t>: 10.1111/jan.12963</w:t>
      </w:r>
      <w:r w:rsidR="007958D9" w:rsidRPr="00F417DB">
        <w:rPr>
          <w:sz w:val="24"/>
          <w:szCs w:val="24"/>
          <w:lang w:val="en-US"/>
        </w:rPr>
        <w:t xml:space="preserve"> </w:t>
      </w:r>
    </w:p>
    <w:p w14:paraId="3293670D" w14:textId="77777777" w:rsidR="000C02E4" w:rsidRPr="00F417DB" w:rsidRDefault="000C02E4" w:rsidP="00692525">
      <w:pPr>
        <w:autoSpaceDE w:val="0"/>
        <w:autoSpaceDN w:val="0"/>
        <w:adjustRightInd w:val="0"/>
        <w:spacing w:after="0" w:line="240" w:lineRule="auto"/>
        <w:rPr>
          <w:sz w:val="24"/>
          <w:szCs w:val="24"/>
          <w:lang w:val="en-US"/>
        </w:rPr>
      </w:pPr>
    </w:p>
    <w:p w14:paraId="5BE51CBC" w14:textId="77777777" w:rsidR="000C02E4" w:rsidRPr="0009045F" w:rsidRDefault="000C02E4" w:rsidP="00692525">
      <w:pPr>
        <w:autoSpaceDE w:val="0"/>
        <w:autoSpaceDN w:val="0"/>
        <w:adjustRightInd w:val="0"/>
        <w:spacing w:after="0" w:line="240" w:lineRule="auto"/>
        <w:rPr>
          <w:rFonts w:asciiTheme="minorHAnsi" w:hAnsiTheme="minorHAnsi"/>
          <w:sz w:val="24"/>
          <w:szCs w:val="24"/>
          <w:lang w:val="en-US"/>
        </w:rPr>
      </w:pPr>
      <w:r w:rsidRPr="00EB5B79">
        <w:rPr>
          <w:rFonts w:asciiTheme="minorHAnsi" w:hAnsiTheme="minorHAnsi"/>
          <w:sz w:val="24"/>
          <w:szCs w:val="24"/>
          <w:lang w:val="en-US"/>
        </w:rPr>
        <w:t xml:space="preserve">Saunders H., </w:t>
      </w:r>
      <w:proofErr w:type="spellStart"/>
      <w:r w:rsidRPr="00EB5B79">
        <w:rPr>
          <w:rFonts w:asciiTheme="minorHAnsi" w:hAnsiTheme="minorHAnsi"/>
          <w:sz w:val="24"/>
          <w:szCs w:val="24"/>
          <w:lang w:val="en-US"/>
        </w:rPr>
        <w:t>Vehviläinen-Julkunen</w:t>
      </w:r>
      <w:proofErr w:type="spellEnd"/>
      <w:r w:rsidR="00EB5B79" w:rsidRPr="00EB5B79">
        <w:rPr>
          <w:rFonts w:asciiTheme="minorHAnsi" w:hAnsiTheme="minorHAnsi"/>
          <w:sz w:val="24"/>
          <w:szCs w:val="24"/>
          <w:lang w:val="en-US"/>
        </w:rPr>
        <w:t xml:space="preserve"> K.</w:t>
      </w:r>
      <w:r w:rsidRPr="00EB5B79">
        <w:rPr>
          <w:rFonts w:asciiTheme="minorHAnsi" w:hAnsiTheme="minorHAnsi"/>
          <w:sz w:val="24"/>
          <w:szCs w:val="24"/>
          <w:lang w:val="en-US"/>
        </w:rPr>
        <w:t xml:space="preserve"> &amp; Stevens K. R. </w:t>
      </w:r>
      <w:r w:rsidRPr="0009045F">
        <w:rPr>
          <w:rFonts w:asciiTheme="minorHAnsi" w:hAnsiTheme="minorHAnsi"/>
          <w:sz w:val="24"/>
          <w:szCs w:val="24"/>
          <w:lang w:val="en-US"/>
        </w:rPr>
        <w:t xml:space="preserve">2016. </w:t>
      </w:r>
      <w:r w:rsidRPr="000C02E4">
        <w:rPr>
          <w:rFonts w:asciiTheme="minorHAnsi" w:hAnsiTheme="minorHAnsi"/>
          <w:sz w:val="24"/>
          <w:szCs w:val="24"/>
          <w:lang w:val="en-US"/>
        </w:rPr>
        <w:t>Effectiveness of an education intervention to strengthen nurses’</w:t>
      </w:r>
      <w:r>
        <w:rPr>
          <w:rFonts w:asciiTheme="minorHAnsi" w:hAnsiTheme="minorHAnsi"/>
          <w:sz w:val="24"/>
          <w:szCs w:val="24"/>
          <w:lang w:val="en-US"/>
        </w:rPr>
        <w:t xml:space="preserve"> </w:t>
      </w:r>
      <w:r w:rsidRPr="000C02E4">
        <w:rPr>
          <w:rFonts w:asciiTheme="minorHAnsi" w:hAnsiTheme="minorHAnsi"/>
          <w:sz w:val="24"/>
          <w:szCs w:val="24"/>
          <w:lang w:val="en-US"/>
        </w:rPr>
        <w:t xml:space="preserve">readiness for evidence-based practice: A single-blind </w:t>
      </w:r>
      <w:proofErr w:type="gramStart"/>
      <w:r w:rsidRPr="000C02E4">
        <w:rPr>
          <w:rFonts w:asciiTheme="minorHAnsi" w:hAnsiTheme="minorHAnsi"/>
          <w:sz w:val="24"/>
          <w:szCs w:val="24"/>
          <w:lang w:val="en-US"/>
        </w:rPr>
        <w:t>randomized</w:t>
      </w:r>
      <w:proofErr w:type="gramEnd"/>
      <w:r>
        <w:rPr>
          <w:rFonts w:asciiTheme="minorHAnsi" w:hAnsiTheme="minorHAnsi"/>
          <w:sz w:val="24"/>
          <w:szCs w:val="24"/>
          <w:lang w:val="en-US"/>
        </w:rPr>
        <w:t xml:space="preserve"> </w:t>
      </w:r>
      <w:r w:rsidRPr="000C02E4">
        <w:rPr>
          <w:rFonts w:asciiTheme="minorHAnsi" w:hAnsiTheme="minorHAnsi"/>
          <w:sz w:val="24"/>
          <w:szCs w:val="24"/>
          <w:lang w:val="en-US"/>
        </w:rPr>
        <w:t>controlled study</w:t>
      </w:r>
      <w:r>
        <w:rPr>
          <w:rFonts w:asciiTheme="minorHAnsi" w:hAnsiTheme="minorHAnsi"/>
          <w:sz w:val="24"/>
          <w:szCs w:val="24"/>
          <w:lang w:val="en-US"/>
        </w:rPr>
        <w:t>.</w:t>
      </w:r>
      <w:r w:rsidRPr="000C02E4">
        <w:rPr>
          <w:lang w:val="en-US"/>
        </w:rPr>
        <w:t xml:space="preserve"> </w:t>
      </w:r>
      <w:r w:rsidRPr="0009045F">
        <w:rPr>
          <w:rFonts w:asciiTheme="minorHAnsi" w:hAnsiTheme="minorHAnsi"/>
          <w:sz w:val="24"/>
          <w:szCs w:val="24"/>
          <w:lang w:val="en-US"/>
        </w:rPr>
        <w:t>Applied Nursing Research 31(8), 175–185.</w:t>
      </w:r>
    </w:p>
    <w:p w14:paraId="7F8C4F48" w14:textId="77777777" w:rsidR="000C02E4" w:rsidRPr="0009045F" w:rsidRDefault="000C02E4" w:rsidP="00692525">
      <w:pPr>
        <w:autoSpaceDE w:val="0"/>
        <w:autoSpaceDN w:val="0"/>
        <w:adjustRightInd w:val="0"/>
        <w:spacing w:after="0" w:line="240" w:lineRule="auto"/>
        <w:rPr>
          <w:rFonts w:asciiTheme="minorHAnsi" w:hAnsiTheme="minorHAnsi"/>
          <w:sz w:val="24"/>
          <w:szCs w:val="24"/>
          <w:lang w:val="en-US"/>
        </w:rPr>
      </w:pPr>
    </w:p>
    <w:p w14:paraId="44CA6814" w14:textId="77777777" w:rsidR="00EB41A4" w:rsidRPr="00EB41A4" w:rsidRDefault="00EB41A4" w:rsidP="00692525">
      <w:pPr>
        <w:shd w:val="clear" w:color="auto" w:fill="FFFFFF"/>
        <w:spacing w:after="0" w:line="240" w:lineRule="auto"/>
        <w:rPr>
          <w:rFonts w:asciiTheme="minorHAnsi" w:eastAsia="Times New Roman" w:hAnsiTheme="minorHAnsi" w:cs="Arial"/>
          <w:color w:val="222222"/>
          <w:sz w:val="24"/>
          <w:szCs w:val="24"/>
          <w:lang w:val="en-US" w:eastAsia="fi-FI"/>
        </w:rPr>
      </w:pPr>
      <w:proofErr w:type="spellStart"/>
      <w:r w:rsidRPr="00EB41A4">
        <w:rPr>
          <w:rFonts w:asciiTheme="minorHAnsi" w:eastAsia="Times New Roman" w:hAnsiTheme="minorHAnsi" w:cs="Arial"/>
          <w:color w:val="222222"/>
          <w:sz w:val="24"/>
          <w:szCs w:val="24"/>
          <w:lang w:val="en-US" w:eastAsia="fi-FI"/>
        </w:rPr>
        <w:t>Wallen</w:t>
      </w:r>
      <w:proofErr w:type="spellEnd"/>
      <w:r w:rsidRPr="00EB41A4">
        <w:rPr>
          <w:rFonts w:asciiTheme="minorHAnsi" w:eastAsia="Times New Roman" w:hAnsiTheme="minorHAnsi" w:cs="Arial"/>
          <w:color w:val="222222"/>
          <w:sz w:val="24"/>
          <w:szCs w:val="24"/>
          <w:lang w:val="en-US" w:eastAsia="fi-FI"/>
        </w:rPr>
        <w:t xml:space="preserve"> G., Mitchell S., </w:t>
      </w:r>
      <w:proofErr w:type="spellStart"/>
      <w:r w:rsidRPr="00EB41A4">
        <w:rPr>
          <w:rFonts w:asciiTheme="minorHAnsi" w:eastAsia="Times New Roman" w:hAnsiTheme="minorHAnsi" w:cs="Arial"/>
          <w:color w:val="222222"/>
          <w:sz w:val="24"/>
          <w:szCs w:val="24"/>
          <w:lang w:val="en-US" w:eastAsia="fi-FI"/>
        </w:rPr>
        <w:t>Melnyk</w:t>
      </w:r>
      <w:proofErr w:type="spellEnd"/>
      <w:r w:rsidRPr="00EB41A4">
        <w:rPr>
          <w:rFonts w:asciiTheme="minorHAnsi" w:eastAsia="Times New Roman" w:hAnsiTheme="minorHAnsi" w:cs="Arial"/>
          <w:color w:val="222222"/>
          <w:sz w:val="24"/>
          <w:szCs w:val="24"/>
          <w:lang w:val="en-US" w:eastAsia="fi-FI"/>
        </w:rPr>
        <w:t xml:space="preserve"> B., </w:t>
      </w:r>
      <w:proofErr w:type="spellStart"/>
      <w:r w:rsidRPr="00EB41A4">
        <w:rPr>
          <w:rFonts w:asciiTheme="minorHAnsi" w:eastAsia="Times New Roman" w:hAnsiTheme="minorHAnsi" w:cs="Arial"/>
          <w:color w:val="222222"/>
          <w:sz w:val="24"/>
          <w:szCs w:val="24"/>
          <w:lang w:val="en-US" w:eastAsia="fi-FI"/>
        </w:rPr>
        <w:t>Fineout-Overholt</w:t>
      </w:r>
      <w:proofErr w:type="spellEnd"/>
      <w:r w:rsidRPr="00EB41A4">
        <w:rPr>
          <w:rFonts w:asciiTheme="minorHAnsi" w:eastAsia="Times New Roman" w:hAnsiTheme="minorHAnsi" w:cs="Arial"/>
          <w:color w:val="222222"/>
          <w:sz w:val="24"/>
          <w:szCs w:val="24"/>
          <w:lang w:val="en-US" w:eastAsia="fi-FI"/>
        </w:rPr>
        <w:t xml:space="preserve"> E., Miller-Da</w:t>
      </w:r>
      <w:r>
        <w:rPr>
          <w:rFonts w:asciiTheme="minorHAnsi" w:eastAsia="Times New Roman" w:hAnsiTheme="minorHAnsi" w:cs="Arial"/>
          <w:color w:val="222222"/>
          <w:sz w:val="24"/>
          <w:szCs w:val="24"/>
          <w:lang w:val="en-US" w:eastAsia="fi-FI"/>
        </w:rPr>
        <w:t>vis C., Yates J. &amp; Hastings C. 2010.</w:t>
      </w:r>
      <w:r w:rsidRPr="00EB41A4">
        <w:rPr>
          <w:rFonts w:asciiTheme="minorHAnsi" w:eastAsia="Times New Roman" w:hAnsiTheme="minorHAnsi" w:cs="Arial"/>
          <w:color w:val="222222"/>
          <w:sz w:val="24"/>
          <w:szCs w:val="24"/>
          <w:lang w:val="en-US" w:eastAsia="fi-FI"/>
        </w:rPr>
        <w:t xml:space="preserve"> Implementing </w:t>
      </w:r>
      <w:proofErr w:type="spellStart"/>
      <w:r w:rsidRPr="00EB41A4">
        <w:rPr>
          <w:rFonts w:asciiTheme="minorHAnsi" w:eastAsia="Times New Roman" w:hAnsiTheme="minorHAnsi" w:cs="Arial"/>
          <w:color w:val="222222"/>
          <w:sz w:val="24"/>
          <w:szCs w:val="24"/>
          <w:lang w:val="en-US" w:eastAsia="fi-FI"/>
        </w:rPr>
        <w:t>evidencebased</w:t>
      </w:r>
      <w:proofErr w:type="spellEnd"/>
      <w:r>
        <w:rPr>
          <w:rFonts w:asciiTheme="minorHAnsi" w:eastAsia="Times New Roman" w:hAnsiTheme="minorHAnsi" w:cs="Arial"/>
          <w:color w:val="222222"/>
          <w:sz w:val="24"/>
          <w:szCs w:val="24"/>
          <w:lang w:val="en-US" w:eastAsia="fi-FI"/>
        </w:rPr>
        <w:t xml:space="preserve"> </w:t>
      </w:r>
      <w:r w:rsidRPr="00EB41A4">
        <w:rPr>
          <w:rFonts w:asciiTheme="minorHAnsi" w:eastAsia="Times New Roman" w:hAnsiTheme="minorHAnsi" w:cs="Arial"/>
          <w:color w:val="222222"/>
          <w:sz w:val="24"/>
          <w:szCs w:val="24"/>
          <w:lang w:val="en-US" w:eastAsia="fi-FI"/>
        </w:rPr>
        <w:t>practice: effectiveness of a structured multifaceted</w:t>
      </w:r>
      <w:r>
        <w:rPr>
          <w:rFonts w:asciiTheme="minorHAnsi" w:eastAsia="Times New Roman" w:hAnsiTheme="minorHAnsi" w:cs="Arial"/>
          <w:color w:val="222222"/>
          <w:sz w:val="24"/>
          <w:szCs w:val="24"/>
          <w:lang w:val="en-US" w:eastAsia="fi-FI"/>
        </w:rPr>
        <w:t xml:space="preserve"> </w:t>
      </w:r>
      <w:r w:rsidRPr="00EB41A4">
        <w:rPr>
          <w:rFonts w:asciiTheme="minorHAnsi" w:eastAsia="Times New Roman" w:hAnsiTheme="minorHAnsi" w:cs="Arial"/>
          <w:color w:val="222222"/>
          <w:sz w:val="24"/>
          <w:szCs w:val="24"/>
          <w:lang w:val="en-US" w:eastAsia="fi-FI"/>
        </w:rPr>
        <w:t xml:space="preserve">mentorship </w:t>
      </w:r>
      <w:proofErr w:type="spellStart"/>
      <w:r w:rsidRPr="00EB41A4">
        <w:rPr>
          <w:rFonts w:asciiTheme="minorHAnsi" w:eastAsia="Times New Roman" w:hAnsiTheme="minorHAnsi" w:cs="Arial"/>
          <w:color w:val="222222"/>
          <w:sz w:val="24"/>
          <w:szCs w:val="24"/>
          <w:lang w:val="en-US" w:eastAsia="fi-FI"/>
        </w:rPr>
        <w:t>programme</w:t>
      </w:r>
      <w:proofErr w:type="spellEnd"/>
      <w:r w:rsidRPr="00EB41A4">
        <w:rPr>
          <w:rFonts w:asciiTheme="minorHAnsi" w:eastAsia="Times New Roman" w:hAnsiTheme="minorHAnsi" w:cs="Arial"/>
          <w:color w:val="222222"/>
          <w:sz w:val="24"/>
          <w:szCs w:val="24"/>
          <w:lang w:val="en-US" w:eastAsia="fi-FI"/>
        </w:rPr>
        <w:t>. Journal of Advanced Nursing 66(12),</w:t>
      </w:r>
      <w:r>
        <w:rPr>
          <w:rFonts w:asciiTheme="minorHAnsi" w:eastAsia="Times New Roman" w:hAnsiTheme="minorHAnsi" w:cs="Arial"/>
          <w:color w:val="222222"/>
          <w:sz w:val="24"/>
          <w:szCs w:val="24"/>
          <w:lang w:val="en-US" w:eastAsia="fi-FI"/>
        </w:rPr>
        <w:t xml:space="preserve"> </w:t>
      </w:r>
      <w:r w:rsidRPr="00EB41A4">
        <w:rPr>
          <w:rFonts w:asciiTheme="minorHAnsi" w:eastAsia="Times New Roman" w:hAnsiTheme="minorHAnsi" w:cs="Arial"/>
          <w:color w:val="222222"/>
          <w:sz w:val="24"/>
          <w:szCs w:val="24"/>
          <w:lang w:val="en-US" w:eastAsia="fi-FI"/>
        </w:rPr>
        <w:t>2761–2771.</w:t>
      </w:r>
    </w:p>
    <w:p w14:paraId="64720E37" w14:textId="77777777" w:rsidR="00432C7C" w:rsidRPr="00EB41A4" w:rsidRDefault="00432C7C" w:rsidP="00692525">
      <w:pPr>
        <w:spacing w:after="0"/>
        <w:rPr>
          <w:rFonts w:asciiTheme="minorHAnsi" w:hAnsiTheme="minorHAnsi"/>
          <w:sz w:val="24"/>
          <w:szCs w:val="24"/>
          <w:lang w:val="en-US"/>
        </w:rPr>
      </w:pPr>
      <w:bookmarkStart w:id="0" w:name="_GoBack"/>
      <w:bookmarkEnd w:id="0"/>
    </w:p>
    <w:sectPr w:rsidR="00432C7C" w:rsidRPr="00EB41A4" w:rsidSect="0025602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783A"/>
    <w:rsid w:val="00073754"/>
    <w:rsid w:val="00077C7D"/>
    <w:rsid w:val="00081799"/>
    <w:rsid w:val="0009045F"/>
    <w:rsid w:val="000C02E4"/>
    <w:rsid w:val="00131549"/>
    <w:rsid w:val="0020051E"/>
    <w:rsid w:val="002013CA"/>
    <w:rsid w:val="00237177"/>
    <w:rsid w:val="00256020"/>
    <w:rsid w:val="00261285"/>
    <w:rsid w:val="0026783A"/>
    <w:rsid w:val="002D390F"/>
    <w:rsid w:val="002D7D9A"/>
    <w:rsid w:val="00376083"/>
    <w:rsid w:val="003A6605"/>
    <w:rsid w:val="0041731E"/>
    <w:rsid w:val="00432C7C"/>
    <w:rsid w:val="004418D4"/>
    <w:rsid w:val="00451466"/>
    <w:rsid w:val="00461854"/>
    <w:rsid w:val="004707AE"/>
    <w:rsid w:val="004C75AE"/>
    <w:rsid w:val="004F251D"/>
    <w:rsid w:val="00506DF9"/>
    <w:rsid w:val="005439C6"/>
    <w:rsid w:val="005773C9"/>
    <w:rsid w:val="0058367F"/>
    <w:rsid w:val="0058392E"/>
    <w:rsid w:val="005958E8"/>
    <w:rsid w:val="005A182B"/>
    <w:rsid w:val="005A44CE"/>
    <w:rsid w:val="0066523D"/>
    <w:rsid w:val="00692525"/>
    <w:rsid w:val="0074768D"/>
    <w:rsid w:val="00753764"/>
    <w:rsid w:val="00786134"/>
    <w:rsid w:val="00791D2E"/>
    <w:rsid w:val="007958D9"/>
    <w:rsid w:val="007D1C7B"/>
    <w:rsid w:val="007E3707"/>
    <w:rsid w:val="007F4F9F"/>
    <w:rsid w:val="008A0889"/>
    <w:rsid w:val="00910098"/>
    <w:rsid w:val="00917FBB"/>
    <w:rsid w:val="00935EC3"/>
    <w:rsid w:val="00965627"/>
    <w:rsid w:val="009659CE"/>
    <w:rsid w:val="009C4FB7"/>
    <w:rsid w:val="009D4B11"/>
    <w:rsid w:val="00A7635F"/>
    <w:rsid w:val="00AA47EE"/>
    <w:rsid w:val="00AF4A18"/>
    <w:rsid w:val="00B0256B"/>
    <w:rsid w:val="00B32734"/>
    <w:rsid w:val="00B37BF0"/>
    <w:rsid w:val="00BA65B6"/>
    <w:rsid w:val="00BB4DB5"/>
    <w:rsid w:val="00BC10E7"/>
    <w:rsid w:val="00C06275"/>
    <w:rsid w:val="00C074B0"/>
    <w:rsid w:val="00C866F7"/>
    <w:rsid w:val="00CA0BDA"/>
    <w:rsid w:val="00CC6301"/>
    <w:rsid w:val="00D16B91"/>
    <w:rsid w:val="00D21750"/>
    <w:rsid w:val="00D51706"/>
    <w:rsid w:val="00DB1728"/>
    <w:rsid w:val="00E26967"/>
    <w:rsid w:val="00E657EB"/>
    <w:rsid w:val="00EA08AE"/>
    <w:rsid w:val="00EB41A4"/>
    <w:rsid w:val="00EB5B79"/>
    <w:rsid w:val="00EC1DC7"/>
    <w:rsid w:val="00ED5B99"/>
    <w:rsid w:val="00F0667A"/>
    <w:rsid w:val="00F417DB"/>
    <w:rsid w:val="00F64F1E"/>
    <w:rsid w:val="00FD6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EE8923"/>
  <w15:docId w15:val="{BB11A2E7-AEA7-4F4B-9EDC-347E49B1BF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fi-FI" w:eastAsia="fi-F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ali">
    <w:name w:val="Normal"/>
    <w:qFormat/>
    <w:rsid w:val="002013CA"/>
    <w:pPr>
      <w:spacing w:after="200" w:line="276" w:lineRule="auto"/>
    </w:pPr>
    <w:rPr>
      <w:sz w:val="22"/>
      <w:szCs w:val="22"/>
      <w:lang w:eastAsia="en-US"/>
    </w:rPr>
  </w:style>
  <w:style w:type="paragraph" w:styleId="Otsikko1">
    <w:name w:val="heading 1"/>
    <w:basedOn w:val="Normaali"/>
    <w:next w:val="Normaali"/>
    <w:link w:val="Otsikko1Char"/>
    <w:uiPriority w:val="9"/>
    <w:qFormat/>
    <w:rsid w:val="0026783A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26783A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Hyperlinkki">
    <w:name w:val="Hyperlink"/>
    <w:basedOn w:val="Kappaleenoletusfontti"/>
    <w:uiPriority w:val="99"/>
    <w:unhideWhenUsed/>
    <w:rsid w:val="00432C7C"/>
    <w:rPr>
      <w:color w:val="0000FF"/>
      <w:u w:val="single"/>
    </w:rPr>
  </w:style>
  <w:style w:type="character" w:styleId="AvattuHyperlinkki">
    <w:name w:val="FollowedHyperlink"/>
    <w:basedOn w:val="Kappaleenoletusfontti"/>
    <w:uiPriority w:val="99"/>
    <w:semiHidden/>
    <w:unhideWhenUsed/>
    <w:rsid w:val="00AF4A18"/>
    <w:rPr>
      <w:color w:val="800080" w:themeColor="followedHyperlink"/>
      <w:u w:val="single"/>
    </w:rPr>
  </w:style>
  <w:style w:type="character" w:styleId="Kommentinviite">
    <w:name w:val="annotation reference"/>
    <w:basedOn w:val="Kappaleenoletusfontti"/>
    <w:uiPriority w:val="99"/>
    <w:semiHidden/>
    <w:unhideWhenUsed/>
    <w:rsid w:val="0009045F"/>
    <w:rPr>
      <w:sz w:val="16"/>
      <w:szCs w:val="16"/>
    </w:rPr>
  </w:style>
  <w:style w:type="paragraph" w:styleId="Kommentinteksti">
    <w:name w:val="annotation text"/>
    <w:basedOn w:val="Normaali"/>
    <w:link w:val="KommentintekstiChar"/>
    <w:uiPriority w:val="99"/>
    <w:semiHidden/>
    <w:unhideWhenUsed/>
    <w:rsid w:val="0009045F"/>
    <w:pPr>
      <w:spacing w:line="240" w:lineRule="auto"/>
    </w:pPr>
    <w:rPr>
      <w:sz w:val="20"/>
      <w:szCs w:val="20"/>
    </w:rPr>
  </w:style>
  <w:style w:type="character" w:customStyle="1" w:styleId="KommentintekstiChar">
    <w:name w:val="Kommentin teksti Char"/>
    <w:basedOn w:val="Kappaleenoletusfontti"/>
    <w:link w:val="Kommentinteksti"/>
    <w:uiPriority w:val="99"/>
    <w:semiHidden/>
    <w:rsid w:val="0009045F"/>
    <w:rPr>
      <w:lang w:eastAsia="en-US"/>
    </w:rPr>
  </w:style>
  <w:style w:type="paragraph" w:styleId="Kommentinotsikko">
    <w:name w:val="annotation subject"/>
    <w:basedOn w:val="Kommentinteksti"/>
    <w:next w:val="Kommentinteksti"/>
    <w:link w:val="KommentinotsikkoChar"/>
    <w:uiPriority w:val="99"/>
    <w:semiHidden/>
    <w:unhideWhenUsed/>
    <w:rsid w:val="0009045F"/>
    <w:rPr>
      <w:b/>
      <w:bCs/>
    </w:rPr>
  </w:style>
  <w:style w:type="character" w:customStyle="1" w:styleId="KommentinotsikkoChar">
    <w:name w:val="Kommentin otsikko Char"/>
    <w:basedOn w:val="KommentintekstiChar"/>
    <w:link w:val="Kommentinotsikko"/>
    <w:uiPriority w:val="99"/>
    <w:semiHidden/>
    <w:rsid w:val="0009045F"/>
    <w:rPr>
      <w:b/>
      <w:bCs/>
      <w:lang w:eastAsia="en-US"/>
    </w:rPr>
  </w:style>
  <w:style w:type="paragraph" w:styleId="Seliteteksti">
    <w:name w:val="Balloon Text"/>
    <w:basedOn w:val="Normaali"/>
    <w:link w:val="SelitetekstiChar"/>
    <w:uiPriority w:val="99"/>
    <w:semiHidden/>
    <w:unhideWhenUsed/>
    <w:rsid w:val="000904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elitetekstiChar">
    <w:name w:val="Seliteteksti Char"/>
    <w:basedOn w:val="Kappaleenoletusfontti"/>
    <w:link w:val="Seliteteksti"/>
    <w:uiPriority w:val="99"/>
    <w:semiHidden/>
    <w:rsid w:val="0009045F"/>
    <w:rPr>
      <w:rFonts w:ascii="Tahoma" w:hAnsi="Tahoma" w:cs="Tahoma"/>
      <w:sz w:val="16"/>
      <w:szCs w:val="16"/>
      <w:lang w:eastAsia="en-US"/>
    </w:rPr>
  </w:style>
  <w:style w:type="paragraph" w:styleId="NormaaliWWW">
    <w:name w:val="Normal (Web)"/>
    <w:basedOn w:val="Normaali"/>
    <w:uiPriority w:val="99"/>
    <w:semiHidden/>
    <w:unhideWhenUsed/>
    <w:rsid w:val="0009045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fi-F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06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032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13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240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286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175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199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6AA839-9C75-46A0-82A4-C3790F1626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544</Words>
  <Characters>4415</Characters>
  <Application>Microsoft Office Word</Application>
  <DocSecurity>0</DocSecurity>
  <Lines>36</Lines>
  <Paragraphs>9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HUS</Company>
  <LinksUpToDate>false</LinksUpToDate>
  <CharactersWithSpaces>4950</CharactersWithSpaces>
  <SharedDoc>false</SharedDoc>
  <HLinks>
    <vt:vector size="6" baseType="variant">
      <vt:variant>
        <vt:i4>6619224</vt:i4>
      </vt:variant>
      <vt:variant>
        <vt:i4>0</vt:i4>
      </vt:variant>
      <vt:variant>
        <vt:i4>0</vt:i4>
      </vt:variant>
      <vt:variant>
        <vt:i4>5</vt:i4>
      </vt:variant>
      <vt:variant>
        <vt:lpwstr>mailto:saraut@utu.fi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Satu Rauta</dc:creator>
  <cp:lastModifiedBy>Rauta Satu</cp:lastModifiedBy>
  <cp:revision>3</cp:revision>
  <dcterms:created xsi:type="dcterms:W3CDTF">2016-08-09T07:47:00Z</dcterms:created>
  <dcterms:modified xsi:type="dcterms:W3CDTF">2016-08-09T08:27:00Z</dcterms:modified>
</cp:coreProperties>
</file>