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77A1E4" w14:textId="67AFC588" w:rsidR="00B22820" w:rsidRPr="00B22820" w:rsidRDefault="00B22820" w:rsidP="00260887">
      <w:pPr>
        <w:spacing w:after="24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Raita Merivirta</w:t>
      </w:r>
    </w:p>
    <w:p w14:paraId="1D00D1D7" w14:textId="531F5E75" w:rsidR="00260887" w:rsidRPr="00260887" w:rsidRDefault="00260887" w:rsidP="00260887">
      <w:pPr>
        <w:spacing w:after="240" w:line="360" w:lineRule="auto"/>
        <w:jc w:val="both"/>
        <w:rPr>
          <w:rFonts w:ascii="Times New Roman" w:eastAsia="Calibri" w:hAnsi="Times New Roman" w:cs="Times New Roman"/>
          <w:b/>
          <w:sz w:val="24"/>
          <w:szCs w:val="24"/>
        </w:rPr>
      </w:pPr>
      <w:r w:rsidRPr="00260887">
        <w:rPr>
          <w:rFonts w:ascii="Times New Roman" w:eastAsia="Calibri" w:hAnsi="Times New Roman" w:cs="Times New Roman"/>
          <w:b/>
          <w:i/>
          <w:sz w:val="24"/>
          <w:szCs w:val="24"/>
        </w:rPr>
        <w:t xml:space="preserve">Shikarilla </w:t>
      </w:r>
      <w:r w:rsidRPr="00260887">
        <w:rPr>
          <w:rFonts w:ascii="Times New Roman" w:eastAsia="Calibri" w:hAnsi="Times New Roman" w:cs="Times New Roman"/>
          <w:b/>
          <w:sz w:val="24"/>
          <w:szCs w:val="24"/>
        </w:rPr>
        <w:t xml:space="preserve">brittiläisessa </w:t>
      </w:r>
      <w:r w:rsidR="00535738">
        <w:rPr>
          <w:rFonts w:ascii="Times New Roman" w:eastAsia="Calibri" w:hAnsi="Times New Roman" w:cs="Times New Roman"/>
          <w:b/>
          <w:sz w:val="24"/>
          <w:szCs w:val="24"/>
        </w:rPr>
        <w:t>Intiassa ja Nepalissa</w:t>
      </w:r>
      <w:r w:rsidRPr="00260887">
        <w:rPr>
          <w:rFonts w:ascii="Times New Roman" w:eastAsia="Calibri" w:hAnsi="Times New Roman" w:cs="Times New Roman"/>
          <w:b/>
          <w:sz w:val="24"/>
          <w:szCs w:val="24"/>
        </w:rPr>
        <w:t>: C.G.E. Mannerheimin tiikerinmetsästysmatkat ja kolonialismi</w:t>
      </w:r>
    </w:p>
    <w:p w14:paraId="437ED49C" w14:textId="01F8703F" w:rsidR="00260887" w:rsidRPr="00260887" w:rsidRDefault="00260887" w:rsidP="00260887">
      <w:pPr>
        <w:spacing w:after="240" w:line="360" w:lineRule="auto"/>
        <w:ind w:left="567"/>
        <w:jc w:val="both"/>
        <w:rPr>
          <w:rFonts w:ascii="Times New Roman" w:eastAsia="Calibri" w:hAnsi="Times New Roman" w:cs="Times New Roman"/>
          <w:i/>
          <w:sz w:val="24"/>
          <w:szCs w:val="24"/>
        </w:rPr>
      </w:pPr>
      <w:r w:rsidRPr="00260887">
        <w:rPr>
          <w:rFonts w:ascii="Times New Roman" w:eastAsia="Calibri" w:hAnsi="Times New Roman" w:cs="Times New Roman"/>
          <w:i/>
          <w:sz w:val="24"/>
          <w:szCs w:val="24"/>
          <w:lang w:val="sv-SE"/>
        </w:rPr>
        <w:t>Jag var inbjuden till Nepal av engelske ministern och denna omständighet gav mig tillfälle att jaga under förhållanden, vilka annars icke stått till bjuds.</w:t>
      </w:r>
      <w:r w:rsidR="00535738">
        <w:rPr>
          <w:rStyle w:val="FootnoteReference"/>
          <w:rFonts w:ascii="Times New Roman" w:eastAsia="Calibri" w:hAnsi="Times New Roman" w:cs="Times New Roman"/>
          <w:i/>
          <w:sz w:val="24"/>
          <w:szCs w:val="24"/>
          <w:lang w:val="sv-SE"/>
        </w:rPr>
        <w:footnoteReference w:id="1"/>
      </w:r>
      <w:r w:rsidRPr="00260887">
        <w:rPr>
          <w:rFonts w:ascii="Times New Roman" w:eastAsia="Calibri" w:hAnsi="Times New Roman" w:cs="Times New Roman"/>
          <w:i/>
          <w:sz w:val="24"/>
          <w:szCs w:val="24"/>
          <w:lang w:val="sv-SE"/>
        </w:rPr>
        <w:t xml:space="preserve"> </w:t>
      </w:r>
      <w:r w:rsidRPr="00260887">
        <w:rPr>
          <w:rFonts w:ascii="Times New Roman" w:eastAsia="Calibri" w:hAnsi="Times New Roman" w:cs="Times New Roman"/>
          <w:i/>
          <w:sz w:val="24"/>
          <w:szCs w:val="24"/>
        </w:rPr>
        <w:t>(Mannerheim, 1937)</w:t>
      </w:r>
    </w:p>
    <w:p w14:paraId="4569DC46" w14:textId="495CC59A" w:rsidR="003A05FB" w:rsidRPr="00BE6201" w:rsidRDefault="00260887" w:rsidP="00260887">
      <w:pPr>
        <w:spacing w:after="240" w:line="360" w:lineRule="auto"/>
        <w:jc w:val="both"/>
        <w:rPr>
          <w:rFonts w:ascii="Times New Roman" w:eastAsia="Calibri" w:hAnsi="Times New Roman" w:cs="Times New Roman"/>
          <w:sz w:val="24"/>
          <w:szCs w:val="24"/>
        </w:rPr>
      </w:pPr>
      <w:r w:rsidRPr="00BE6201">
        <w:rPr>
          <w:rFonts w:ascii="Times New Roman" w:eastAsia="Calibri" w:hAnsi="Times New Roman" w:cs="Times New Roman"/>
          <w:sz w:val="24"/>
          <w:szCs w:val="24"/>
        </w:rPr>
        <w:t>Carl Gustaf Mannerheimille tarjoutui kahdesti tilaisuus matkustaa Intiaan ja Nepaliin metsästämään tiikereitä, ensin vuonna 1928 ja toisen kerran yhdeksän vuotta myöhemmin, vuonna 1937. Mannerheim oli Intian ja Nepalin metsästysmatkoillaan brittiupseerien ja -hallintovirkamiesten vieraana, mikä mahdollisti suurriistan metsästyksen alueella. Suurriistan metsästys kuului yhä tuolloinkin yläluo</w:t>
      </w:r>
      <w:r w:rsidR="003A05FB" w:rsidRPr="00BE6201">
        <w:rPr>
          <w:rFonts w:ascii="Times New Roman" w:eastAsia="Calibri" w:hAnsi="Times New Roman" w:cs="Times New Roman"/>
          <w:sz w:val="24"/>
          <w:szCs w:val="24"/>
        </w:rPr>
        <w:t>kkaisten brittien</w:t>
      </w:r>
      <w:r w:rsidR="00FD35FB" w:rsidRPr="00BE6201">
        <w:rPr>
          <w:rStyle w:val="FootnoteReference"/>
          <w:rFonts w:ascii="Times New Roman" w:eastAsia="Calibri" w:hAnsi="Times New Roman" w:cs="Times New Roman"/>
          <w:sz w:val="24"/>
          <w:szCs w:val="24"/>
        </w:rPr>
        <w:footnoteReference w:id="2"/>
      </w:r>
      <w:r w:rsidR="003A05FB" w:rsidRPr="00BE6201">
        <w:rPr>
          <w:rFonts w:ascii="Times New Roman" w:eastAsia="Calibri" w:hAnsi="Times New Roman" w:cs="Times New Roman"/>
          <w:sz w:val="24"/>
          <w:szCs w:val="24"/>
        </w:rPr>
        <w:t xml:space="preserve"> siirtomaahallinnon tapoihin</w:t>
      </w:r>
      <w:r w:rsidRPr="00BE6201">
        <w:rPr>
          <w:rFonts w:ascii="Times New Roman" w:eastAsia="Calibri" w:hAnsi="Times New Roman" w:cs="Times New Roman"/>
          <w:sz w:val="24"/>
          <w:szCs w:val="24"/>
        </w:rPr>
        <w:t xml:space="preserve"> ja kolonialistien vapaa-ajan viettoon.</w:t>
      </w:r>
      <w:r w:rsidRPr="00BE6201">
        <w:rPr>
          <w:rFonts w:ascii="Times New Roman" w:eastAsia="Calibri" w:hAnsi="Times New Roman" w:cs="Times New Roman"/>
          <w:sz w:val="24"/>
          <w:szCs w:val="24"/>
          <w:vertAlign w:val="superscript"/>
        </w:rPr>
        <w:footnoteReference w:id="3"/>
      </w:r>
      <w:r w:rsidRPr="00BE6201">
        <w:rPr>
          <w:rFonts w:ascii="Times New Roman" w:eastAsia="Calibri" w:hAnsi="Times New Roman" w:cs="Times New Roman"/>
          <w:sz w:val="24"/>
          <w:szCs w:val="24"/>
        </w:rPr>
        <w:t xml:space="preserve"> </w:t>
      </w:r>
      <w:r w:rsidR="003A05FB" w:rsidRPr="00BE6201">
        <w:rPr>
          <w:rFonts w:ascii="Times New Roman" w:eastAsia="Calibri" w:hAnsi="Times New Roman" w:cs="Times New Roman"/>
          <w:sz w:val="24"/>
          <w:szCs w:val="24"/>
        </w:rPr>
        <w:t xml:space="preserve">Historiantutkija </w:t>
      </w:r>
      <w:r w:rsidR="003A05FB" w:rsidRPr="00BE6201">
        <w:rPr>
          <w:rFonts w:ascii="Times New Roman" w:hAnsi="Times New Roman" w:cs="Times New Roman"/>
          <w:sz w:val="24"/>
          <w:szCs w:val="24"/>
        </w:rPr>
        <w:t>Vijaya Ramadas Mandala korostaa (suurriistan) metsästyksen roolia brittiläisen Intian siirtomaahallinnossa</w:t>
      </w:r>
      <w:r w:rsidR="00F76402" w:rsidRPr="00BE6201">
        <w:rPr>
          <w:rFonts w:ascii="Times New Roman" w:hAnsi="Times New Roman" w:cs="Times New Roman"/>
          <w:sz w:val="24"/>
          <w:szCs w:val="24"/>
        </w:rPr>
        <w:t>, sillä s</w:t>
      </w:r>
      <w:r w:rsidR="001C639A" w:rsidRPr="00BE6201">
        <w:rPr>
          <w:rFonts w:ascii="Times New Roman" w:hAnsi="Times New Roman" w:cs="Times New Roman"/>
          <w:sz w:val="24"/>
          <w:szCs w:val="24"/>
        </w:rPr>
        <w:t>itä pystyttiin hyödyntämään muun muassa</w:t>
      </w:r>
      <w:r w:rsidR="00F76402" w:rsidRPr="00BE6201">
        <w:rPr>
          <w:rFonts w:ascii="Times New Roman" w:hAnsi="Times New Roman" w:cs="Times New Roman"/>
          <w:sz w:val="24"/>
          <w:szCs w:val="24"/>
        </w:rPr>
        <w:t xml:space="preserve"> tiedonkeruussa, valvonnassa ja alueellisen hallinnan laajentamisessa reuna-alueilla. Metsästys myös kehitti asetaitoja, valmisti miehiä</w:t>
      </w:r>
      <w:r w:rsidR="007B6619">
        <w:rPr>
          <w:rFonts w:ascii="Times New Roman" w:hAnsi="Times New Roman" w:cs="Times New Roman"/>
          <w:sz w:val="24"/>
          <w:szCs w:val="24"/>
        </w:rPr>
        <w:t xml:space="preserve"> sotaan ja sen katsottiin vahvis</w:t>
      </w:r>
      <w:r w:rsidR="00F76402" w:rsidRPr="00BE6201">
        <w:rPr>
          <w:rFonts w:ascii="Times New Roman" w:hAnsi="Times New Roman" w:cs="Times New Roman"/>
          <w:sz w:val="24"/>
          <w:szCs w:val="24"/>
        </w:rPr>
        <w:t>tavan hallinnollista tehokkuutta sen lisäksi, että se tarjosi virikkeitä ja vaihtelua rutiineihin</w:t>
      </w:r>
      <w:r w:rsidR="003A05FB" w:rsidRPr="00BE6201">
        <w:rPr>
          <w:rFonts w:ascii="Times New Roman" w:hAnsi="Times New Roman" w:cs="Times New Roman"/>
          <w:sz w:val="24"/>
          <w:szCs w:val="24"/>
        </w:rPr>
        <w:t>.</w:t>
      </w:r>
      <w:r w:rsidR="00F76402" w:rsidRPr="00BE6201">
        <w:rPr>
          <w:rFonts w:ascii="Times New Roman" w:hAnsi="Times New Roman" w:cs="Times New Roman"/>
          <w:sz w:val="24"/>
          <w:szCs w:val="24"/>
        </w:rPr>
        <w:t xml:space="preserve"> Varsinkin suurriistan</w:t>
      </w:r>
      <w:r w:rsidR="007B6619">
        <w:rPr>
          <w:rFonts w:ascii="Times New Roman" w:hAnsi="Times New Roman" w:cs="Times New Roman"/>
          <w:sz w:val="24"/>
          <w:szCs w:val="24"/>
        </w:rPr>
        <w:t xml:space="preserve"> – </w:t>
      </w:r>
      <w:r w:rsidR="00F76402" w:rsidRPr="00BE6201">
        <w:rPr>
          <w:rFonts w:ascii="Times New Roman" w:hAnsi="Times New Roman" w:cs="Times New Roman"/>
          <w:sz w:val="24"/>
          <w:szCs w:val="24"/>
        </w:rPr>
        <w:t>ja erityisesti tiikerien</w:t>
      </w:r>
      <w:r w:rsidR="007B6619">
        <w:rPr>
          <w:rFonts w:ascii="Times New Roman" w:hAnsi="Times New Roman" w:cs="Times New Roman"/>
          <w:sz w:val="24"/>
          <w:szCs w:val="24"/>
        </w:rPr>
        <w:t xml:space="preserve"> –</w:t>
      </w:r>
      <w:r w:rsidR="00F76402" w:rsidRPr="00BE6201">
        <w:rPr>
          <w:rFonts w:ascii="Times New Roman" w:hAnsi="Times New Roman" w:cs="Times New Roman"/>
          <w:sz w:val="24"/>
          <w:szCs w:val="24"/>
        </w:rPr>
        <w:t xml:space="preserve"> metsästys palveli sekä poliittisia että symbolisia siirtomaahallinnon tarpeita juhlistaen kolonialistien maskuliinisuutta</w:t>
      </w:r>
      <w:r w:rsidR="001C639A" w:rsidRPr="00BE6201">
        <w:rPr>
          <w:rFonts w:ascii="Times New Roman" w:hAnsi="Times New Roman" w:cs="Times New Roman"/>
          <w:sz w:val="24"/>
          <w:szCs w:val="24"/>
        </w:rPr>
        <w:t xml:space="preserve"> ja</w:t>
      </w:r>
      <w:r w:rsidR="00F76402" w:rsidRPr="00BE6201">
        <w:rPr>
          <w:rFonts w:ascii="Times New Roman" w:hAnsi="Times New Roman" w:cs="Times New Roman"/>
          <w:sz w:val="24"/>
          <w:szCs w:val="24"/>
        </w:rPr>
        <w:t xml:space="preserve"> sotilaallista kyvykkyyttä.</w:t>
      </w:r>
      <w:r w:rsidR="003A05FB" w:rsidRPr="00BE6201">
        <w:rPr>
          <w:rStyle w:val="FootnoteReference"/>
          <w:rFonts w:ascii="Times New Roman" w:hAnsi="Times New Roman" w:cs="Times New Roman"/>
          <w:sz w:val="24"/>
          <w:szCs w:val="24"/>
        </w:rPr>
        <w:footnoteReference w:id="4"/>
      </w:r>
      <w:r w:rsidR="001C639A" w:rsidRPr="00BE6201">
        <w:rPr>
          <w:rFonts w:ascii="Times New Roman" w:hAnsi="Times New Roman" w:cs="Times New Roman"/>
          <w:sz w:val="24"/>
          <w:szCs w:val="24"/>
        </w:rPr>
        <w:t xml:space="preserve"> (Suur)riistan metsästystä </w:t>
      </w:r>
      <w:r w:rsidR="00FB621D">
        <w:rPr>
          <w:rFonts w:ascii="Times New Roman" w:hAnsi="Times New Roman" w:cs="Times New Roman"/>
          <w:sz w:val="24"/>
          <w:szCs w:val="24"/>
        </w:rPr>
        <w:t xml:space="preserve">myös </w:t>
      </w:r>
      <w:r w:rsidR="001C639A" w:rsidRPr="00BE6201">
        <w:rPr>
          <w:rFonts w:ascii="Times New Roman" w:hAnsi="Times New Roman" w:cs="Times New Roman"/>
          <w:sz w:val="24"/>
          <w:szCs w:val="24"/>
        </w:rPr>
        <w:t>säädeltiin tarkasti ja järjestelmällä tuotettiin ja ylläpidettiin brittien siirtomaahallinnolle keskeisiä rotu- ja luokkaeroja.</w:t>
      </w:r>
    </w:p>
    <w:p w14:paraId="73AF44A7" w14:textId="595F5265" w:rsidR="00260887" w:rsidRPr="00260887" w:rsidRDefault="00260887" w:rsidP="00260887">
      <w:pPr>
        <w:spacing w:after="240" w:line="360" w:lineRule="auto"/>
        <w:jc w:val="both"/>
        <w:rPr>
          <w:rFonts w:ascii="Times New Roman" w:eastAsia="Calibri" w:hAnsi="Times New Roman" w:cs="Times New Roman"/>
          <w:sz w:val="24"/>
          <w:szCs w:val="24"/>
        </w:rPr>
      </w:pPr>
      <w:r w:rsidRPr="00BE6201">
        <w:rPr>
          <w:rFonts w:ascii="Times New Roman" w:eastAsia="Calibri" w:hAnsi="Times New Roman" w:cs="Times New Roman"/>
          <w:sz w:val="24"/>
          <w:szCs w:val="24"/>
        </w:rPr>
        <w:t>Brittiläisessä Intiassa</w:t>
      </w:r>
      <w:r w:rsidR="00636ED0">
        <w:rPr>
          <w:rFonts w:ascii="Times New Roman" w:eastAsia="Calibri" w:hAnsi="Times New Roman" w:cs="Times New Roman"/>
          <w:sz w:val="24"/>
          <w:szCs w:val="24"/>
        </w:rPr>
        <w:t>, samoin kuin</w:t>
      </w:r>
      <w:r w:rsidRPr="00BE6201">
        <w:rPr>
          <w:rFonts w:ascii="Times New Roman" w:eastAsia="Calibri" w:hAnsi="Times New Roman" w:cs="Times New Roman"/>
          <w:sz w:val="24"/>
          <w:szCs w:val="24"/>
        </w:rPr>
        <w:t xml:space="preserve"> Keniassa</w:t>
      </w:r>
      <w:r w:rsidR="00636ED0">
        <w:rPr>
          <w:rFonts w:ascii="Times New Roman" w:eastAsia="Calibri" w:hAnsi="Times New Roman" w:cs="Times New Roman"/>
          <w:sz w:val="24"/>
          <w:szCs w:val="24"/>
        </w:rPr>
        <w:t>,</w:t>
      </w:r>
      <w:r w:rsidRPr="00260887">
        <w:rPr>
          <w:rFonts w:ascii="Times New Roman" w:eastAsia="Calibri" w:hAnsi="Times New Roman" w:cs="Times New Roman"/>
          <w:sz w:val="24"/>
          <w:szCs w:val="24"/>
        </w:rPr>
        <w:t xml:space="preserve"> kävi 1900-luvun alkupuolella myös </w:t>
      </w:r>
      <w:r w:rsidR="008A0994">
        <w:rPr>
          <w:rFonts w:ascii="Times New Roman" w:eastAsia="Calibri" w:hAnsi="Times New Roman" w:cs="Times New Roman"/>
          <w:sz w:val="24"/>
          <w:szCs w:val="24"/>
        </w:rPr>
        <w:t xml:space="preserve">siirtomaayhteisöjen ulkopuolisia </w:t>
      </w:r>
      <w:r w:rsidRPr="00260887">
        <w:rPr>
          <w:rFonts w:ascii="Times New Roman" w:eastAsia="Calibri" w:hAnsi="Times New Roman" w:cs="Times New Roman"/>
          <w:sz w:val="24"/>
          <w:szCs w:val="24"/>
        </w:rPr>
        <w:t>arvovieraita metsästämässä, kuten Walesin pr</w:t>
      </w:r>
      <w:r w:rsidR="008A0994">
        <w:rPr>
          <w:rFonts w:ascii="Times New Roman" w:eastAsia="Calibri" w:hAnsi="Times New Roman" w:cs="Times New Roman"/>
          <w:sz w:val="24"/>
          <w:szCs w:val="24"/>
        </w:rPr>
        <w:t>inssi (myöhemmin Edvard VIII),</w:t>
      </w:r>
      <w:r w:rsidRPr="00260887">
        <w:rPr>
          <w:rFonts w:ascii="Times New Roman" w:eastAsia="Calibri" w:hAnsi="Times New Roman" w:cs="Times New Roman"/>
          <w:sz w:val="24"/>
          <w:szCs w:val="24"/>
        </w:rPr>
        <w:t xml:space="preserve"> Theodore Roosevelt</w:t>
      </w:r>
      <w:r w:rsidR="008A0994">
        <w:rPr>
          <w:rFonts w:ascii="Times New Roman" w:eastAsia="Calibri" w:hAnsi="Times New Roman" w:cs="Times New Roman"/>
          <w:sz w:val="24"/>
          <w:szCs w:val="24"/>
        </w:rPr>
        <w:t xml:space="preserve"> ja Yhdysvaltain ilmavoimien isänä pidetty prikaatinkenraali William Mitchell</w:t>
      </w:r>
      <w:r w:rsidRPr="00260887">
        <w:rPr>
          <w:rFonts w:ascii="Times New Roman" w:eastAsia="Calibri" w:hAnsi="Times New Roman" w:cs="Times New Roman"/>
          <w:sz w:val="24"/>
          <w:szCs w:val="24"/>
        </w:rPr>
        <w:t>. Vaikka nämä vierailijat eivät</w:t>
      </w:r>
      <w:r w:rsidR="00636ED0">
        <w:rPr>
          <w:rFonts w:ascii="Times New Roman" w:eastAsia="Calibri" w:hAnsi="Times New Roman" w:cs="Times New Roman"/>
          <w:sz w:val="24"/>
          <w:szCs w:val="24"/>
        </w:rPr>
        <w:t xml:space="preserve"> aina</w:t>
      </w:r>
      <w:r w:rsidRPr="00260887">
        <w:rPr>
          <w:rFonts w:ascii="Times New Roman" w:eastAsia="Calibri" w:hAnsi="Times New Roman" w:cs="Times New Roman"/>
          <w:sz w:val="24"/>
          <w:szCs w:val="24"/>
        </w:rPr>
        <w:t xml:space="preserve"> olleet suoraan </w:t>
      </w:r>
      <w:r w:rsidR="008A0994">
        <w:rPr>
          <w:rFonts w:ascii="Times New Roman" w:eastAsia="Calibri" w:hAnsi="Times New Roman" w:cs="Times New Roman"/>
          <w:sz w:val="24"/>
          <w:szCs w:val="24"/>
        </w:rPr>
        <w:t>kyseisten siirtomaa</w:t>
      </w:r>
      <w:r w:rsidRPr="00260887">
        <w:rPr>
          <w:rFonts w:ascii="Times New Roman" w:eastAsia="Calibri" w:hAnsi="Times New Roman" w:cs="Times New Roman"/>
          <w:sz w:val="24"/>
          <w:szCs w:val="24"/>
        </w:rPr>
        <w:t>yhteisöjen jäseniä, he toimivat Intiassa ja Keniassa ollessaan kuten maassa asuvat britit, kuten historioitsija William K. Storey huomauttaa. Lisäksi ”monet heistä olivat akt</w:t>
      </w:r>
      <w:r w:rsidR="008A0994">
        <w:rPr>
          <w:rFonts w:ascii="Times New Roman" w:eastAsia="Calibri" w:hAnsi="Times New Roman" w:cs="Times New Roman"/>
          <w:sz w:val="24"/>
          <w:szCs w:val="24"/>
        </w:rPr>
        <w:t>iivisesti mukana imperialistisessa</w:t>
      </w:r>
      <w:r w:rsidRPr="00260887">
        <w:rPr>
          <w:rFonts w:ascii="Times New Roman" w:eastAsia="Calibri" w:hAnsi="Times New Roman" w:cs="Times New Roman"/>
          <w:sz w:val="24"/>
          <w:szCs w:val="24"/>
        </w:rPr>
        <w:t xml:space="preserve"> politiikassa kotimaassaan, heillä oli laaja tiet</w:t>
      </w:r>
      <w:r w:rsidR="008A0994">
        <w:rPr>
          <w:rFonts w:ascii="Times New Roman" w:eastAsia="Calibri" w:hAnsi="Times New Roman" w:cs="Times New Roman"/>
          <w:sz w:val="24"/>
          <w:szCs w:val="24"/>
        </w:rPr>
        <w:t>ämys länsimaisestä imperialistises</w:t>
      </w:r>
      <w:r w:rsidRPr="00260887">
        <w:rPr>
          <w:rFonts w:ascii="Times New Roman" w:eastAsia="Calibri" w:hAnsi="Times New Roman" w:cs="Times New Roman"/>
          <w:sz w:val="24"/>
          <w:szCs w:val="24"/>
        </w:rPr>
        <w:t xml:space="preserve">ta toiminnasta, ja he olivat tervetulleita Keniassa ja </w:t>
      </w:r>
      <w:r w:rsidRPr="00260887">
        <w:rPr>
          <w:rFonts w:ascii="Times New Roman" w:eastAsia="Calibri" w:hAnsi="Times New Roman" w:cs="Times New Roman"/>
          <w:sz w:val="24"/>
          <w:szCs w:val="24"/>
        </w:rPr>
        <w:lastRenderedPageBreak/>
        <w:t xml:space="preserve">Pohjois-Intiassa asuvien brittien keskuuteen </w:t>
      </w:r>
      <w:r w:rsidR="00A600A8">
        <w:rPr>
          <w:rFonts w:ascii="Times New Roman" w:eastAsia="Calibri" w:hAnsi="Times New Roman" w:cs="Times New Roman"/>
          <w:sz w:val="24"/>
          <w:szCs w:val="24"/>
        </w:rPr>
        <w:t>siirtomaa</w:t>
      </w:r>
      <w:r w:rsidRPr="00260887">
        <w:rPr>
          <w:rFonts w:ascii="Times New Roman" w:eastAsia="Calibri" w:hAnsi="Times New Roman" w:cs="Times New Roman"/>
          <w:sz w:val="24"/>
          <w:szCs w:val="24"/>
        </w:rPr>
        <w:t>hallintojärjestelmän toimeenpanijatovereina.”</w:t>
      </w:r>
      <w:r w:rsidRPr="00260887">
        <w:rPr>
          <w:rFonts w:ascii="Times New Roman" w:eastAsia="Calibri" w:hAnsi="Times New Roman" w:cs="Times New Roman"/>
          <w:sz w:val="24"/>
          <w:szCs w:val="24"/>
          <w:vertAlign w:val="superscript"/>
        </w:rPr>
        <w:footnoteReference w:id="5"/>
      </w:r>
      <w:r w:rsidRPr="00260887">
        <w:rPr>
          <w:rFonts w:ascii="Times New Roman" w:eastAsia="Calibri" w:hAnsi="Times New Roman" w:cs="Times New Roman"/>
          <w:sz w:val="24"/>
          <w:szCs w:val="24"/>
        </w:rPr>
        <w:t xml:space="preserve"> Tässä artikkelissa esitän, että suomalaisen mar</w:t>
      </w:r>
      <w:r w:rsidR="00535738">
        <w:rPr>
          <w:rFonts w:ascii="Times New Roman" w:eastAsia="Calibri" w:hAnsi="Times New Roman" w:cs="Times New Roman"/>
          <w:sz w:val="24"/>
          <w:szCs w:val="24"/>
        </w:rPr>
        <w:t>salkka Mannerheimin</w:t>
      </w:r>
      <w:r w:rsidRPr="00260887">
        <w:rPr>
          <w:rFonts w:ascii="Times New Roman" w:eastAsia="Calibri" w:hAnsi="Times New Roman" w:cs="Times New Roman"/>
          <w:sz w:val="24"/>
          <w:szCs w:val="24"/>
        </w:rPr>
        <w:t xml:space="preserve"> </w:t>
      </w:r>
      <w:r w:rsidR="00535738">
        <w:rPr>
          <w:rFonts w:ascii="Times New Roman" w:eastAsia="Calibri" w:hAnsi="Times New Roman" w:cs="Times New Roman"/>
          <w:sz w:val="24"/>
          <w:szCs w:val="24"/>
        </w:rPr>
        <w:t xml:space="preserve">Intiassa ja Nepalissa </w:t>
      </w:r>
      <w:r w:rsidR="00FE7F07" w:rsidRPr="00260887">
        <w:rPr>
          <w:rFonts w:ascii="Times New Roman" w:eastAsia="Calibri" w:hAnsi="Times New Roman" w:cs="Times New Roman"/>
          <w:sz w:val="24"/>
          <w:szCs w:val="24"/>
        </w:rPr>
        <w:t xml:space="preserve">brittien vieraana </w:t>
      </w:r>
      <w:r w:rsidRPr="00260887">
        <w:rPr>
          <w:rFonts w:ascii="Times New Roman" w:eastAsia="Calibri" w:hAnsi="Times New Roman" w:cs="Times New Roman"/>
          <w:sz w:val="24"/>
          <w:szCs w:val="24"/>
        </w:rPr>
        <w:t>tapahtuneet tiikerinmetsästysmatkat o</w:t>
      </w:r>
      <w:r w:rsidR="00FE7F07">
        <w:rPr>
          <w:rFonts w:ascii="Times New Roman" w:eastAsia="Calibri" w:hAnsi="Times New Roman" w:cs="Times New Roman"/>
          <w:sz w:val="24"/>
          <w:szCs w:val="24"/>
        </w:rPr>
        <w:t>li</w:t>
      </w:r>
      <w:r w:rsidRPr="00260887">
        <w:rPr>
          <w:rFonts w:ascii="Times New Roman" w:eastAsia="Calibri" w:hAnsi="Times New Roman" w:cs="Times New Roman"/>
          <w:sz w:val="24"/>
          <w:szCs w:val="24"/>
        </w:rPr>
        <w:t>vat osa samaa toimintamallia. Tarkastelen Mannerheimin tiikerinmetsästystä brittiläisen siirtomaahallinnon viitekehyksessä ja kysyn, voidaanko Mannerheimin metsästysmatkoja pitää osallisuutena (brittien) kolonia</w:t>
      </w:r>
      <w:r w:rsidR="00535738">
        <w:rPr>
          <w:rFonts w:ascii="Times New Roman" w:eastAsia="Calibri" w:hAnsi="Times New Roman" w:cs="Times New Roman"/>
          <w:sz w:val="24"/>
          <w:szCs w:val="24"/>
        </w:rPr>
        <w:t>listiseen toimintaan Intiassa ja Nepali</w:t>
      </w:r>
      <w:r w:rsidRPr="00260887">
        <w:rPr>
          <w:rFonts w:ascii="Times New Roman" w:eastAsia="Calibri" w:hAnsi="Times New Roman" w:cs="Times New Roman"/>
          <w:sz w:val="24"/>
          <w:szCs w:val="24"/>
        </w:rPr>
        <w:t xml:space="preserve">ssa. </w:t>
      </w:r>
    </w:p>
    <w:p w14:paraId="25E9AEA9" w14:textId="00EAEDF6" w:rsidR="00260887" w:rsidRPr="00260887" w:rsidRDefault="00260887"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 xml:space="preserve">Artikkeli kytkeytyy osittain 1980-luvulla alkaneeseen tutkimussuuntaukseen, jota on keskeisesti edustanut Manchesterin yliopistopainon </w:t>
      </w:r>
      <w:r w:rsidRPr="00260887">
        <w:rPr>
          <w:rFonts w:ascii="Times New Roman" w:eastAsia="Calibri" w:hAnsi="Times New Roman" w:cs="Times New Roman"/>
          <w:i/>
          <w:sz w:val="24"/>
          <w:szCs w:val="24"/>
        </w:rPr>
        <w:t>Studies in Imperialism</w:t>
      </w:r>
      <w:r w:rsidRPr="00260887">
        <w:rPr>
          <w:rFonts w:ascii="Times New Roman" w:eastAsia="Calibri" w:hAnsi="Times New Roman" w:cs="Times New Roman"/>
          <w:sz w:val="24"/>
          <w:szCs w:val="24"/>
        </w:rPr>
        <w:t xml:space="preserve"> -sarja. Tämä suuntaus käsittelee imperialismia kulttuurisena ilmiönä, joka o</w:t>
      </w:r>
      <w:r w:rsidR="00500312">
        <w:rPr>
          <w:rFonts w:ascii="Times New Roman" w:eastAsia="Calibri" w:hAnsi="Times New Roman" w:cs="Times New Roman"/>
          <w:sz w:val="24"/>
          <w:szCs w:val="24"/>
        </w:rPr>
        <w:t>n vaikuttanut sekä kolonialistisiin</w:t>
      </w:r>
      <w:r w:rsidRPr="00260887">
        <w:rPr>
          <w:rFonts w:ascii="Times New Roman" w:eastAsia="Calibri" w:hAnsi="Times New Roman" w:cs="Times New Roman"/>
          <w:sz w:val="24"/>
          <w:szCs w:val="24"/>
        </w:rPr>
        <w:t xml:space="preserve"> että kolonisoituihin yhteiskuntiin ja kulttuureihin.</w:t>
      </w:r>
      <w:r w:rsidRPr="00260887">
        <w:rPr>
          <w:rFonts w:ascii="Times New Roman" w:eastAsia="Calibri" w:hAnsi="Times New Roman" w:cs="Times New Roman"/>
          <w:sz w:val="24"/>
          <w:szCs w:val="24"/>
          <w:vertAlign w:val="superscript"/>
        </w:rPr>
        <w:footnoteReference w:id="6"/>
      </w:r>
      <w:r w:rsidRPr="00260887">
        <w:rPr>
          <w:rFonts w:ascii="Times New Roman" w:eastAsia="Calibri" w:hAnsi="Times New Roman" w:cs="Times New Roman"/>
          <w:sz w:val="24"/>
          <w:szCs w:val="24"/>
        </w:rPr>
        <w:t xml:space="preserve"> Viimeisen reilun kymmenen vuoden aikana on alettu tutkia myös yhteiskuntia ja kulttuureita, joiden yhteyttä kolonialismiin on perinteisesti pidetty etäisempänä tai kokonaan olemattomana. Esimerkiksi Pohjoismaissa ja Sveitsissä on tarkasteltu ”kolonialismia ilman siirtomaita” ja siirtomaattomien yhteiskuntien ja kulttuurien osallisuutta kolonialismiin.</w:t>
      </w:r>
      <w:r w:rsidR="00FB621D">
        <w:rPr>
          <w:rStyle w:val="FootnoteReference"/>
          <w:rFonts w:ascii="Times New Roman" w:eastAsia="Calibri" w:hAnsi="Times New Roman" w:cs="Times New Roman"/>
          <w:sz w:val="24"/>
          <w:szCs w:val="24"/>
        </w:rPr>
        <w:footnoteReference w:id="7"/>
      </w:r>
      <w:r w:rsidRPr="00260887">
        <w:rPr>
          <w:rFonts w:ascii="Times New Roman" w:eastAsia="Calibri" w:hAnsi="Times New Roman" w:cs="Times New Roman"/>
          <w:sz w:val="24"/>
          <w:szCs w:val="24"/>
        </w:rPr>
        <w:t xml:space="preserve"> Kolonialismia on tässä suuntauksessa siis alettu ajatella laajempana käsitteenä kuin yksinomaan vallankäyttönä ja uudisasutuksena alistetulla ja haltuun</w:t>
      </w:r>
      <w:r w:rsidR="007241A6">
        <w:rPr>
          <w:rFonts w:ascii="Times New Roman" w:eastAsia="Calibri" w:hAnsi="Times New Roman" w:cs="Times New Roman"/>
          <w:sz w:val="24"/>
          <w:szCs w:val="24"/>
        </w:rPr>
        <w:t xml:space="preserve"> </w:t>
      </w:r>
      <w:r w:rsidRPr="00260887">
        <w:rPr>
          <w:rFonts w:ascii="Times New Roman" w:eastAsia="Calibri" w:hAnsi="Times New Roman" w:cs="Times New Roman"/>
          <w:sz w:val="24"/>
          <w:szCs w:val="24"/>
        </w:rPr>
        <w:t>otetulla vieraalla maantieteellisellä alueella.</w:t>
      </w:r>
      <w:r w:rsidR="00500312" w:rsidRPr="00500312">
        <w:rPr>
          <w:rFonts w:ascii="Times New Roman" w:eastAsia="Calibri" w:hAnsi="Times New Roman" w:cs="Times New Roman"/>
          <w:sz w:val="24"/>
          <w:szCs w:val="24"/>
        </w:rPr>
        <w:t xml:space="preserve"> </w:t>
      </w:r>
    </w:p>
    <w:p w14:paraId="10DE43C4" w14:textId="4925E09E" w:rsidR="00260887" w:rsidRPr="00260887" w:rsidRDefault="00260887"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Sveitsiläiset tutkijat Patricia Purtschert, Francesca Falk ja Barbara Lüthi ovat selittäneet, että ”siirtoma</w:t>
      </w:r>
      <w:r w:rsidR="00636ED0">
        <w:rPr>
          <w:rFonts w:ascii="Times New Roman" w:eastAsia="Calibri" w:hAnsi="Times New Roman" w:cs="Times New Roman"/>
          <w:sz w:val="24"/>
          <w:szCs w:val="24"/>
        </w:rPr>
        <w:t>attomalla kolonialismilla” ja ”</w:t>
      </w:r>
      <w:r w:rsidRPr="00260887">
        <w:rPr>
          <w:rFonts w:ascii="Times New Roman" w:eastAsia="Calibri" w:hAnsi="Times New Roman" w:cs="Times New Roman"/>
          <w:sz w:val="24"/>
          <w:szCs w:val="24"/>
        </w:rPr>
        <w:t>koloniaalisella osallisuudella”</w:t>
      </w:r>
      <w:r w:rsidRPr="00260887">
        <w:rPr>
          <w:rFonts w:ascii="Times New Roman" w:eastAsia="Calibri" w:hAnsi="Times New Roman" w:cs="Times New Roman"/>
          <w:sz w:val="24"/>
          <w:szCs w:val="24"/>
          <w:vertAlign w:val="superscript"/>
        </w:rPr>
        <w:footnoteReference w:id="8"/>
      </w:r>
      <w:r w:rsidRPr="00260887">
        <w:rPr>
          <w:rFonts w:ascii="Times New Roman" w:eastAsia="Calibri" w:hAnsi="Times New Roman" w:cs="Times New Roman"/>
          <w:sz w:val="24"/>
          <w:szCs w:val="24"/>
        </w:rPr>
        <w:t xml:space="preserve"> tarkoitetaan ”osallistumista hegemonisiin länsimaisiin diskursseihin ja niiden universalistisiin ajatusmalleihin sekä hallinnan käytäntöihin.”</w:t>
      </w:r>
      <w:r w:rsidRPr="00260887">
        <w:rPr>
          <w:rFonts w:ascii="Times New Roman" w:eastAsia="Calibri" w:hAnsi="Times New Roman" w:cs="Times New Roman"/>
          <w:sz w:val="24"/>
          <w:szCs w:val="24"/>
          <w:vertAlign w:val="superscript"/>
        </w:rPr>
        <w:footnoteReference w:id="9"/>
      </w:r>
      <w:r w:rsidR="00500312">
        <w:rPr>
          <w:rFonts w:ascii="Times New Roman" w:eastAsia="Calibri" w:hAnsi="Times New Roman" w:cs="Times New Roman"/>
          <w:sz w:val="24"/>
          <w:szCs w:val="24"/>
        </w:rPr>
        <w:t xml:space="preserve"> </w:t>
      </w:r>
      <w:r w:rsidRPr="00260887">
        <w:rPr>
          <w:rFonts w:ascii="Times New Roman" w:eastAsia="Calibri" w:hAnsi="Times New Roman" w:cs="Times New Roman"/>
          <w:sz w:val="24"/>
          <w:szCs w:val="24"/>
        </w:rPr>
        <w:t xml:space="preserve">”Siirtomaattoman kolonialismin” tutkimus johtaa huomion niihin moniin tapoihin, joilla </w:t>
      </w:r>
      <w:r w:rsidR="00500312">
        <w:rPr>
          <w:rFonts w:ascii="Times New Roman" w:eastAsia="Calibri" w:hAnsi="Times New Roman" w:cs="Times New Roman"/>
          <w:sz w:val="24"/>
          <w:szCs w:val="24"/>
        </w:rPr>
        <w:t xml:space="preserve">myös </w:t>
      </w:r>
      <w:r w:rsidRPr="00260887">
        <w:rPr>
          <w:rFonts w:ascii="Times New Roman" w:eastAsia="Calibri" w:hAnsi="Times New Roman" w:cs="Times New Roman"/>
          <w:sz w:val="24"/>
          <w:szCs w:val="24"/>
        </w:rPr>
        <w:t>Pohjoismaat olivat osallisia Euroopan</w:t>
      </w:r>
      <w:r w:rsidR="007241A6">
        <w:rPr>
          <w:rFonts w:ascii="Times New Roman" w:eastAsia="Calibri" w:hAnsi="Times New Roman" w:cs="Times New Roman"/>
          <w:sz w:val="24"/>
          <w:szCs w:val="24"/>
        </w:rPr>
        <w:t xml:space="preserve"> levittäytymiseen rajojensa ulkopuolelle</w:t>
      </w:r>
      <w:r w:rsidR="00500312">
        <w:rPr>
          <w:rFonts w:ascii="Times New Roman" w:eastAsia="Calibri" w:hAnsi="Times New Roman" w:cs="Times New Roman"/>
          <w:sz w:val="24"/>
          <w:szCs w:val="24"/>
        </w:rPr>
        <w:t xml:space="preserve"> sekä siihen,</w:t>
      </w:r>
      <w:r w:rsidR="007241A6">
        <w:rPr>
          <w:rFonts w:ascii="Times New Roman" w:eastAsia="Calibri" w:hAnsi="Times New Roman" w:cs="Times New Roman"/>
          <w:sz w:val="24"/>
          <w:szCs w:val="24"/>
        </w:rPr>
        <w:t xml:space="preserve"> miten tämä ekspansio</w:t>
      </w:r>
      <w:r w:rsidRPr="00260887">
        <w:rPr>
          <w:rFonts w:ascii="Times New Roman" w:eastAsia="Calibri" w:hAnsi="Times New Roman" w:cs="Times New Roman"/>
          <w:sz w:val="24"/>
          <w:szCs w:val="24"/>
        </w:rPr>
        <w:t xml:space="preserve"> vaiku</w:t>
      </w:r>
      <w:r w:rsidR="00500312">
        <w:rPr>
          <w:rFonts w:ascii="Times New Roman" w:eastAsia="Calibri" w:hAnsi="Times New Roman" w:cs="Times New Roman"/>
          <w:sz w:val="24"/>
          <w:szCs w:val="24"/>
        </w:rPr>
        <w:t>tti myös näiden maiden yhteiskuntaan ja kulttuuriin</w:t>
      </w:r>
      <w:r w:rsidRPr="00260887">
        <w:rPr>
          <w:rFonts w:ascii="Times New Roman" w:eastAsia="Calibri" w:hAnsi="Times New Roman" w:cs="Times New Roman"/>
          <w:sz w:val="24"/>
          <w:szCs w:val="24"/>
        </w:rPr>
        <w:t>.</w:t>
      </w:r>
      <w:r w:rsidR="00FB621D">
        <w:rPr>
          <w:rStyle w:val="FootnoteReference"/>
          <w:rFonts w:ascii="Times New Roman" w:eastAsia="Calibri" w:hAnsi="Times New Roman" w:cs="Times New Roman"/>
          <w:sz w:val="24"/>
          <w:szCs w:val="24"/>
        </w:rPr>
        <w:footnoteReference w:id="10"/>
      </w:r>
      <w:r w:rsidRPr="00260887">
        <w:rPr>
          <w:rFonts w:ascii="Times New Roman" w:eastAsia="Calibri" w:hAnsi="Times New Roman" w:cs="Times New Roman"/>
          <w:sz w:val="24"/>
          <w:szCs w:val="24"/>
        </w:rPr>
        <w:t xml:space="preserve"> </w:t>
      </w:r>
      <w:r w:rsidR="00CF0A4F" w:rsidRPr="00260887">
        <w:rPr>
          <w:rFonts w:ascii="Times New Roman" w:eastAsia="Calibri" w:hAnsi="Times New Roman" w:cs="Times New Roman"/>
          <w:sz w:val="24"/>
          <w:szCs w:val="24"/>
        </w:rPr>
        <w:t xml:space="preserve">Ruotsalaista kolonialismia tutkinut Gunlög </w:t>
      </w:r>
      <w:r w:rsidRPr="00260887">
        <w:rPr>
          <w:rFonts w:ascii="Times New Roman" w:eastAsia="Calibri" w:hAnsi="Times New Roman" w:cs="Times New Roman"/>
          <w:sz w:val="24"/>
          <w:szCs w:val="24"/>
        </w:rPr>
        <w:t xml:space="preserve">Fur </w:t>
      </w:r>
      <w:r w:rsidR="00FB621D">
        <w:rPr>
          <w:rFonts w:ascii="Times New Roman" w:eastAsia="Calibri" w:hAnsi="Times New Roman" w:cs="Times New Roman"/>
          <w:sz w:val="24"/>
          <w:szCs w:val="24"/>
        </w:rPr>
        <w:t xml:space="preserve">esimerkiksi </w:t>
      </w:r>
      <w:r w:rsidRPr="00260887">
        <w:rPr>
          <w:rFonts w:ascii="Times New Roman" w:eastAsia="Calibri" w:hAnsi="Times New Roman" w:cs="Times New Roman"/>
          <w:sz w:val="24"/>
          <w:szCs w:val="24"/>
        </w:rPr>
        <w:t xml:space="preserve">on korostanut tarvetta </w:t>
      </w:r>
      <w:r w:rsidR="00CF0A4F">
        <w:rPr>
          <w:rFonts w:ascii="Times New Roman" w:eastAsia="Calibri" w:hAnsi="Times New Roman" w:cs="Times New Roman"/>
          <w:sz w:val="24"/>
          <w:szCs w:val="24"/>
        </w:rPr>
        <w:t xml:space="preserve">tehdä tutkimusta kolonialistisen ajattelun leviämisestä </w:t>
      </w:r>
      <w:r w:rsidRPr="00260887">
        <w:rPr>
          <w:rFonts w:ascii="Times New Roman" w:eastAsia="Calibri" w:hAnsi="Times New Roman" w:cs="Times New Roman"/>
          <w:sz w:val="24"/>
          <w:szCs w:val="24"/>
        </w:rPr>
        <w:t>yhteiskuntiin, jotka eivät tunnista omaa osallisuuttaan kolonialismiin.</w:t>
      </w:r>
      <w:r w:rsidRPr="00260887">
        <w:rPr>
          <w:rFonts w:ascii="Times New Roman" w:eastAsia="Calibri" w:hAnsi="Times New Roman" w:cs="Times New Roman"/>
          <w:sz w:val="24"/>
          <w:szCs w:val="24"/>
          <w:vertAlign w:val="superscript"/>
          <w:lang w:val="en-US"/>
        </w:rPr>
        <w:footnoteReference w:id="11"/>
      </w:r>
      <w:r w:rsidRPr="00260887">
        <w:rPr>
          <w:rFonts w:ascii="Times New Roman" w:eastAsia="Calibri" w:hAnsi="Times New Roman" w:cs="Times New Roman"/>
          <w:sz w:val="24"/>
          <w:szCs w:val="24"/>
        </w:rPr>
        <w:t xml:space="preserve"> Tässä </w:t>
      </w:r>
      <w:r w:rsidRPr="00260887">
        <w:rPr>
          <w:rFonts w:ascii="Times New Roman" w:eastAsia="Calibri" w:hAnsi="Times New Roman" w:cs="Times New Roman"/>
          <w:sz w:val="24"/>
          <w:szCs w:val="24"/>
        </w:rPr>
        <w:lastRenderedPageBreak/>
        <w:t>artikkelissa tutkin yhden tunnetun suomal</w:t>
      </w:r>
      <w:r w:rsidR="00BE6201">
        <w:rPr>
          <w:rFonts w:ascii="Times New Roman" w:eastAsia="Calibri" w:hAnsi="Times New Roman" w:cs="Times New Roman"/>
          <w:sz w:val="24"/>
          <w:szCs w:val="24"/>
        </w:rPr>
        <w:t>aisen yksilön eräi</w:t>
      </w:r>
      <w:r w:rsidR="00CF0A4F">
        <w:rPr>
          <w:rFonts w:ascii="Times New Roman" w:eastAsia="Calibri" w:hAnsi="Times New Roman" w:cs="Times New Roman"/>
          <w:sz w:val="24"/>
          <w:szCs w:val="24"/>
        </w:rPr>
        <w:t>tä aktiviteetteja</w:t>
      </w:r>
      <w:r w:rsidRPr="00260887">
        <w:rPr>
          <w:rFonts w:ascii="Times New Roman" w:eastAsia="Calibri" w:hAnsi="Times New Roman" w:cs="Times New Roman"/>
          <w:sz w:val="24"/>
          <w:szCs w:val="24"/>
        </w:rPr>
        <w:t xml:space="preserve"> – tiikerinmetsästysmatkoja – ”koloniaalisena osallisuutena”, vaikka niitä ei ole aiemmin sellaisena to</w:t>
      </w:r>
      <w:r w:rsidR="00CF0A4F">
        <w:rPr>
          <w:rFonts w:ascii="Times New Roman" w:eastAsia="Calibri" w:hAnsi="Times New Roman" w:cs="Times New Roman"/>
          <w:sz w:val="24"/>
          <w:szCs w:val="24"/>
        </w:rPr>
        <w:t>imintana tavattu nähdä. T</w:t>
      </w:r>
      <w:r w:rsidRPr="00260887">
        <w:rPr>
          <w:rFonts w:ascii="Times New Roman" w:eastAsia="Calibri" w:hAnsi="Times New Roman" w:cs="Times New Roman"/>
          <w:sz w:val="24"/>
          <w:szCs w:val="24"/>
        </w:rPr>
        <w:t xml:space="preserve">arkastelen </w:t>
      </w:r>
      <w:r w:rsidR="00CF0A4F">
        <w:rPr>
          <w:rFonts w:ascii="Times New Roman" w:eastAsia="Calibri" w:hAnsi="Times New Roman" w:cs="Times New Roman"/>
          <w:sz w:val="24"/>
          <w:szCs w:val="24"/>
        </w:rPr>
        <w:t xml:space="preserve">artikkelissa </w:t>
      </w:r>
      <w:r w:rsidRPr="00260887">
        <w:rPr>
          <w:rFonts w:ascii="Times New Roman" w:eastAsia="Calibri" w:hAnsi="Times New Roman" w:cs="Times New Roman"/>
          <w:sz w:val="24"/>
          <w:szCs w:val="24"/>
        </w:rPr>
        <w:t xml:space="preserve">yhden yksilön toimia, </w:t>
      </w:r>
      <w:r w:rsidR="00CF0A4F">
        <w:rPr>
          <w:rFonts w:ascii="Times New Roman" w:eastAsia="Calibri" w:hAnsi="Times New Roman" w:cs="Times New Roman"/>
          <w:sz w:val="24"/>
          <w:szCs w:val="24"/>
        </w:rPr>
        <w:t xml:space="preserve">mutta </w:t>
      </w:r>
      <w:r w:rsidRPr="00260887">
        <w:rPr>
          <w:rFonts w:ascii="Times New Roman" w:eastAsia="Calibri" w:hAnsi="Times New Roman" w:cs="Times New Roman"/>
          <w:sz w:val="24"/>
          <w:szCs w:val="24"/>
        </w:rPr>
        <w:t>kyse on myös laajemmasta</w:t>
      </w:r>
      <w:r w:rsidR="00BE40AD">
        <w:rPr>
          <w:rFonts w:ascii="Times New Roman" w:eastAsia="Calibri" w:hAnsi="Times New Roman" w:cs="Times New Roman"/>
          <w:sz w:val="24"/>
          <w:szCs w:val="24"/>
        </w:rPr>
        <w:t>, pitkään</w:t>
      </w:r>
      <w:r w:rsidR="00CF0A4F">
        <w:rPr>
          <w:rFonts w:ascii="Times New Roman" w:eastAsia="Calibri" w:hAnsi="Times New Roman" w:cs="Times New Roman"/>
          <w:sz w:val="24"/>
          <w:szCs w:val="24"/>
        </w:rPr>
        <w:t xml:space="preserve"> tunnistamatta jääneestä</w:t>
      </w:r>
      <w:r w:rsidRPr="00260887">
        <w:rPr>
          <w:rFonts w:ascii="Times New Roman" w:eastAsia="Calibri" w:hAnsi="Times New Roman" w:cs="Times New Roman"/>
          <w:sz w:val="24"/>
          <w:szCs w:val="24"/>
        </w:rPr>
        <w:t xml:space="preserve"> ilmiöstä: vaikka Suomella ei ole ollut siirtomaita, ovat monet suomalaiset </w:t>
      </w:r>
      <w:r w:rsidR="00CF0A4F">
        <w:rPr>
          <w:rFonts w:ascii="Times New Roman" w:eastAsia="Calibri" w:hAnsi="Times New Roman" w:cs="Times New Roman"/>
          <w:sz w:val="24"/>
          <w:szCs w:val="24"/>
        </w:rPr>
        <w:t>olleet tavalla tai toisella osallisia kolonialismiin</w:t>
      </w:r>
      <w:r w:rsidRPr="00260887">
        <w:rPr>
          <w:rFonts w:ascii="Times New Roman" w:eastAsia="Calibri" w:hAnsi="Times New Roman" w:cs="Times New Roman"/>
          <w:sz w:val="24"/>
          <w:szCs w:val="24"/>
        </w:rPr>
        <w:t>.</w:t>
      </w:r>
    </w:p>
    <w:p w14:paraId="39DA7CC9" w14:textId="46578553" w:rsidR="00260887" w:rsidRPr="00260887" w:rsidRDefault="00260887"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Mannerheimin tii</w:t>
      </w:r>
      <w:r w:rsidR="005846A2">
        <w:rPr>
          <w:rFonts w:ascii="Times New Roman" w:eastAsia="Calibri" w:hAnsi="Times New Roman" w:cs="Times New Roman"/>
          <w:sz w:val="24"/>
          <w:szCs w:val="24"/>
        </w:rPr>
        <w:t>kerinmetsästysmatkoista on</w:t>
      </w:r>
      <w:r w:rsidR="00106DF1">
        <w:rPr>
          <w:rFonts w:ascii="Times New Roman" w:eastAsia="Calibri" w:hAnsi="Times New Roman" w:cs="Times New Roman"/>
          <w:sz w:val="24"/>
          <w:szCs w:val="24"/>
        </w:rPr>
        <w:t xml:space="preserve"> kirjoitettu aiemminkin</w:t>
      </w:r>
      <w:r w:rsidRPr="00260887">
        <w:rPr>
          <w:rFonts w:ascii="Times New Roman" w:eastAsia="Calibri" w:hAnsi="Times New Roman" w:cs="Times New Roman"/>
          <w:sz w:val="24"/>
          <w:szCs w:val="24"/>
        </w:rPr>
        <w:t xml:space="preserve"> häntä koskevissa teksteissä,</w:t>
      </w:r>
      <w:r w:rsidRPr="00260887">
        <w:rPr>
          <w:rFonts w:ascii="Times New Roman" w:eastAsia="Calibri" w:hAnsi="Times New Roman" w:cs="Times New Roman"/>
          <w:sz w:val="24"/>
          <w:szCs w:val="24"/>
          <w:vertAlign w:val="superscript"/>
        </w:rPr>
        <w:footnoteReference w:id="12"/>
      </w:r>
      <w:r w:rsidRPr="00260887">
        <w:rPr>
          <w:rFonts w:ascii="Times New Roman" w:eastAsia="Calibri" w:hAnsi="Times New Roman" w:cs="Times New Roman"/>
          <w:sz w:val="24"/>
          <w:szCs w:val="24"/>
        </w:rPr>
        <w:t xml:space="preserve"> mutta kirjoitukset ovat olleet enemmän</w:t>
      </w:r>
      <w:r w:rsidR="00106DF1">
        <w:rPr>
          <w:rFonts w:ascii="Times New Roman" w:eastAsia="Calibri" w:hAnsi="Times New Roman" w:cs="Times New Roman"/>
          <w:sz w:val="24"/>
          <w:szCs w:val="24"/>
        </w:rPr>
        <w:t xml:space="preserve"> Mannerheimin kertomuksia mukailevia kuvauksia kuin otteeltaan</w:t>
      </w:r>
      <w:r w:rsidRPr="00260887">
        <w:rPr>
          <w:rFonts w:ascii="Times New Roman" w:eastAsia="Calibri" w:hAnsi="Times New Roman" w:cs="Times New Roman"/>
          <w:sz w:val="24"/>
          <w:szCs w:val="24"/>
        </w:rPr>
        <w:t xml:space="preserve"> analyyttisiä, jolloin ne ovat tuoneet melko vähän lisää </w:t>
      </w:r>
      <w:r w:rsidR="00106DF1">
        <w:rPr>
          <w:rFonts w:ascii="Times New Roman" w:eastAsia="Calibri" w:hAnsi="Times New Roman" w:cs="Times New Roman"/>
          <w:sz w:val="24"/>
          <w:szCs w:val="24"/>
        </w:rPr>
        <w:t xml:space="preserve">päähenkilönsä </w:t>
      </w:r>
      <w:r w:rsidRPr="00260887">
        <w:rPr>
          <w:rFonts w:ascii="Times New Roman" w:eastAsia="Calibri" w:hAnsi="Times New Roman" w:cs="Times New Roman"/>
          <w:sz w:val="24"/>
          <w:szCs w:val="24"/>
        </w:rPr>
        <w:t xml:space="preserve">julkaistuihin muistelmiin. </w:t>
      </w:r>
      <w:r w:rsidR="00BE40AD" w:rsidRPr="00260887">
        <w:rPr>
          <w:rFonts w:ascii="Times New Roman" w:eastAsia="Calibri" w:hAnsi="Times New Roman" w:cs="Times New Roman"/>
          <w:i/>
          <w:sz w:val="24"/>
          <w:szCs w:val="24"/>
        </w:rPr>
        <w:t xml:space="preserve">Metsästys ja Kalastus </w:t>
      </w:r>
      <w:r w:rsidR="00BE40AD" w:rsidRPr="00260887">
        <w:rPr>
          <w:rFonts w:ascii="Times New Roman" w:eastAsia="Calibri" w:hAnsi="Times New Roman" w:cs="Times New Roman"/>
          <w:sz w:val="24"/>
          <w:szCs w:val="24"/>
        </w:rPr>
        <w:t>-l</w:t>
      </w:r>
      <w:r w:rsidR="00BE40AD">
        <w:rPr>
          <w:rFonts w:ascii="Times New Roman" w:eastAsia="Calibri" w:hAnsi="Times New Roman" w:cs="Times New Roman"/>
          <w:sz w:val="24"/>
          <w:szCs w:val="24"/>
        </w:rPr>
        <w:t>ehden pitkäaikaisen toimittajan</w:t>
      </w:r>
      <w:r w:rsidR="00BE40AD" w:rsidRPr="00260887">
        <w:rPr>
          <w:rFonts w:ascii="Times New Roman" w:eastAsia="Calibri" w:hAnsi="Times New Roman" w:cs="Times New Roman"/>
          <w:sz w:val="24"/>
          <w:szCs w:val="24"/>
        </w:rPr>
        <w:t xml:space="preserve"> </w:t>
      </w:r>
      <w:r w:rsidR="00BE40AD">
        <w:rPr>
          <w:rFonts w:ascii="Times New Roman" w:eastAsia="Calibri" w:hAnsi="Times New Roman" w:cs="Times New Roman"/>
          <w:sz w:val="24"/>
          <w:szCs w:val="24"/>
        </w:rPr>
        <w:t>Mauri Soikkasen</w:t>
      </w:r>
      <w:r w:rsidRPr="00260887">
        <w:rPr>
          <w:rFonts w:ascii="Times New Roman" w:eastAsia="Calibri" w:hAnsi="Times New Roman" w:cs="Times New Roman"/>
          <w:sz w:val="24"/>
          <w:szCs w:val="24"/>
        </w:rPr>
        <w:t xml:space="preserve"> </w:t>
      </w:r>
      <w:r w:rsidRPr="00260887">
        <w:rPr>
          <w:rFonts w:ascii="Times New Roman" w:eastAsia="Calibri" w:hAnsi="Times New Roman" w:cs="Times New Roman"/>
          <w:i/>
          <w:sz w:val="24"/>
          <w:szCs w:val="24"/>
        </w:rPr>
        <w:t xml:space="preserve">C.G.E. Mannerheim, suurriistan metsästäjä </w:t>
      </w:r>
      <w:r w:rsidR="00106DF1">
        <w:rPr>
          <w:rFonts w:ascii="Times New Roman" w:eastAsia="Calibri" w:hAnsi="Times New Roman" w:cs="Times New Roman"/>
          <w:sz w:val="24"/>
          <w:szCs w:val="24"/>
        </w:rPr>
        <w:t xml:space="preserve">esittää </w:t>
      </w:r>
      <w:r w:rsidR="00106DF1" w:rsidRPr="00260887">
        <w:rPr>
          <w:rFonts w:ascii="Times New Roman" w:eastAsia="Calibri" w:hAnsi="Times New Roman" w:cs="Times New Roman"/>
          <w:sz w:val="24"/>
          <w:szCs w:val="24"/>
        </w:rPr>
        <w:t>Man</w:t>
      </w:r>
      <w:r w:rsidR="00FB621D">
        <w:rPr>
          <w:rFonts w:ascii="Times New Roman" w:eastAsia="Calibri" w:hAnsi="Times New Roman" w:cs="Times New Roman"/>
          <w:sz w:val="24"/>
          <w:szCs w:val="24"/>
        </w:rPr>
        <w:t>nerheimin metsästystoiminnan</w:t>
      </w:r>
      <w:r w:rsidR="00106DF1">
        <w:rPr>
          <w:rFonts w:ascii="Times New Roman" w:eastAsia="Calibri" w:hAnsi="Times New Roman" w:cs="Times New Roman"/>
          <w:sz w:val="24"/>
          <w:szCs w:val="24"/>
        </w:rPr>
        <w:t xml:space="preserve"> yläluokkaisena harrastusmuoto</w:t>
      </w:r>
      <w:r w:rsidR="00171A57">
        <w:rPr>
          <w:rFonts w:ascii="Times New Roman" w:eastAsia="Calibri" w:hAnsi="Times New Roman" w:cs="Times New Roman"/>
          <w:sz w:val="24"/>
          <w:szCs w:val="24"/>
        </w:rPr>
        <w:t xml:space="preserve">na ja </w:t>
      </w:r>
      <w:r w:rsidR="00106DF1">
        <w:rPr>
          <w:rFonts w:ascii="Times New Roman" w:eastAsia="Calibri" w:hAnsi="Times New Roman" w:cs="Times New Roman"/>
          <w:sz w:val="24"/>
          <w:szCs w:val="24"/>
        </w:rPr>
        <w:t>sisältää pitkähkön kuvauksen Mannerheimin tiikerinmetsästysmatkoista</w:t>
      </w:r>
      <w:r w:rsidRPr="00260887">
        <w:rPr>
          <w:rFonts w:ascii="Times New Roman" w:eastAsia="Calibri" w:hAnsi="Times New Roman" w:cs="Times New Roman"/>
          <w:sz w:val="24"/>
          <w:szCs w:val="24"/>
        </w:rPr>
        <w:t xml:space="preserve">, mutta kolonialismiin Soikkanen ei </w:t>
      </w:r>
      <w:r w:rsidR="00171A57">
        <w:rPr>
          <w:rFonts w:ascii="Times New Roman" w:eastAsia="Calibri" w:hAnsi="Times New Roman" w:cs="Times New Roman"/>
          <w:sz w:val="24"/>
          <w:szCs w:val="24"/>
        </w:rPr>
        <w:t xml:space="preserve">niitä </w:t>
      </w:r>
      <w:r w:rsidRPr="00260887">
        <w:rPr>
          <w:rFonts w:ascii="Times New Roman" w:eastAsia="Calibri" w:hAnsi="Times New Roman" w:cs="Times New Roman"/>
          <w:sz w:val="24"/>
          <w:szCs w:val="24"/>
        </w:rPr>
        <w:t>liitä.</w:t>
      </w:r>
      <w:r w:rsidRPr="00260887">
        <w:rPr>
          <w:rFonts w:ascii="Times New Roman" w:eastAsia="Calibri" w:hAnsi="Times New Roman" w:cs="Times New Roman"/>
          <w:sz w:val="24"/>
          <w:szCs w:val="24"/>
          <w:vertAlign w:val="superscript"/>
        </w:rPr>
        <w:footnoteReference w:id="13"/>
      </w:r>
      <w:r w:rsidRPr="00260887">
        <w:rPr>
          <w:rFonts w:ascii="Times New Roman" w:eastAsia="Calibri" w:hAnsi="Times New Roman" w:cs="Times New Roman"/>
          <w:sz w:val="24"/>
          <w:szCs w:val="24"/>
        </w:rPr>
        <w:t xml:space="preserve"> Mannerheimin tiikerinmetsästysmatkoista on kirjoitettu lähinnä kohokohtana hänen metsästysharrastukselleen ja toisaalta kunnioittavan ihailevaan sävyyn, koska Mannerheim on päässyt osallistumaan tällaiseen ”kuninkaalliseen” lajiin. T</w:t>
      </w:r>
      <w:r w:rsidR="00171A57">
        <w:rPr>
          <w:rFonts w:ascii="Times New Roman" w:eastAsia="Calibri" w:hAnsi="Times New Roman" w:cs="Times New Roman"/>
          <w:sz w:val="24"/>
          <w:szCs w:val="24"/>
        </w:rPr>
        <w:t>iikerinmetsästyksen</w:t>
      </w:r>
      <w:r w:rsidRPr="00260887">
        <w:rPr>
          <w:rFonts w:ascii="Times New Roman" w:eastAsia="Calibri" w:hAnsi="Times New Roman" w:cs="Times New Roman"/>
          <w:sz w:val="24"/>
          <w:szCs w:val="24"/>
        </w:rPr>
        <w:t xml:space="preserve"> kontekstiin ja merkityksiin ei ole juuri kiinnitetty huomiota. Tässä artikkelissa tarkastelu painottuu juuri näihin asioihin. Alkuperäislähteinä käytän Mannerheimin muistelmia,</w:t>
      </w:r>
      <w:r w:rsidRPr="00260887">
        <w:rPr>
          <w:rFonts w:ascii="Times New Roman" w:eastAsia="Calibri" w:hAnsi="Times New Roman" w:cs="Times New Roman"/>
          <w:sz w:val="24"/>
          <w:szCs w:val="24"/>
          <w:vertAlign w:val="superscript"/>
        </w:rPr>
        <w:footnoteReference w:id="14"/>
      </w:r>
      <w:r w:rsidRPr="00260887">
        <w:rPr>
          <w:rFonts w:ascii="Times New Roman" w:eastAsia="Calibri" w:hAnsi="Times New Roman" w:cs="Times New Roman"/>
          <w:sz w:val="24"/>
          <w:szCs w:val="24"/>
        </w:rPr>
        <w:t xml:space="preserve"> hänen toisesta tiikerinmetsästysmatkastaan toukokuussa 1937 pitämäänsä esitelmää, joka julkaistiin </w:t>
      </w:r>
      <w:r w:rsidRPr="00260887">
        <w:rPr>
          <w:rFonts w:ascii="Times New Roman" w:eastAsia="Calibri" w:hAnsi="Times New Roman" w:cs="Times New Roman"/>
          <w:i/>
          <w:sz w:val="24"/>
          <w:szCs w:val="24"/>
        </w:rPr>
        <w:t xml:space="preserve">Finlands Jakt- och Fisketidskriftissä </w:t>
      </w:r>
      <w:r w:rsidRPr="00260887">
        <w:rPr>
          <w:rFonts w:ascii="Times New Roman" w:eastAsia="Calibri" w:hAnsi="Times New Roman" w:cs="Times New Roman"/>
          <w:sz w:val="24"/>
          <w:szCs w:val="24"/>
        </w:rPr>
        <w:t>vuonna 1940,</w:t>
      </w:r>
      <w:r w:rsidRPr="00260887">
        <w:rPr>
          <w:rFonts w:ascii="Times New Roman" w:eastAsia="Calibri" w:hAnsi="Times New Roman" w:cs="Times New Roman"/>
          <w:sz w:val="24"/>
          <w:szCs w:val="24"/>
          <w:vertAlign w:val="superscript"/>
        </w:rPr>
        <w:footnoteReference w:id="15"/>
      </w:r>
      <w:r w:rsidRPr="00260887">
        <w:rPr>
          <w:rFonts w:ascii="Times New Roman" w:eastAsia="Calibri" w:hAnsi="Times New Roman" w:cs="Times New Roman"/>
          <w:i/>
          <w:sz w:val="24"/>
          <w:szCs w:val="24"/>
        </w:rPr>
        <w:t xml:space="preserve"> </w:t>
      </w:r>
      <w:r w:rsidRPr="00260887">
        <w:rPr>
          <w:rFonts w:ascii="Times New Roman" w:eastAsia="Calibri" w:hAnsi="Times New Roman" w:cs="Times New Roman"/>
          <w:sz w:val="24"/>
          <w:szCs w:val="24"/>
        </w:rPr>
        <w:t xml:space="preserve">hänen matkoiltaan lähettämiään kirjeitä sekä suomalaisten sanomalehtien kuvauksia hänen tiikerinmetsästysretkistään. </w:t>
      </w:r>
    </w:p>
    <w:p w14:paraId="0DF208E8" w14:textId="77777777" w:rsidR="00260887" w:rsidRPr="00260887" w:rsidRDefault="00260887" w:rsidP="00260887">
      <w:pPr>
        <w:spacing w:after="240" w:line="360" w:lineRule="auto"/>
        <w:jc w:val="both"/>
        <w:rPr>
          <w:rFonts w:ascii="Times New Roman" w:eastAsia="Calibri" w:hAnsi="Times New Roman" w:cs="Times New Roman"/>
          <w:sz w:val="24"/>
          <w:szCs w:val="24"/>
        </w:rPr>
      </w:pPr>
    </w:p>
    <w:p w14:paraId="194C769D" w14:textId="77777777" w:rsidR="00260887" w:rsidRPr="00260887" w:rsidRDefault="00260887" w:rsidP="00260887">
      <w:pPr>
        <w:spacing w:after="0" w:line="360" w:lineRule="auto"/>
        <w:jc w:val="both"/>
        <w:rPr>
          <w:rFonts w:ascii="Times New Roman" w:eastAsia="Calibri" w:hAnsi="Times New Roman" w:cs="Times New Roman"/>
          <w:b/>
          <w:sz w:val="24"/>
          <w:szCs w:val="24"/>
        </w:rPr>
      </w:pPr>
      <w:r w:rsidRPr="00260887">
        <w:rPr>
          <w:rFonts w:ascii="Times New Roman" w:eastAsia="Calibri" w:hAnsi="Times New Roman" w:cs="Times New Roman"/>
          <w:b/>
          <w:sz w:val="24"/>
          <w:szCs w:val="24"/>
        </w:rPr>
        <w:t>Imperialistista kirjallisuutta matkalukemisena</w:t>
      </w:r>
    </w:p>
    <w:p w14:paraId="33201ED9" w14:textId="3D1CC6E2" w:rsidR="00260887" w:rsidRPr="00260887" w:rsidRDefault="00260887"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 xml:space="preserve">Laivalla </w:t>
      </w:r>
      <w:r w:rsidR="00986432">
        <w:rPr>
          <w:rFonts w:ascii="Times New Roman" w:eastAsia="Calibri" w:hAnsi="Times New Roman" w:cs="Times New Roman"/>
          <w:sz w:val="24"/>
          <w:szCs w:val="24"/>
        </w:rPr>
        <w:t xml:space="preserve">ensimmäisellä </w:t>
      </w:r>
      <w:r w:rsidRPr="00260887">
        <w:rPr>
          <w:rFonts w:ascii="Times New Roman" w:eastAsia="Calibri" w:hAnsi="Times New Roman" w:cs="Times New Roman"/>
          <w:sz w:val="24"/>
          <w:szCs w:val="24"/>
        </w:rPr>
        <w:t>matkalla</w:t>
      </w:r>
      <w:r w:rsidR="00986432">
        <w:rPr>
          <w:rFonts w:ascii="Times New Roman" w:eastAsia="Calibri" w:hAnsi="Times New Roman" w:cs="Times New Roman"/>
          <w:sz w:val="24"/>
          <w:szCs w:val="24"/>
        </w:rPr>
        <w:t>an</w:t>
      </w:r>
      <w:r w:rsidRPr="00260887">
        <w:rPr>
          <w:rFonts w:ascii="Times New Roman" w:eastAsia="Calibri" w:hAnsi="Times New Roman" w:cs="Times New Roman"/>
          <w:sz w:val="24"/>
          <w:szCs w:val="24"/>
        </w:rPr>
        <w:t xml:space="preserve"> Intiaan joulukuussa 1927 Mannerheim luki Intian historiasta ja kulttuurista, mm. ”Mother Indiaa”, ”Father Indiaa” ja ”Chirolin Indiaa”, kuten hän kirjeessä sanskritin professori Julio Reuterille kirjoitti.</w:t>
      </w:r>
      <w:r w:rsidRPr="00260887">
        <w:rPr>
          <w:rFonts w:ascii="Times New Roman" w:eastAsia="Calibri" w:hAnsi="Times New Roman" w:cs="Times New Roman"/>
          <w:sz w:val="24"/>
          <w:szCs w:val="24"/>
          <w:vertAlign w:val="superscript"/>
        </w:rPr>
        <w:footnoteReference w:id="16"/>
      </w:r>
      <w:r w:rsidRPr="00260887">
        <w:rPr>
          <w:rFonts w:ascii="Times New Roman" w:eastAsia="Calibri" w:hAnsi="Times New Roman" w:cs="Times New Roman"/>
          <w:sz w:val="24"/>
          <w:szCs w:val="24"/>
        </w:rPr>
        <w:t xml:space="preserve"> Tämä Mannerheimin mainitsemien teosten lista on mielenkiin</w:t>
      </w:r>
      <w:r w:rsidR="00FB621D">
        <w:rPr>
          <w:rFonts w:ascii="Times New Roman" w:eastAsia="Calibri" w:hAnsi="Times New Roman" w:cs="Times New Roman"/>
          <w:sz w:val="24"/>
          <w:szCs w:val="24"/>
        </w:rPr>
        <w:t>toinen kolonialistista osallisuutta tarkasteltaessa</w:t>
      </w:r>
      <w:r w:rsidRPr="00260887">
        <w:rPr>
          <w:rFonts w:ascii="Times New Roman" w:eastAsia="Calibri" w:hAnsi="Times New Roman" w:cs="Times New Roman"/>
          <w:sz w:val="24"/>
          <w:szCs w:val="24"/>
        </w:rPr>
        <w:t xml:space="preserve">. Muutama kuukausi ennen Mannerheimin matkaa ilmestynyt </w:t>
      </w:r>
      <w:r w:rsidRPr="00260887">
        <w:rPr>
          <w:rFonts w:ascii="Times New Roman" w:eastAsia="Calibri" w:hAnsi="Times New Roman" w:cs="Times New Roman"/>
          <w:i/>
          <w:sz w:val="24"/>
          <w:szCs w:val="24"/>
        </w:rPr>
        <w:t xml:space="preserve">Mother India </w:t>
      </w:r>
      <w:r w:rsidRPr="00260887">
        <w:rPr>
          <w:rFonts w:ascii="Times New Roman" w:eastAsia="Calibri" w:hAnsi="Times New Roman" w:cs="Times New Roman"/>
          <w:sz w:val="24"/>
          <w:szCs w:val="24"/>
        </w:rPr>
        <w:t xml:space="preserve">(1927) on konservatiivisen amerikkalaisen toimittajan Katherine </w:t>
      </w:r>
      <w:r w:rsidRPr="00260887">
        <w:rPr>
          <w:rFonts w:ascii="Times New Roman" w:eastAsia="Calibri" w:hAnsi="Times New Roman" w:cs="Times New Roman"/>
          <w:sz w:val="24"/>
          <w:szCs w:val="24"/>
        </w:rPr>
        <w:lastRenderedPageBreak/>
        <w:t xml:space="preserve">Mayon kirjoittama teos, jossa Mayo vastustaa Intian itsenäisyyttä. Imperialisminmyönteinen, rasistinen ja intialaiseen yhteiskuntaan erittäin negatiivisesti suhtautuva </w:t>
      </w:r>
      <w:r w:rsidRPr="00260887">
        <w:rPr>
          <w:rFonts w:ascii="Times New Roman" w:eastAsia="Calibri" w:hAnsi="Times New Roman" w:cs="Times New Roman"/>
          <w:i/>
          <w:sz w:val="24"/>
          <w:szCs w:val="24"/>
        </w:rPr>
        <w:t>Mother India</w:t>
      </w:r>
      <w:r w:rsidRPr="00260887">
        <w:rPr>
          <w:rFonts w:ascii="Times New Roman" w:eastAsia="Calibri" w:hAnsi="Times New Roman" w:cs="Times New Roman"/>
          <w:sz w:val="24"/>
          <w:szCs w:val="24"/>
        </w:rPr>
        <w:t xml:space="preserve"> herätti runsaasti kohua Yhdysvalloissa, Isossa-Britanniassa ja Intiassa. Teosta</w:t>
      </w:r>
      <w:r w:rsidRPr="00260887">
        <w:rPr>
          <w:rFonts w:ascii="Times New Roman" w:eastAsia="Calibri" w:hAnsi="Times New Roman" w:cs="Times New Roman"/>
          <w:i/>
          <w:sz w:val="24"/>
          <w:szCs w:val="24"/>
        </w:rPr>
        <w:t xml:space="preserve"> </w:t>
      </w:r>
      <w:r w:rsidRPr="00260887">
        <w:rPr>
          <w:rFonts w:ascii="Times New Roman" w:eastAsia="Calibri" w:hAnsi="Times New Roman" w:cs="Times New Roman"/>
          <w:sz w:val="24"/>
          <w:szCs w:val="24"/>
        </w:rPr>
        <w:t>myytiinkin yli 140 000 kappaletta ensimmäisen vuoden aikana. Intiassa kirjaa p</w:t>
      </w:r>
      <w:r w:rsidR="00FB621D">
        <w:rPr>
          <w:rFonts w:ascii="Times New Roman" w:eastAsia="Calibri" w:hAnsi="Times New Roman" w:cs="Times New Roman"/>
          <w:sz w:val="24"/>
          <w:szCs w:val="24"/>
        </w:rPr>
        <w:t>oltettiin ja sitä vastaan laadittiin monia vastakirjoituksia</w:t>
      </w:r>
      <w:r w:rsidRPr="00260887">
        <w:rPr>
          <w:rFonts w:ascii="Times New Roman" w:eastAsia="Calibri" w:hAnsi="Times New Roman" w:cs="Times New Roman"/>
          <w:sz w:val="24"/>
          <w:szCs w:val="24"/>
        </w:rPr>
        <w:t>. Myös Mahatma Gandhi kritisoi Mayon teosta, kun taas monet brittivirkamiehet Intiassa ottivat sen innoissaan vastaan.</w:t>
      </w:r>
      <w:r w:rsidRPr="00260887">
        <w:rPr>
          <w:rFonts w:ascii="Times New Roman" w:eastAsia="Calibri" w:hAnsi="Times New Roman" w:cs="Times New Roman"/>
          <w:sz w:val="24"/>
          <w:szCs w:val="24"/>
          <w:vertAlign w:val="superscript"/>
        </w:rPr>
        <w:footnoteReference w:id="17"/>
      </w:r>
      <w:r w:rsidRPr="00260887">
        <w:rPr>
          <w:rFonts w:ascii="Times New Roman" w:eastAsia="Calibri" w:hAnsi="Times New Roman" w:cs="Times New Roman"/>
          <w:sz w:val="24"/>
          <w:szCs w:val="24"/>
        </w:rPr>
        <w:t xml:space="preserve"> Mannerheimin lukema intialaisen toimittajan C.S. Ranga Iyerin </w:t>
      </w:r>
      <w:r w:rsidRPr="00260887">
        <w:rPr>
          <w:rFonts w:ascii="Times New Roman" w:eastAsia="Calibri" w:hAnsi="Times New Roman" w:cs="Times New Roman"/>
          <w:i/>
          <w:sz w:val="24"/>
          <w:szCs w:val="24"/>
        </w:rPr>
        <w:t>Father India: A Reply to Mother India</w:t>
      </w:r>
      <w:r w:rsidRPr="00260887">
        <w:rPr>
          <w:rFonts w:ascii="Times New Roman" w:eastAsia="Calibri" w:hAnsi="Times New Roman" w:cs="Times New Roman"/>
          <w:sz w:val="24"/>
          <w:szCs w:val="24"/>
        </w:rPr>
        <w:t xml:space="preserve"> (1927) on nimensä mukaisesti eräs monista vastineista Mayon </w:t>
      </w:r>
      <w:r w:rsidRPr="00260887">
        <w:rPr>
          <w:rFonts w:ascii="Times New Roman" w:eastAsia="Calibri" w:hAnsi="Times New Roman" w:cs="Times New Roman"/>
          <w:i/>
          <w:sz w:val="24"/>
          <w:szCs w:val="24"/>
        </w:rPr>
        <w:t>Mother Indialle</w:t>
      </w:r>
      <w:r w:rsidR="00FB621D">
        <w:rPr>
          <w:rFonts w:ascii="Times New Roman" w:eastAsia="Calibri" w:hAnsi="Times New Roman" w:cs="Times New Roman"/>
          <w:sz w:val="24"/>
          <w:szCs w:val="24"/>
        </w:rPr>
        <w:t>.</w:t>
      </w:r>
      <w:r w:rsidRPr="00260887">
        <w:rPr>
          <w:rFonts w:ascii="Times New Roman" w:eastAsia="Calibri" w:hAnsi="Times New Roman" w:cs="Times New Roman"/>
          <w:sz w:val="24"/>
          <w:szCs w:val="24"/>
        </w:rPr>
        <w:t xml:space="preserve"> Mannerheim tutustui </w:t>
      </w:r>
      <w:r w:rsidR="00FB621D">
        <w:rPr>
          <w:rFonts w:ascii="Times New Roman" w:eastAsia="Calibri" w:hAnsi="Times New Roman" w:cs="Times New Roman"/>
          <w:sz w:val="24"/>
          <w:szCs w:val="24"/>
        </w:rPr>
        <w:t xml:space="preserve">siis </w:t>
      </w:r>
      <w:r w:rsidRPr="00260887">
        <w:rPr>
          <w:rFonts w:ascii="Times New Roman" w:eastAsia="Calibri" w:hAnsi="Times New Roman" w:cs="Times New Roman"/>
          <w:sz w:val="24"/>
          <w:szCs w:val="24"/>
        </w:rPr>
        <w:t>myös yhteen intialaiseen vastanäkemykseen länsimaalaisten kirjoittamien imperial</w:t>
      </w:r>
      <w:r w:rsidR="00CC4FA1">
        <w:rPr>
          <w:rFonts w:ascii="Times New Roman" w:eastAsia="Calibri" w:hAnsi="Times New Roman" w:cs="Times New Roman"/>
          <w:sz w:val="24"/>
          <w:szCs w:val="24"/>
        </w:rPr>
        <w:t xml:space="preserve">ististen tietoteosten lisäksi. </w:t>
      </w:r>
      <w:r w:rsidRPr="00260887">
        <w:rPr>
          <w:rFonts w:ascii="Times New Roman" w:eastAsia="Calibri" w:hAnsi="Times New Roman" w:cs="Times New Roman"/>
          <w:sz w:val="24"/>
          <w:szCs w:val="24"/>
        </w:rPr>
        <w:t>Brittitoimittaja, historioitsija ja diplomaatti Valentine Chirolilta, vankkumattomalta imperialismin kannattajalta, oli ilmestynyt useita Intiaa koskevia teoksia (</w:t>
      </w:r>
      <w:r w:rsidRPr="00260887">
        <w:rPr>
          <w:rFonts w:ascii="Times New Roman" w:eastAsia="Calibri" w:hAnsi="Times New Roman" w:cs="Times New Roman"/>
          <w:i/>
          <w:sz w:val="24"/>
          <w:szCs w:val="24"/>
        </w:rPr>
        <w:t>Indian Unrest</w:t>
      </w:r>
      <w:r w:rsidRPr="00260887">
        <w:rPr>
          <w:rFonts w:ascii="Times New Roman" w:eastAsia="Calibri" w:hAnsi="Times New Roman" w:cs="Times New Roman"/>
          <w:sz w:val="24"/>
          <w:szCs w:val="24"/>
        </w:rPr>
        <w:t xml:space="preserve">, 1910; </w:t>
      </w:r>
      <w:r w:rsidRPr="00260887">
        <w:rPr>
          <w:rFonts w:ascii="Times New Roman" w:eastAsia="Calibri" w:hAnsi="Times New Roman" w:cs="Times New Roman"/>
          <w:i/>
          <w:sz w:val="24"/>
          <w:szCs w:val="24"/>
        </w:rPr>
        <w:t>India, Old and New</w:t>
      </w:r>
      <w:r w:rsidR="00FB621D">
        <w:rPr>
          <w:rFonts w:ascii="Times New Roman" w:eastAsia="Calibri" w:hAnsi="Times New Roman" w:cs="Times New Roman"/>
          <w:sz w:val="24"/>
          <w:szCs w:val="24"/>
        </w:rPr>
        <w:t>, 1921), mutta Mannerheim</w:t>
      </w:r>
      <w:r w:rsidRPr="00260887">
        <w:rPr>
          <w:rFonts w:ascii="Times New Roman" w:eastAsia="Calibri" w:hAnsi="Times New Roman" w:cs="Times New Roman"/>
          <w:sz w:val="24"/>
          <w:szCs w:val="24"/>
        </w:rPr>
        <w:t xml:space="preserve"> lienee lukenut Chirolin uusinta, vuonna 1926 ilmestynyttä teosta </w:t>
      </w:r>
      <w:r w:rsidRPr="00260887">
        <w:rPr>
          <w:rFonts w:ascii="Times New Roman" w:eastAsia="Calibri" w:hAnsi="Times New Roman" w:cs="Times New Roman"/>
          <w:i/>
          <w:sz w:val="24"/>
          <w:szCs w:val="24"/>
        </w:rPr>
        <w:t>India</w:t>
      </w:r>
      <w:r w:rsidRPr="00260887">
        <w:rPr>
          <w:rFonts w:ascii="Times New Roman" w:eastAsia="Calibri" w:hAnsi="Times New Roman" w:cs="Times New Roman"/>
          <w:sz w:val="24"/>
          <w:szCs w:val="24"/>
        </w:rPr>
        <w:t>, joka löytyy myös hänen kirjahyllystään</w:t>
      </w:r>
      <w:r w:rsidRPr="00260887">
        <w:rPr>
          <w:rFonts w:ascii="Times New Roman" w:eastAsia="Calibri" w:hAnsi="Times New Roman" w:cs="Times New Roman"/>
          <w:sz w:val="24"/>
          <w:szCs w:val="24"/>
          <w:vertAlign w:val="superscript"/>
        </w:rPr>
        <w:footnoteReference w:id="18"/>
      </w:r>
      <w:r w:rsidRPr="00260887">
        <w:rPr>
          <w:rFonts w:ascii="Times New Roman" w:eastAsia="Calibri" w:hAnsi="Times New Roman" w:cs="Times New Roman"/>
          <w:i/>
          <w:sz w:val="24"/>
          <w:szCs w:val="24"/>
        </w:rPr>
        <w:t>.</w:t>
      </w:r>
      <w:r w:rsidRPr="00260887">
        <w:rPr>
          <w:rFonts w:ascii="Times New Roman" w:eastAsia="Calibri" w:hAnsi="Times New Roman" w:cs="Times New Roman"/>
          <w:sz w:val="24"/>
          <w:szCs w:val="24"/>
        </w:rPr>
        <w:t xml:space="preserve"> Eräässä aikalaisarviossa tästä kirjasta todetaan, että Chirol uskoo vahvasti brit</w:t>
      </w:r>
      <w:r w:rsidR="00FB621D">
        <w:rPr>
          <w:rFonts w:ascii="Times New Roman" w:eastAsia="Calibri" w:hAnsi="Times New Roman" w:cs="Times New Roman"/>
          <w:sz w:val="24"/>
          <w:szCs w:val="24"/>
        </w:rPr>
        <w:t>tihallintoon Intiassa, mutta tämän</w:t>
      </w:r>
      <w:r w:rsidRPr="00260887">
        <w:rPr>
          <w:rFonts w:ascii="Times New Roman" w:eastAsia="Calibri" w:hAnsi="Times New Roman" w:cs="Times New Roman"/>
          <w:sz w:val="24"/>
          <w:szCs w:val="24"/>
        </w:rPr>
        <w:t xml:space="preserve"> ei pitäisi toimia ensisijaisesti br</w:t>
      </w:r>
      <w:r w:rsidR="00FB621D">
        <w:rPr>
          <w:rFonts w:ascii="Times New Roman" w:eastAsia="Calibri" w:hAnsi="Times New Roman" w:cs="Times New Roman"/>
          <w:sz w:val="24"/>
          <w:szCs w:val="24"/>
        </w:rPr>
        <w:t>itti-imperialismin etujen mukaisesti</w:t>
      </w:r>
      <w:r w:rsidRPr="00260887">
        <w:rPr>
          <w:rFonts w:ascii="Times New Roman" w:eastAsia="Calibri" w:hAnsi="Times New Roman" w:cs="Times New Roman"/>
          <w:sz w:val="24"/>
          <w:szCs w:val="24"/>
        </w:rPr>
        <w:t>, vaan niin, että se hyödyttäisi intialaisia itseään.</w:t>
      </w:r>
      <w:r w:rsidRPr="00260887">
        <w:rPr>
          <w:rFonts w:ascii="Times New Roman" w:eastAsia="Calibri" w:hAnsi="Times New Roman" w:cs="Times New Roman"/>
          <w:sz w:val="24"/>
          <w:szCs w:val="24"/>
          <w:vertAlign w:val="superscript"/>
        </w:rPr>
        <w:footnoteReference w:id="19"/>
      </w:r>
    </w:p>
    <w:p w14:paraId="340D732E" w14:textId="729BED57" w:rsidR="000C01C0" w:rsidRDefault="0002784D" w:rsidP="00260887">
      <w:pPr>
        <w:spacing w:after="24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Kaunokirjallisuuden puolelta </w:t>
      </w:r>
      <w:r w:rsidR="007E1849" w:rsidRPr="00260887">
        <w:rPr>
          <w:rFonts w:ascii="Times New Roman" w:eastAsia="Calibri" w:hAnsi="Times New Roman" w:cs="Times New Roman"/>
          <w:sz w:val="24"/>
          <w:szCs w:val="24"/>
        </w:rPr>
        <w:t xml:space="preserve">Mannerheim luki </w:t>
      </w:r>
      <w:r>
        <w:rPr>
          <w:rFonts w:ascii="Times New Roman" w:eastAsia="Calibri" w:hAnsi="Times New Roman" w:cs="Times New Roman"/>
          <w:sz w:val="24"/>
          <w:szCs w:val="24"/>
        </w:rPr>
        <w:t>Rudyard</w:t>
      </w:r>
      <w:r w:rsidRPr="00260887">
        <w:rPr>
          <w:rFonts w:ascii="Times New Roman" w:eastAsia="Calibri" w:hAnsi="Times New Roman" w:cs="Times New Roman"/>
          <w:sz w:val="24"/>
          <w:szCs w:val="24"/>
        </w:rPr>
        <w:t xml:space="preserve"> </w:t>
      </w:r>
      <w:r w:rsidR="007E1849" w:rsidRPr="00260887">
        <w:rPr>
          <w:rFonts w:ascii="Times New Roman" w:eastAsia="Calibri" w:hAnsi="Times New Roman" w:cs="Times New Roman"/>
          <w:sz w:val="24"/>
          <w:szCs w:val="24"/>
        </w:rPr>
        <w:t xml:space="preserve">Kiplingin </w:t>
      </w:r>
      <w:r w:rsidR="007E1849" w:rsidRPr="00260887">
        <w:rPr>
          <w:rFonts w:ascii="Times New Roman" w:eastAsia="Calibri" w:hAnsi="Times New Roman" w:cs="Times New Roman"/>
          <w:i/>
          <w:sz w:val="24"/>
          <w:szCs w:val="24"/>
        </w:rPr>
        <w:t>Kimiä</w:t>
      </w:r>
      <w:r w:rsidR="007E1849">
        <w:rPr>
          <w:rFonts w:ascii="Times New Roman" w:eastAsia="Calibri" w:hAnsi="Times New Roman" w:cs="Times New Roman"/>
          <w:i/>
          <w:sz w:val="24"/>
          <w:szCs w:val="24"/>
        </w:rPr>
        <w:t xml:space="preserve"> </w:t>
      </w:r>
      <w:r w:rsidR="007E1849" w:rsidRPr="00260887">
        <w:rPr>
          <w:rFonts w:ascii="Times New Roman" w:eastAsia="Calibri" w:hAnsi="Times New Roman" w:cs="Times New Roman"/>
          <w:sz w:val="24"/>
          <w:szCs w:val="24"/>
        </w:rPr>
        <w:t>(1901), jonka lukemisesta hän kertoo nauttineensa.</w:t>
      </w:r>
      <w:r w:rsidR="007E1849" w:rsidRPr="00260887">
        <w:rPr>
          <w:rFonts w:ascii="Times New Roman" w:eastAsia="Calibri" w:hAnsi="Times New Roman" w:cs="Times New Roman"/>
          <w:sz w:val="24"/>
          <w:szCs w:val="24"/>
          <w:vertAlign w:val="superscript"/>
        </w:rPr>
        <w:footnoteReference w:id="20"/>
      </w:r>
      <w:r w:rsidR="007E1849" w:rsidRPr="00260887">
        <w:rPr>
          <w:rFonts w:ascii="Times New Roman" w:eastAsia="Calibri" w:hAnsi="Times New Roman" w:cs="Times New Roman"/>
          <w:sz w:val="24"/>
          <w:szCs w:val="24"/>
        </w:rPr>
        <w:t xml:space="preserve"> Sinänsä ei ole ihme, </w:t>
      </w:r>
      <w:r w:rsidR="007E1849">
        <w:rPr>
          <w:rFonts w:ascii="Times New Roman" w:eastAsia="Calibri" w:hAnsi="Times New Roman" w:cs="Times New Roman"/>
          <w:sz w:val="24"/>
          <w:szCs w:val="24"/>
        </w:rPr>
        <w:t xml:space="preserve">kuten Jägerskiöld huomauttaa, </w:t>
      </w:r>
      <w:r w:rsidR="007E1849" w:rsidRPr="00260887">
        <w:rPr>
          <w:rFonts w:ascii="Times New Roman" w:eastAsia="Calibri" w:hAnsi="Times New Roman" w:cs="Times New Roman"/>
          <w:sz w:val="24"/>
          <w:szCs w:val="24"/>
        </w:rPr>
        <w:t>että tunnettu romaani Intiassa syntyneestä irlantilaispojasta, josta tulee vakooja Iso-Britannian ja Venäjän välisessä ”suuressa pelissä”, kiinnosti Mannerheimiä, joka itse oli Venäjä</w:t>
      </w:r>
      <w:r w:rsidR="007E1849">
        <w:rPr>
          <w:rFonts w:ascii="Times New Roman" w:eastAsia="Calibri" w:hAnsi="Times New Roman" w:cs="Times New Roman"/>
          <w:sz w:val="24"/>
          <w:szCs w:val="24"/>
        </w:rPr>
        <w:t xml:space="preserve">n palveluksessa matkannut </w:t>
      </w:r>
      <w:r w:rsidR="00DE7CF7">
        <w:rPr>
          <w:rFonts w:ascii="Times New Roman" w:eastAsia="Calibri" w:hAnsi="Times New Roman" w:cs="Times New Roman"/>
          <w:sz w:val="24"/>
          <w:szCs w:val="24"/>
        </w:rPr>
        <w:t>Intian ja Nepalin</w:t>
      </w:r>
      <w:r w:rsidR="007E1849" w:rsidRPr="00260887">
        <w:rPr>
          <w:rFonts w:ascii="Times New Roman" w:eastAsia="Calibri" w:hAnsi="Times New Roman" w:cs="Times New Roman"/>
          <w:sz w:val="24"/>
          <w:szCs w:val="24"/>
        </w:rPr>
        <w:t xml:space="preserve"> pohjoispuolitse Taškentista Pekingiin.</w:t>
      </w:r>
      <w:r w:rsidR="007E1849" w:rsidRPr="00260887">
        <w:rPr>
          <w:rFonts w:ascii="Times New Roman" w:eastAsia="Calibri" w:hAnsi="Times New Roman" w:cs="Times New Roman"/>
          <w:sz w:val="24"/>
          <w:szCs w:val="24"/>
          <w:vertAlign w:val="superscript"/>
        </w:rPr>
        <w:footnoteReference w:id="21"/>
      </w:r>
      <w:r w:rsidRPr="0002784D">
        <w:rPr>
          <w:rFonts w:ascii="Times New Roman" w:eastAsia="Calibri" w:hAnsi="Times New Roman" w:cs="Times New Roman"/>
          <w:sz w:val="24"/>
          <w:szCs w:val="24"/>
        </w:rPr>
        <w:t xml:space="preserve"> </w:t>
      </w:r>
      <w:r w:rsidR="007E1849">
        <w:rPr>
          <w:rFonts w:ascii="Times New Roman" w:eastAsia="Calibri" w:hAnsi="Times New Roman" w:cs="Times New Roman"/>
          <w:sz w:val="24"/>
          <w:szCs w:val="24"/>
        </w:rPr>
        <w:t>Maaliskuussa 1928 Mannerheim</w:t>
      </w:r>
      <w:r w:rsidR="007E1849" w:rsidRPr="00260887">
        <w:rPr>
          <w:rFonts w:ascii="Times New Roman" w:eastAsia="Calibri" w:hAnsi="Times New Roman" w:cs="Times New Roman"/>
          <w:sz w:val="24"/>
          <w:szCs w:val="24"/>
        </w:rPr>
        <w:t xml:space="preserve"> ki</w:t>
      </w:r>
      <w:r w:rsidR="007E1849">
        <w:rPr>
          <w:rFonts w:ascii="Times New Roman" w:eastAsia="Calibri" w:hAnsi="Times New Roman" w:cs="Times New Roman"/>
          <w:sz w:val="24"/>
          <w:szCs w:val="24"/>
        </w:rPr>
        <w:t>rjoitti lähipiiriinsä kuuluneelle</w:t>
      </w:r>
      <w:r w:rsidR="007E1849" w:rsidRPr="00260887">
        <w:rPr>
          <w:rFonts w:ascii="Times New Roman" w:eastAsia="Calibri" w:hAnsi="Times New Roman" w:cs="Times New Roman"/>
          <w:sz w:val="24"/>
          <w:szCs w:val="24"/>
        </w:rPr>
        <w:t xml:space="preserve"> kenraaliluutnantti Hannes Ignatiukselle postikortin, jossa hän kertoo metsästäneensä ”sen metsässä olevan järven ympäristössä, missä eläimet Kiplingin viidakkokuvauksessa [</w:t>
      </w:r>
      <w:r w:rsidR="007E1849" w:rsidRPr="00260887">
        <w:rPr>
          <w:rFonts w:ascii="Times New Roman" w:eastAsia="Calibri" w:hAnsi="Times New Roman" w:cs="Times New Roman"/>
          <w:i/>
          <w:sz w:val="24"/>
          <w:szCs w:val="24"/>
        </w:rPr>
        <w:t>Intian viidakoista</w:t>
      </w:r>
      <w:r w:rsidR="007E1849">
        <w:rPr>
          <w:rFonts w:ascii="Times New Roman" w:eastAsia="Calibri" w:hAnsi="Times New Roman" w:cs="Times New Roman"/>
          <w:sz w:val="24"/>
          <w:szCs w:val="24"/>
        </w:rPr>
        <w:t>, 1894</w:t>
      </w:r>
      <w:r w:rsidR="007E1849" w:rsidRPr="00E23577">
        <w:rPr>
          <w:rFonts w:ascii="Times New Roman" w:eastAsia="Calibri" w:hAnsi="Times New Roman" w:cs="Times New Roman"/>
          <w:sz w:val="24"/>
          <w:szCs w:val="24"/>
        </w:rPr>
        <w:t>]</w:t>
      </w:r>
      <w:r w:rsidR="007E1849" w:rsidRPr="00260887">
        <w:rPr>
          <w:rFonts w:ascii="Times New Roman" w:eastAsia="Calibri" w:hAnsi="Times New Roman" w:cs="Times New Roman"/>
          <w:sz w:val="24"/>
          <w:szCs w:val="24"/>
        </w:rPr>
        <w:t xml:space="preserve"> pitivät käräjiä.”</w:t>
      </w:r>
      <w:r w:rsidR="007E1849" w:rsidRPr="00260887">
        <w:rPr>
          <w:rFonts w:ascii="Times New Roman" w:eastAsia="Calibri" w:hAnsi="Times New Roman" w:cs="Times New Roman"/>
          <w:sz w:val="24"/>
          <w:szCs w:val="24"/>
          <w:vertAlign w:val="superscript"/>
        </w:rPr>
        <w:footnoteReference w:id="22"/>
      </w:r>
      <w:r w:rsidR="007E1849" w:rsidRPr="00260887">
        <w:rPr>
          <w:rFonts w:ascii="Times New Roman" w:eastAsia="Calibri" w:hAnsi="Times New Roman" w:cs="Times New Roman"/>
          <w:sz w:val="24"/>
          <w:szCs w:val="24"/>
        </w:rPr>
        <w:t xml:space="preserve"> Mannerheim viittaa </w:t>
      </w:r>
      <w:r w:rsidR="007E1849">
        <w:rPr>
          <w:rFonts w:ascii="Times New Roman" w:eastAsia="Calibri" w:hAnsi="Times New Roman" w:cs="Times New Roman"/>
          <w:i/>
          <w:sz w:val="24"/>
          <w:szCs w:val="24"/>
        </w:rPr>
        <w:t>Intian viidakoihin</w:t>
      </w:r>
      <w:r w:rsidR="007E1849">
        <w:rPr>
          <w:rFonts w:ascii="Times New Roman" w:eastAsia="Calibri" w:hAnsi="Times New Roman" w:cs="Times New Roman"/>
          <w:sz w:val="24"/>
          <w:szCs w:val="24"/>
        </w:rPr>
        <w:t xml:space="preserve"> </w:t>
      </w:r>
      <w:r w:rsidR="007E1849" w:rsidRPr="00260887">
        <w:rPr>
          <w:rFonts w:ascii="Times New Roman" w:eastAsia="Calibri" w:hAnsi="Times New Roman" w:cs="Times New Roman"/>
          <w:sz w:val="24"/>
          <w:szCs w:val="24"/>
        </w:rPr>
        <w:t>myös muistelmissaan kirjoittaessaan kokemuksistaan Seonissa, jossa tuo eläinten käräjien alue sijaitsee.</w:t>
      </w:r>
      <w:r w:rsidR="007E1849" w:rsidRPr="00260887">
        <w:rPr>
          <w:rFonts w:ascii="Times New Roman" w:eastAsia="Calibri" w:hAnsi="Times New Roman" w:cs="Times New Roman"/>
          <w:sz w:val="24"/>
          <w:szCs w:val="24"/>
          <w:vertAlign w:val="superscript"/>
        </w:rPr>
        <w:footnoteReference w:id="23"/>
      </w:r>
      <w:r w:rsidR="007E1849" w:rsidRPr="007E1849">
        <w:rPr>
          <w:rFonts w:ascii="Times New Roman" w:eastAsia="Calibri" w:hAnsi="Times New Roman" w:cs="Times New Roman"/>
          <w:sz w:val="24"/>
          <w:szCs w:val="24"/>
        </w:rPr>
        <w:t xml:space="preserve"> </w:t>
      </w:r>
      <w:r w:rsidRPr="00260887">
        <w:rPr>
          <w:rFonts w:ascii="Times New Roman" w:eastAsia="Calibri" w:hAnsi="Times New Roman" w:cs="Times New Roman"/>
          <w:sz w:val="24"/>
          <w:szCs w:val="24"/>
        </w:rPr>
        <w:t xml:space="preserve">”Valkoisen miehen taakastakin” kirjoittaneen </w:t>
      </w:r>
      <w:r w:rsidR="007E1849" w:rsidRPr="00260887">
        <w:rPr>
          <w:rFonts w:ascii="Times New Roman" w:eastAsia="Calibri" w:hAnsi="Times New Roman" w:cs="Times New Roman"/>
          <w:sz w:val="24"/>
          <w:szCs w:val="24"/>
        </w:rPr>
        <w:t>Kiplingin tekstit tuntuvat</w:t>
      </w:r>
      <w:r>
        <w:rPr>
          <w:rFonts w:ascii="Times New Roman" w:eastAsia="Calibri" w:hAnsi="Times New Roman" w:cs="Times New Roman"/>
          <w:sz w:val="24"/>
          <w:szCs w:val="24"/>
        </w:rPr>
        <w:t>kin</w:t>
      </w:r>
      <w:r w:rsidR="007E1849" w:rsidRPr="00260887">
        <w:rPr>
          <w:rFonts w:ascii="Times New Roman" w:eastAsia="Calibri" w:hAnsi="Times New Roman" w:cs="Times New Roman"/>
          <w:sz w:val="24"/>
          <w:szCs w:val="24"/>
        </w:rPr>
        <w:t xml:space="preserve"> viehä</w:t>
      </w:r>
      <w:r w:rsidR="007E1849">
        <w:rPr>
          <w:rFonts w:ascii="Times New Roman" w:eastAsia="Calibri" w:hAnsi="Times New Roman" w:cs="Times New Roman"/>
          <w:sz w:val="24"/>
          <w:szCs w:val="24"/>
        </w:rPr>
        <w:t xml:space="preserve">ttäneen Mannerheimia erityisesti. </w:t>
      </w:r>
      <w:r>
        <w:rPr>
          <w:rFonts w:ascii="Times New Roman" w:eastAsia="Calibri" w:hAnsi="Times New Roman" w:cs="Times New Roman"/>
          <w:sz w:val="24"/>
          <w:szCs w:val="24"/>
        </w:rPr>
        <w:t>Esimerkiksi t</w:t>
      </w:r>
      <w:r w:rsidR="000C01C0" w:rsidRPr="00260887">
        <w:rPr>
          <w:rFonts w:ascii="Times New Roman" w:eastAsia="Calibri" w:hAnsi="Times New Roman" w:cs="Times New Roman"/>
          <w:sz w:val="24"/>
          <w:szCs w:val="24"/>
        </w:rPr>
        <w:t>oisen britin, E. M. Forsterin</w:t>
      </w:r>
      <w:r w:rsidR="00A6519F">
        <w:rPr>
          <w:rFonts w:ascii="Times New Roman" w:eastAsia="Calibri" w:hAnsi="Times New Roman" w:cs="Times New Roman"/>
          <w:sz w:val="24"/>
          <w:szCs w:val="24"/>
        </w:rPr>
        <w:t>,</w:t>
      </w:r>
      <w:r w:rsidR="000C01C0" w:rsidRPr="00260887">
        <w:rPr>
          <w:rFonts w:ascii="Times New Roman" w:eastAsia="Calibri" w:hAnsi="Times New Roman" w:cs="Times New Roman"/>
          <w:sz w:val="24"/>
          <w:szCs w:val="24"/>
        </w:rPr>
        <w:t xml:space="preserve"> </w:t>
      </w:r>
      <w:r w:rsidR="00A6519F">
        <w:rPr>
          <w:rFonts w:ascii="Times New Roman" w:eastAsia="Calibri" w:hAnsi="Times New Roman" w:cs="Times New Roman"/>
          <w:sz w:val="24"/>
          <w:szCs w:val="24"/>
        </w:rPr>
        <w:t xml:space="preserve">selkeästi tuoreempaa </w:t>
      </w:r>
      <w:r w:rsidR="000C01C0" w:rsidRPr="00260887">
        <w:rPr>
          <w:rFonts w:ascii="Times New Roman" w:eastAsia="Calibri" w:hAnsi="Times New Roman" w:cs="Times New Roman"/>
          <w:sz w:val="24"/>
          <w:szCs w:val="24"/>
        </w:rPr>
        <w:t xml:space="preserve">romaania </w:t>
      </w:r>
      <w:r w:rsidR="000C01C0" w:rsidRPr="00260887">
        <w:rPr>
          <w:rFonts w:ascii="Times New Roman" w:eastAsia="Calibri" w:hAnsi="Times New Roman" w:cs="Times New Roman"/>
          <w:i/>
          <w:sz w:val="24"/>
          <w:szCs w:val="24"/>
        </w:rPr>
        <w:t xml:space="preserve">Matka Intiaan </w:t>
      </w:r>
      <w:r w:rsidR="000C01C0" w:rsidRPr="00260887">
        <w:rPr>
          <w:rFonts w:ascii="Times New Roman" w:eastAsia="Calibri" w:hAnsi="Times New Roman" w:cs="Times New Roman"/>
          <w:sz w:val="24"/>
          <w:szCs w:val="24"/>
        </w:rPr>
        <w:t>(</w:t>
      </w:r>
      <w:r w:rsidR="000C01C0" w:rsidRPr="00260887">
        <w:rPr>
          <w:rFonts w:ascii="Times New Roman" w:eastAsia="Calibri" w:hAnsi="Times New Roman" w:cs="Times New Roman"/>
          <w:i/>
          <w:sz w:val="24"/>
          <w:szCs w:val="24"/>
        </w:rPr>
        <w:t>A Passage to India</w:t>
      </w:r>
      <w:r w:rsidR="00A6519F">
        <w:rPr>
          <w:rFonts w:ascii="Times New Roman" w:eastAsia="Calibri" w:hAnsi="Times New Roman" w:cs="Times New Roman"/>
          <w:sz w:val="24"/>
          <w:szCs w:val="24"/>
        </w:rPr>
        <w:t xml:space="preserve">, 1924) </w:t>
      </w:r>
      <w:r w:rsidR="000C01C0" w:rsidRPr="00260887">
        <w:rPr>
          <w:rFonts w:ascii="Times New Roman" w:eastAsia="Calibri" w:hAnsi="Times New Roman" w:cs="Times New Roman"/>
          <w:sz w:val="24"/>
          <w:szCs w:val="24"/>
        </w:rPr>
        <w:t xml:space="preserve">Mannerheim ei mainitse lukeneensa. </w:t>
      </w:r>
      <w:r w:rsidR="000C01C0" w:rsidRPr="00260887">
        <w:rPr>
          <w:rFonts w:ascii="Times New Roman" w:eastAsia="Calibri" w:hAnsi="Times New Roman" w:cs="Times New Roman"/>
          <w:i/>
          <w:sz w:val="24"/>
          <w:szCs w:val="24"/>
        </w:rPr>
        <w:t xml:space="preserve">Matka Intiaan </w:t>
      </w:r>
      <w:r w:rsidR="000C01C0" w:rsidRPr="00260887">
        <w:rPr>
          <w:rFonts w:ascii="Times New Roman" w:eastAsia="Calibri" w:hAnsi="Times New Roman" w:cs="Times New Roman"/>
          <w:sz w:val="24"/>
          <w:szCs w:val="24"/>
        </w:rPr>
        <w:t>käsittelee brittien toimintaa Intiassa kriittisesti, toisin kuin Kiplingin teokset.</w:t>
      </w:r>
      <w:r w:rsidR="000C01C0" w:rsidRPr="000C01C0">
        <w:rPr>
          <w:rFonts w:ascii="Times New Roman" w:eastAsia="Calibri" w:hAnsi="Times New Roman" w:cs="Times New Roman"/>
          <w:sz w:val="24"/>
          <w:szCs w:val="24"/>
        </w:rPr>
        <w:t xml:space="preserve"> </w:t>
      </w:r>
      <w:r w:rsidR="00260887" w:rsidRPr="00260887">
        <w:rPr>
          <w:rFonts w:ascii="Times New Roman" w:eastAsia="Calibri" w:hAnsi="Times New Roman" w:cs="Times New Roman"/>
          <w:i/>
          <w:sz w:val="24"/>
          <w:szCs w:val="24"/>
        </w:rPr>
        <w:t xml:space="preserve">Kimissä </w:t>
      </w:r>
      <w:r w:rsidR="00260887" w:rsidRPr="00260887">
        <w:rPr>
          <w:rFonts w:ascii="Times New Roman" w:eastAsia="Calibri" w:hAnsi="Times New Roman" w:cs="Times New Roman"/>
          <w:sz w:val="24"/>
          <w:szCs w:val="24"/>
        </w:rPr>
        <w:lastRenderedPageBreak/>
        <w:t xml:space="preserve">ei ole merkkiäkään siitä, että sen kirjoitusaikaan intialainen nationalismi oli noussut haastamaan brittihallintoa Intiassa. Kipling ei kuvannut </w:t>
      </w:r>
      <w:r w:rsidR="00260887" w:rsidRPr="00260887">
        <w:rPr>
          <w:rFonts w:ascii="Times New Roman" w:eastAsia="Calibri" w:hAnsi="Times New Roman" w:cs="Times New Roman"/>
          <w:i/>
          <w:sz w:val="24"/>
          <w:szCs w:val="24"/>
        </w:rPr>
        <w:t xml:space="preserve">Kimissä </w:t>
      </w:r>
      <w:r w:rsidR="00260887" w:rsidRPr="00260887">
        <w:rPr>
          <w:rFonts w:ascii="Times New Roman" w:eastAsia="Calibri" w:hAnsi="Times New Roman" w:cs="Times New Roman"/>
          <w:sz w:val="24"/>
          <w:szCs w:val="24"/>
        </w:rPr>
        <w:t>konfliktia brittihallinnon ja intialaisten välille tai Kimin salaisessa palvelussa toimimisen ja hänen intialaisia kumppaneit</w:t>
      </w:r>
      <w:r w:rsidR="005904B8">
        <w:rPr>
          <w:rFonts w:ascii="Times New Roman" w:eastAsia="Calibri" w:hAnsi="Times New Roman" w:cs="Times New Roman"/>
          <w:sz w:val="24"/>
          <w:szCs w:val="24"/>
        </w:rPr>
        <w:t>aan kohtaan tuntemansa lojaali</w:t>
      </w:r>
      <w:r w:rsidR="00260887" w:rsidRPr="00260887">
        <w:rPr>
          <w:rFonts w:ascii="Times New Roman" w:eastAsia="Calibri" w:hAnsi="Times New Roman" w:cs="Times New Roman"/>
          <w:sz w:val="24"/>
          <w:szCs w:val="24"/>
        </w:rPr>
        <w:t>uden välillä, koska</w:t>
      </w:r>
      <w:r w:rsidR="007D70B6">
        <w:rPr>
          <w:rFonts w:ascii="Times New Roman" w:eastAsia="Calibri" w:hAnsi="Times New Roman" w:cs="Times New Roman"/>
          <w:sz w:val="24"/>
          <w:szCs w:val="24"/>
        </w:rPr>
        <w:t xml:space="preserve"> </w:t>
      </w:r>
      <w:r w:rsidR="007D70B6" w:rsidRPr="00260887">
        <w:rPr>
          <w:rFonts w:ascii="Times New Roman" w:eastAsia="Calibri" w:hAnsi="Times New Roman" w:cs="Times New Roman"/>
          <w:sz w:val="24"/>
          <w:szCs w:val="24"/>
        </w:rPr>
        <w:t xml:space="preserve">Kipling ei </w:t>
      </w:r>
      <w:r w:rsidR="007D70B6">
        <w:rPr>
          <w:rFonts w:ascii="Times New Roman" w:eastAsia="Calibri" w:hAnsi="Times New Roman" w:cs="Times New Roman"/>
          <w:sz w:val="24"/>
          <w:szCs w:val="24"/>
        </w:rPr>
        <w:t xml:space="preserve">kirjallisuudentutkijan ja julkisen intellektuellin </w:t>
      </w:r>
      <w:r w:rsidR="00260887" w:rsidRPr="00260887">
        <w:rPr>
          <w:rFonts w:ascii="Times New Roman" w:eastAsia="Calibri" w:hAnsi="Times New Roman" w:cs="Times New Roman"/>
          <w:sz w:val="24"/>
          <w:szCs w:val="24"/>
        </w:rPr>
        <w:t>Edward Saidin mukaan nähnyt niiden välillä kon</w:t>
      </w:r>
      <w:r w:rsidR="007D70B6">
        <w:rPr>
          <w:rFonts w:ascii="Times New Roman" w:eastAsia="Calibri" w:hAnsi="Times New Roman" w:cs="Times New Roman"/>
          <w:sz w:val="24"/>
          <w:szCs w:val="24"/>
        </w:rPr>
        <w:t>fliktia. Olihan britti</w:t>
      </w:r>
      <w:r w:rsidR="00260887" w:rsidRPr="00260887">
        <w:rPr>
          <w:rFonts w:ascii="Times New Roman" w:eastAsia="Calibri" w:hAnsi="Times New Roman" w:cs="Times New Roman"/>
          <w:sz w:val="24"/>
          <w:szCs w:val="24"/>
        </w:rPr>
        <w:t>hallinto Kiplingin mielestä parhaaksi Intialle.</w:t>
      </w:r>
      <w:r w:rsidR="00260887" w:rsidRPr="00260887">
        <w:rPr>
          <w:rFonts w:ascii="Times New Roman" w:eastAsia="Calibri" w:hAnsi="Times New Roman" w:cs="Times New Roman"/>
          <w:sz w:val="24"/>
          <w:szCs w:val="24"/>
          <w:vertAlign w:val="superscript"/>
        </w:rPr>
        <w:footnoteReference w:id="24"/>
      </w:r>
      <w:r w:rsidR="00260887" w:rsidRPr="00260887">
        <w:rPr>
          <w:rFonts w:ascii="Times New Roman" w:eastAsia="Calibri" w:hAnsi="Times New Roman" w:cs="Times New Roman"/>
          <w:sz w:val="24"/>
          <w:szCs w:val="24"/>
        </w:rPr>
        <w:t xml:space="preserve"> </w:t>
      </w:r>
    </w:p>
    <w:p w14:paraId="7116219F" w14:textId="4F6F1AEE" w:rsidR="00260887" w:rsidRPr="00260887" w:rsidRDefault="00F528A8"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 xml:space="preserve">Mannerheim ei kommentoi lukemiensa kirjojen sisältöä eikä ilmaise omia poliittisia kantojaan tässä yhteydessä, mutta </w:t>
      </w:r>
      <w:r>
        <w:rPr>
          <w:rFonts w:ascii="Times New Roman" w:eastAsia="Calibri" w:hAnsi="Times New Roman" w:cs="Times New Roman"/>
          <w:sz w:val="24"/>
          <w:szCs w:val="24"/>
        </w:rPr>
        <w:t xml:space="preserve">hänen mainitsemansa, lähinnä imperialismia puoltava </w:t>
      </w:r>
      <w:r w:rsidRPr="00260887">
        <w:rPr>
          <w:rFonts w:ascii="Times New Roman" w:eastAsia="Calibri" w:hAnsi="Times New Roman" w:cs="Times New Roman"/>
          <w:sz w:val="24"/>
          <w:szCs w:val="24"/>
        </w:rPr>
        <w:t xml:space="preserve">lukemisto ja </w:t>
      </w:r>
      <w:r>
        <w:rPr>
          <w:rFonts w:ascii="Times New Roman" w:eastAsia="Calibri" w:hAnsi="Times New Roman" w:cs="Times New Roman"/>
          <w:sz w:val="24"/>
          <w:szCs w:val="24"/>
        </w:rPr>
        <w:t xml:space="preserve">ylipäätään </w:t>
      </w:r>
      <w:r w:rsidRPr="00260887">
        <w:rPr>
          <w:rFonts w:ascii="Times New Roman" w:eastAsia="Calibri" w:hAnsi="Times New Roman" w:cs="Times New Roman"/>
          <w:sz w:val="24"/>
          <w:szCs w:val="24"/>
        </w:rPr>
        <w:t>matkansa brittihallinnon vie</w:t>
      </w:r>
      <w:r>
        <w:rPr>
          <w:rFonts w:ascii="Times New Roman" w:eastAsia="Calibri" w:hAnsi="Times New Roman" w:cs="Times New Roman"/>
          <w:sz w:val="24"/>
          <w:szCs w:val="24"/>
        </w:rPr>
        <w:t>raaksi Intiaan ja pitkälti brittien verkostojen</w:t>
      </w:r>
      <w:r w:rsidRPr="00260887">
        <w:rPr>
          <w:rFonts w:ascii="Times New Roman" w:eastAsia="Calibri" w:hAnsi="Times New Roman" w:cs="Times New Roman"/>
          <w:sz w:val="24"/>
          <w:szCs w:val="24"/>
        </w:rPr>
        <w:t xml:space="preserve"> varassa oleminen antavat viitteitä britti-imperialismin hyväksymisestä sekä periaatteellisella että käytännön tasolla. </w:t>
      </w:r>
      <w:r>
        <w:rPr>
          <w:rFonts w:ascii="Times New Roman" w:eastAsia="Calibri" w:hAnsi="Times New Roman" w:cs="Times New Roman"/>
          <w:sz w:val="24"/>
          <w:szCs w:val="24"/>
        </w:rPr>
        <w:t xml:space="preserve">Esimerkiksi Mahatma Gandhia, joka oli jo 1920-luvun </w:t>
      </w:r>
      <w:r w:rsidRPr="00FD35FB">
        <w:rPr>
          <w:rFonts w:ascii="Times New Roman" w:eastAsia="Calibri" w:hAnsi="Times New Roman" w:cs="Times New Roman"/>
          <w:sz w:val="24"/>
          <w:szCs w:val="24"/>
        </w:rPr>
        <w:t>alussa johtanut paljon julkisuutta saanutta väkivallatonta kansalaisto</w:t>
      </w:r>
      <w:r w:rsidR="00E23577" w:rsidRPr="00FD35FB">
        <w:rPr>
          <w:rFonts w:ascii="Times New Roman" w:eastAsia="Calibri" w:hAnsi="Times New Roman" w:cs="Times New Roman"/>
          <w:sz w:val="24"/>
          <w:szCs w:val="24"/>
        </w:rPr>
        <w:t>ttelemattomuuskampanjaa brittihallintoa</w:t>
      </w:r>
      <w:r w:rsidRPr="00FD35FB">
        <w:rPr>
          <w:rFonts w:ascii="Times New Roman" w:eastAsia="Calibri" w:hAnsi="Times New Roman" w:cs="Times New Roman"/>
          <w:sz w:val="24"/>
          <w:szCs w:val="24"/>
        </w:rPr>
        <w:t xml:space="preserve"> vastaan </w:t>
      </w:r>
      <w:r w:rsidR="00E23577" w:rsidRPr="00FD35FB">
        <w:rPr>
          <w:rFonts w:ascii="Times New Roman" w:eastAsia="Calibri" w:hAnsi="Times New Roman" w:cs="Times New Roman"/>
          <w:sz w:val="24"/>
          <w:szCs w:val="24"/>
        </w:rPr>
        <w:t xml:space="preserve">Intiassa </w:t>
      </w:r>
      <w:r w:rsidRPr="00FD35FB">
        <w:rPr>
          <w:rFonts w:ascii="Times New Roman" w:eastAsia="Calibri" w:hAnsi="Times New Roman" w:cs="Times New Roman"/>
          <w:sz w:val="24"/>
          <w:szCs w:val="24"/>
        </w:rPr>
        <w:t xml:space="preserve">ja jonka elämäkerran </w:t>
      </w:r>
      <w:r w:rsidRPr="00FD35FB">
        <w:rPr>
          <w:rFonts w:ascii="Times New Roman" w:eastAsia="Calibri" w:hAnsi="Times New Roman" w:cs="Times New Roman"/>
          <w:i/>
          <w:sz w:val="24"/>
          <w:szCs w:val="24"/>
        </w:rPr>
        <w:t>The Story of</w:t>
      </w:r>
      <w:r w:rsidRPr="00FD35FB">
        <w:rPr>
          <w:rFonts w:ascii="Times New Roman" w:eastAsia="Calibri" w:hAnsi="Times New Roman" w:cs="Times New Roman"/>
          <w:sz w:val="24"/>
          <w:szCs w:val="24"/>
        </w:rPr>
        <w:t xml:space="preserve"> </w:t>
      </w:r>
      <w:r w:rsidRPr="00FD35FB">
        <w:rPr>
          <w:rFonts w:ascii="Times New Roman" w:eastAsia="Calibri" w:hAnsi="Times New Roman" w:cs="Times New Roman"/>
          <w:i/>
          <w:sz w:val="24"/>
          <w:szCs w:val="24"/>
        </w:rPr>
        <w:t xml:space="preserve">My Experiments with Truth </w:t>
      </w:r>
      <w:r w:rsidRPr="00FD35FB">
        <w:rPr>
          <w:rFonts w:ascii="Times New Roman" w:eastAsia="Calibri" w:hAnsi="Times New Roman" w:cs="Times New Roman"/>
          <w:sz w:val="24"/>
          <w:szCs w:val="24"/>
        </w:rPr>
        <w:t>ensimmäinen osa oli käännetty englanniksi vuonna 1927, Mannerheim</w:t>
      </w:r>
      <w:r w:rsidR="00260887" w:rsidRPr="00FD35FB">
        <w:rPr>
          <w:rFonts w:ascii="Times New Roman" w:eastAsia="Calibri" w:hAnsi="Times New Roman" w:cs="Times New Roman"/>
          <w:sz w:val="24"/>
          <w:szCs w:val="24"/>
        </w:rPr>
        <w:t xml:space="preserve"> ei m</w:t>
      </w:r>
      <w:r w:rsidR="000C01C0" w:rsidRPr="00FD35FB">
        <w:rPr>
          <w:rFonts w:ascii="Times New Roman" w:eastAsia="Calibri" w:hAnsi="Times New Roman" w:cs="Times New Roman"/>
          <w:sz w:val="24"/>
          <w:szCs w:val="24"/>
        </w:rPr>
        <w:t xml:space="preserve">ainitse sen paremmin vuonna </w:t>
      </w:r>
      <w:r w:rsidR="000C01C0">
        <w:rPr>
          <w:rFonts w:ascii="Times New Roman" w:eastAsia="Calibri" w:hAnsi="Times New Roman" w:cs="Times New Roman"/>
          <w:sz w:val="24"/>
          <w:szCs w:val="24"/>
        </w:rPr>
        <w:t>1928</w:t>
      </w:r>
      <w:r w:rsidR="00260887" w:rsidRPr="00260887">
        <w:rPr>
          <w:rFonts w:ascii="Times New Roman" w:eastAsia="Calibri" w:hAnsi="Times New Roman" w:cs="Times New Roman"/>
          <w:sz w:val="24"/>
          <w:szCs w:val="24"/>
        </w:rPr>
        <w:t xml:space="preserve"> </w:t>
      </w:r>
      <w:r w:rsidR="000C01C0">
        <w:rPr>
          <w:rFonts w:ascii="Times New Roman" w:eastAsia="Calibri" w:hAnsi="Times New Roman" w:cs="Times New Roman"/>
          <w:sz w:val="24"/>
          <w:szCs w:val="24"/>
        </w:rPr>
        <w:t>kuin vuonna 1937</w:t>
      </w:r>
      <w:r w:rsidR="00E23577">
        <w:rPr>
          <w:rFonts w:ascii="Times New Roman" w:eastAsia="Calibri" w:hAnsi="Times New Roman" w:cs="Times New Roman"/>
          <w:sz w:val="24"/>
          <w:szCs w:val="24"/>
        </w:rPr>
        <w:t>, jolloin Gandhi oli jo hyvin tunnettu johtaja</w:t>
      </w:r>
      <w:r w:rsidR="00260887" w:rsidRPr="00260887">
        <w:rPr>
          <w:rFonts w:ascii="Times New Roman" w:eastAsia="Calibri" w:hAnsi="Times New Roman" w:cs="Times New Roman"/>
          <w:sz w:val="24"/>
          <w:szCs w:val="24"/>
        </w:rPr>
        <w:t xml:space="preserve">. Mannerheim ei </w:t>
      </w:r>
      <w:r w:rsidR="00E23577">
        <w:rPr>
          <w:rFonts w:ascii="Times New Roman" w:eastAsia="Calibri" w:hAnsi="Times New Roman" w:cs="Times New Roman"/>
          <w:sz w:val="24"/>
          <w:szCs w:val="24"/>
        </w:rPr>
        <w:t>missään kohtaa muistelmiaan</w:t>
      </w:r>
      <w:r w:rsidR="00260887" w:rsidRPr="00260887">
        <w:rPr>
          <w:rFonts w:ascii="Times New Roman" w:eastAsia="Calibri" w:hAnsi="Times New Roman" w:cs="Times New Roman"/>
          <w:sz w:val="24"/>
          <w:szCs w:val="24"/>
        </w:rPr>
        <w:t xml:space="preserve"> </w:t>
      </w:r>
      <w:r w:rsidR="00E23577">
        <w:rPr>
          <w:rFonts w:ascii="Times New Roman" w:eastAsia="Calibri" w:hAnsi="Times New Roman" w:cs="Times New Roman"/>
          <w:sz w:val="24"/>
          <w:szCs w:val="24"/>
        </w:rPr>
        <w:t xml:space="preserve">muutenkaan </w:t>
      </w:r>
      <w:r w:rsidR="00302271">
        <w:rPr>
          <w:rFonts w:ascii="Times New Roman" w:eastAsia="Calibri" w:hAnsi="Times New Roman" w:cs="Times New Roman"/>
          <w:sz w:val="24"/>
          <w:szCs w:val="24"/>
        </w:rPr>
        <w:t>viittaa</w:t>
      </w:r>
      <w:r w:rsidR="00E23577">
        <w:rPr>
          <w:rFonts w:ascii="Times New Roman" w:eastAsia="Calibri" w:hAnsi="Times New Roman" w:cs="Times New Roman"/>
          <w:sz w:val="24"/>
          <w:szCs w:val="24"/>
        </w:rPr>
        <w:t xml:space="preserve"> </w:t>
      </w:r>
      <w:r w:rsidR="00260887" w:rsidRPr="00260887">
        <w:rPr>
          <w:rFonts w:ascii="Times New Roman" w:eastAsia="Calibri" w:hAnsi="Times New Roman" w:cs="Times New Roman"/>
          <w:sz w:val="24"/>
          <w:szCs w:val="24"/>
        </w:rPr>
        <w:t>int</w:t>
      </w:r>
      <w:r w:rsidR="00302271">
        <w:rPr>
          <w:rFonts w:ascii="Times New Roman" w:eastAsia="Calibri" w:hAnsi="Times New Roman" w:cs="Times New Roman"/>
          <w:sz w:val="24"/>
          <w:szCs w:val="24"/>
        </w:rPr>
        <w:t>ialaisten itsenäisyyspyrkimyksiin</w:t>
      </w:r>
      <w:r w:rsidR="00260887" w:rsidRPr="00260887">
        <w:rPr>
          <w:rFonts w:ascii="Times New Roman" w:eastAsia="Calibri" w:hAnsi="Times New Roman" w:cs="Times New Roman"/>
          <w:sz w:val="24"/>
          <w:szCs w:val="24"/>
        </w:rPr>
        <w:t xml:space="preserve"> tai Kongressipuolueen harjoittamaa</w:t>
      </w:r>
      <w:r w:rsidR="00302271">
        <w:rPr>
          <w:rFonts w:ascii="Times New Roman" w:eastAsia="Calibri" w:hAnsi="Times New Roman" w:cs="Times New Roman"/>
          <w:sz w:val="24"/>
          <w:szCs w:val="24"/>
        </w:rPr>
        <w:t>n brittihallinnon haastamiseen</w:t>
      </w:r>
      <w:r w:rsidR="00260887" w:rsidRPr="00260887">
        <w:rPr>
          <w:rFonts w:ascii="Times New Roman" w:eastAsia="Calibri" w:hAnsi="Times New Roman" w:cs="Times New Roman"/>
          <w:sz w:val="24"/>
          <w:szCs w:val="24"/>
        </w:rPr>
        <w:t>. Hänen vierailunsa näyttää toteutuvan</w:t>
      </w:r>
      <w:r w:rsidR="008672CD">
        <w:rPr>
          <w:rFonts w:ascii="Times New Roman" w:eastAsia="Calibri" w:hAnsi="Times New Roman" w:cs="Times New Roman"/>
          <w:sz w:val="24"/>
          <w:szCs w:val="24"/>
        </w:rPr>
        <w:t xml:space="preserve"> yksiselitteisen </w:t>
      </w:r>
      <w:r w:rsidR="00302271">
        <w:rPr>
          <w:rFonts w:ascii="Times New Roman" w:eastAsia="Calibri" w:hAnsi="Times New Roman" w:cs="Times New Roman"/>
          <w:sz w:val="24"/>
          <w:szCs w:val="24"/>
        </w:rPr>
        <w:t xml:space="preserve">vanhanmallisessa </w:t>
      </w:r>
      <w:r w:rsidR="008672CD">
        <w:rPr>
          <w:rFonts w:ascii="Times New Roman" w:eastAsia="Calibri" w:hAnsi="Times New Roman" w:cs="Times New Roman"/>
          <w:sz w:val="24"/>
          <w:szCs w:val="24"/>
        </w:rPr>
        <w:t>brittiläisessä</w:t>
      </w:r>
      <w:r w:rsidR="00260887" w:rsidRPr="00260887">
        <w:rPr>
          <w:rFonts w:ascii="Times New Roman" w:eastAsia="Calibri" w:hAnsi="Times New Roman" w:cs="Times New Roman"/>
          <w:sz w:val="24"/>
          <w:szCs w:val="24"/>
        </w:rPr>
        <w:t xml:space="preserve"> Intiassa</w:t>
      </w:r>
      <w:r w:rsidR="00793674">
        <w:rPr>
          <w:rFonts w:ascii="Times New Roman" w:eastAsia="Calibri" w:hAnsi="Times New Roman" w:cs="Times New Roman"/>
          <w:sz w:val="24"/>
          <w:szCs w:val="24"/>
        </w:rPr>
        <w:t xml:space="preserve">, jonka </w:t>
      </w:r>
      <w:r w:rsidR="00E23577">
        <w:rPr>
          <w:rFonts w:ascii="Times New Roman" w:eastAsia="Calibri" w:hAnsi="Times New Roman" w:cs="Times New Roman"/>
          <w:sz w:val="24"/>
          <w:szCs w:val="24"/>
        </w:rPr>
        <w:t xml:space="preserve">kolonialistista </w:t>
      </w:r>
      <w:r w:rsidR="00793674">
        <w:rPr>
          <w:rFonts w:ascii="Times New Roman" w:eastAsia="Calibri" w:hAnsi="Times New Roman" w:cs="Times New Roman"/>
          <w:sz w:val="24"/>
          <w:szCs w:val="24"/>
        </w:rPr>
        <w:t>hallintoa ei ole mitenkään varteenotettavasti kyseenalaistettu</w:t>
      </w:r>
      <w:r w:rsidR="00260887" w:rsidRPr="00260887">
        <w:rPr>
          <w:rFonts w:ascii="Times New Roman" w:eastAsia="Calibri" w:hAnsi="Times New Roman" w:cs="Times New Roman"/>
          <w:sz w:val="24"/>
          <w:szCs w:val="24"/>
        </w:rPr>
        <w:t>.</w:t>
      </w:r>
    </w:p>
    <w:p w14:paraId="7914CA11" w14:textId="77777777" w:rsidR="00260887" w:rsidRPr="00260887" w:rsidRDefault="00260887" w:rsidP="00260887">
      <w:pPr>
        <w:spacing w:after="240" w:line="360" w:lineRule="auto"/>
        <w:jc w:val="both"/>
        <w:rPr>
          <w:rFonts w:ascii="Times New Roman" w:eastAsia="Calibri" w:hAnsi="Times New Roman" w:cs="Times New Roman"/>
          <w:b/>
          <w:sz w:val="24"/>
          <w:szCs w:val="24"/>
        </w:rPr>
      </w:pPr>
    </w:p>
    <w:p w14:paraId="2D98F160" w14:textId="77777777" w:rsidR="00260887" w:rsidRPr="00260887" w:rsidRDefault="00260887" w:rsidP="00260887">
      <w:pPr>
        <w:spacing w:after="0" w:line="360" w:lineRule="auto"/>
        <w:jc w:val="both"/>
        <w:rPr>
          <w:rFonts w:ascii="Times New Roman" w:eastAsia="Calibri" w:hAnsi="Times New Roman" w:cs="Times New Roman"/>
          <w:b/>
          <w:sz w:val="24"/>
          <w:szCs w:val="24"/>
        </w:rPr>
      </w:pPr>
      <w:r w:rsidRPr="00260887">
        <w:rPr>
          <w:rFonts w:ascii="Times New Roman" w:eastAsia="Calibri" w:hAnsi="Times New Roman" w:cs="Times New Roman"/>
          <w:b/>
          <w:sz w:val="24"/>
          <w:szCs w:val="24"/>
        </w:rPr>
        <w:t>Yläluokan ajanvietettä</w:t>
      </w:r>
    </w:p>
    <w:p w14:paraId="70B05A9E" w14:textId="38A805FF" w:rsidR="00BC2B51" w:rsidRDefault="00260887" w:rsidP="00B022B3">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Soikkanen toteaa, että Mannerheim ”ei ollut erämies nykypäivän merkityksessä. Hän oli vuosisadanvaihteen aristokraatti, ja hänen harrastuksiinsa kuului metsästys, harrastus, joka silloin oli yläluokan ajanvietettä ja seurustelua. Huikeimpana esimerkkinä siitä on Intian tiikerinmetsästys.”</w:t>
      </w:r>
      <w:r w:rsidRPr="00260887">
        <w:rPr>
          <w:rFonts w:ascii="Times New Roman" w:eastAsia="Calibri" w:hAnsi="Times New Roman" w:cs="Times New Roman"/>
          <w:sz w:val="24"/>
          <w:szCs w:val="24"/>
          <w:vertAlign w:val="superscript"/>
        </w:rPr>
        <w:footnoteReference w:id="25"/>
      </w:r>
      <w:r w:rsidR="00BC2B51">
        <w:rPr>
          <w:rFonts w:ascii="Times New Roman" w:eastAsia="Calibri" w:hAnsi="Times New Roman" w:cs="Times New Roman"/>
          <w:sz w:val="24"/>
          <w:szCs w:val="24"/>
        </w:rPr>
        <w:t xml:space="preserve"> </w:t>
      </w:r>
      <w:r w:rsidR="00BC2B51" w:rsidRPr="00260887">
        <w:rPr>
          <w:rFonts w:ascii="Times New Roman" w:eastAsia="Calibri" w:hAnsi="Times New Roman" w:cs="Times New Roman"/>
          <w:sz w:val="24"/>
          <w:szCs w:val="24"/>
        </w:rPr>
        <w:t xml:space="preserve">Mannerheimin </w:t>
      </w:r>
      <w:r w:rsidR="00BC2B51">
        <w:rPr>
          <w:rFonts w:ascii="Times New Roman" w:eastAsia="Calibri" w:hAnsi="Times New Roman" w:cs="Times New Roman"/>
          <w:sz w:val="24"/>
          <w:szCs w:val="24"/>
        </w:rPr>
        <w:t xml:space="preserve">metsästysharrastusta </w:t>
      </w:r>
      <w:r w:rsidR="00BC2B51" w:rsidRPr="00260887">
        <w:rPr>
          <w:rFonts w:ascii="Times New Roman" w:eastAsia="Calibri" w:hAnsi="Times New Roman" w:cs="Times New Roman"/>
          <w:sz w:val="24"/>
          <w:szCs w:val="24"/>
        </w:rPr>
        <w:t xml:space="preserve">edesauttoi </w:t>
      </w:r>
      <w:r w:rsidR="00BC2B51">
        <w:rPr>
          <w:rFonts w:ascii="Times New Roman" w:eastAsia="Calibri" w:hAnsi="Times New Roman" w:cs="Times New Roman"/>
          <w:sz w:val="24"/>
          <w:szCs w:val="24"/>
        </w:rPr>
        <w:t xml:space="preserve">yläluokkaisuuden lisäksi </w:t>
      </w:r>
      <w:r w:rsidR="00BC2B51" w:rsidRPr="00260887">
        <w:rPr>
          <w:rFonts w:ascii="Times New Roman" w:eastAsia="Calibri" w:hAnsi="Times New Roman" w:cs="Times New Roman"/>
          <w:sz w:val="24"/>
          <w:szCs w:val="24"/>
        </w:rPr>
        <w:t>hänen</w:t>
      </w:r>
      <w:r w:rsidR="00BC2B51">
        <w:rPr>
          <w:rFonts w:ascii="Times New Roman" w:eastAsia="Calibri" w:hAnsi="Times New Roman" w:cs="Times New Roman"/>
          <w:sz w:val="24"/>
          <w:szCs w:val="24"/>
        </w:rPr>
        <w:t xml:space="preserve"> </w:t>
      </w:r>
      <w:r w:rsidR="00BC2B51" w:rsidRPr="00260887">
        <w:rPr>
          <w:rFonts w:ascii="Times New Roman" w:eastAsia="Calibri" w:hAnsi="Times New Roman" w:cs="Times New Roman"/>
          <w:sz w:val="24"/>
          <w:szCs w:val="24"/>
        </w:rPr>
        <w:t>sotilasura</w:t>
      </w:r>
      <w:r w:rsidR="00BC2B51">
        <w:rPr>
          <w:rFonts w:ascii="Times New Roman" w:eastAsia="Calibri" w:hAnsi="Times New Roman" w:cs="Times New Roman"/>
          <w:sz w:val="24"/>
          <w:szCs w:val="24"/>
        </w:rPr>
        <w:t>nsa</w:t>
      </w:r>
      <w:r w:rsidR="00BC2B51" w:rsidRPr="00260887">
        <w:rPr>
          <w:rFonts w:ascii="Times New Roman" w:eastAsia="Calibri" w:hAnsi="Times New Roman" w:cs="Times New Roman"/>
          <w:sz w:val="24"/>
          <w:szCs w:val="24"/>
        </w:rPr>
        <w:t>. Nikolain ratsuväkikoulu ja chevalierkaarti olivat tutustuttaneet hänet ylhäisön metsästysharrastukseen, sillä ratsuväkikoulussa metsästys oli kuulunut palveluohjelmaan, ja chevalierkaarti taas osallistui tsaarin metsästysjärjestelyihin joka vuosi. Puolassa palvellessaan hän liittyi Varsovan hienoston metsästysklubiin, jolloin hänestä tuli ”ylhäisöpiirien tasavertainen metsästäjä.”</w:t>
      </w:r>
      <w:r w:rsidR="00BC2B51" w:rsidRPr="00260887">
        <w:rPr>
          <w:rFonts w:ascii="Times New Roman" w:eastAsia="Calibri" w:hAnsi="Times New Roman" w:cs="Times New Roman"/>
          <w:sz w:val="24"/>
          <w:szCs w:val="24"/>
          <w:vertAlign w:val="superscript"/>
        </w:rPr>
        <w:footnoteReference w:id="26"/>
      </w:r>
      <w:r w:rsidR="002112E6">
        <w:rPr>
          <w:rFonts w:ascii="Times New Roman" w:eastAsia="Calibri" w:hAnsi="Times New Roman" w:cs="Times New Roman"/>
          <w:sz w:val="24"/>
          <w:szCs w:val="24"/>
        </w:rPr>
        <w:t xml:space="preserve"> M</w:t>
      </w:r>
      <w:r w:rsidR="00BC2B51" w:rsidRPr="00260887">
        <w:rPr>
          <w:rFonts w:ascii="Times New Roman" w:eastAsia="Calibri" w:hAnsi="Times New Roman" w:cs="Times New Roman"/>
          <w:sz w:val="24"/>
          <w:szCs w:val="24"/>
        </w:rPr>
        <w:t>etsästys</w:t>
      </w:r>
      <w:r w:rsidR="002112E6">
        <w:rPr>
          <w:rFonts w:ascii="Times New Roman" w:eastAsia="Calibri" w:hAnsi="Times New Roman" w:cs="Times New Roman"/>
          <w:sz w:val="24"/>
          <w:szCs w:val="24"/>
        </w:rPr>
        <w:t>harrastus oli luonteva osa Mannerheimin elämään</w:t>
      </w:r>
      <w:r w:rsidR="00BC2B51" w:rsidRPr="00260887">
        <w:rPr>
          <w:rFonts w:ascii="Times New Roman" w:eastAsia="Calibri" w:hAnsi="Times New Roman" w:cs="Times New Roman"/>
          <w:sz w:val="24"/>
          <w:szCs w:val="24"/>
        </w:rPr>
        <w:t xml:space="preserve"> ja hän oli metsästänyt sekä kuuluisalla Aasian ratsastuksellaan että Keski-Euroopassa, Norjassa ja Suomessa en</w:t>
      </w:r>
      <w:r w:rsidR="002112E6">
        <w:rPr>
          <w:rFonts w:ascii="Times New Roman" w:eastAsia="Calibri" w:hAnsi="Times New Roman" w:cs="Times New Roman"/>
          <w:sz w:val="24"/>
          <w:szCs w:val="24"/>
        </w:rPr>
        <w:t xml:space="preserve">nen ensimmäistä </w:t>
      </w:r>
      <w:r w:rsidR="002112E6">
        <w:rPr>
          <w:rFonts w:ascii="Times New Roman" w:eastAsia="Calibri" w:hAnsi="Times New Roman" w:cs="Times New Roman"/>
          <w:sz w:val="24"/>
          <w:szCs w:val="24"/>
        </w:rPr>
        <w:lastRenderedPageBreak/>
        <w:t>Intian matkaansa. Mannerheim</w:t>
      </w:r>
      <w:r w:rsidR="00BC2B51" w:rsidRPr="00260887">
        <w:rPr>
          <w:rFonts w:ascii="Times New Roman" w:eastAsia="Calibri" w:hAnsi="Times New Roman" w:cs="Times New Roman"/>
          <w:sz w:val="24"/>
          <w:szCs w:val="24"/>
        </w:rPr>
        <w:t xml:space="preserve"> oli haaveillut myös metsästysmatkasta brittiläiseen Itä-Afrikkaan ja suunnitteli sitä</w:t>
      </w:r>
      <w:r w:rsidR="002112E6" w:rsidRPr="002112E6">
        <w:rPr>
          <w:rFonts w:ascii="Times New Roman" w:eastAsia="Calibri" w:hAnsi="Times New Roman" w:cs="Times New Roman"/>
          <w:sz w:val="24"/>
          <w:szCs w:val="24"/>
        </w:rPr>
        <w:t xml:space="preserve"> </w:t>
      </w:r>
      <w:r w:rsidR="002112E6" w:rsidRPr="00260887">
        <w:rPr>
          <w:rFonts w:ascii="Times New Roman" w:eastAsia="Calibri" w:hAnsi="Times New Roman" w:cs="Times New Roman"/>
          <w:sz w:val="24"/>
          <w:szCs w:val="24"/>
        </w:rPr>
        <w:t>vuodesta 1925 eteenpäin</w:t>
      </w:r>
      <w:r w:rsidR="00BC2B51" w:rsidRPr="00260887">
        <w:rPr>
          <w:rFonts w:ascii="Times New Roman" w:eastAsia="Calibri" w:hAnsi="Times New Roman" w:cs="Times New Roman"/>
          <w:sz w:val="24"/>
          <w:szCs w:val="24"/>
        </w:rPr>
        <w:t>, myös yhdess</w:t>
      </w:r>
      <w:r w:rsidR="002112E6">
        <w:rPr>
          <w:rFonts w:ascii="Times New Roman" w:eastAsia="Calibri" w:hAnsi="Times New Roman" w:cs="Times New Roman"/>
          <w:sz w:val="24"/>
          <w:szCs w:val="24"/>
        </w:rPr>
        <w:t>ä Akseli Gallen-Kallelan kanssa</w:t>
      </w:r>
      <w:r w:rsidR="00BC2B51" w:rsidRPr="00260887">
        <w:rPr>
          <w:rFonts w:ascii="Times New Roman" w:eastAsia="Calibri" w:hAnsi="Times New Roman" w:cs="Times New Roman"/>
          <w:sz w:val="24"/>
          <w:szCs w:val="24"/>
        </w:rPr>
        <w:t>. Alue oli suurriistanmetsästäjien paratiisi 1920- ja 1930-luvuilla ja veti puoleensa Euroopan yläluokkaa. Mannerheim päätyi kuitenkin lähtemään Intiaan, jonne hänellä oli paremmat kontaktit.</w:t>
      </w:r>
      <w:r w:rsidR="00BC2B51" w:rsidRPr="00260887">
        <w:rPr>
          <w:rFonts w:ascii="Times New Roman" w:eastAsia="Calibri" w:hAnsi="Times New Roman" w:cs="Times New Roman"/>
          <w:sz w:val="24"/>
          <w:szCs w:val="24"/>
          <w:vertAlign w:val="superscript"/>
        </w:rPr>
        <w:footnoteReference w:id="27"/>
      </w:r>
    </w:p>
    <w:p w14:paraId="675C3C54" w14:textId="60224D0B" w:rsidR="0004191A" w:rsidRPr="00393640" w:rsidRDefault="00393640" w:rsidP="00B022B3">
      <w:pPr>
        <w:spacing w:after="24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Brittiläisessä Intiassa ja Nepalissa </w:t>
      </w:r>
      <w:r w:rsidR="00BC2B51">
        <w:rPr>
          <w:rFonts w:ascii="Times New Roman" w:eastAsia="Calibri" w:hAnsi="Times New Roman" w:cs="Times New Roman"/>
          <w:sz w:val="24"/>
          <w:szCs w:val="24"/>
        </w:rPr>
        <w:t xml:space="preserve">Mannerheim </w:t>
      </w:r>
      <w:r>
        <w:rPr>
          <w:rFonts w:ascii="Times New Roman" w:eastAsia="Calibri" w:hAnsi="Times New Roman" w:cs="Times New Roman"/>
          <w:sz w:val="24"/>
          <w:szCs w:val="24"/>
        </w:rPr>
        <w:t>oli kolonialistien vieraana ja toimi pitkälti</w:t>
      </w:r>
      <w:r w:rsidR="00BC2B51">
        <w:rPr>
          <w:rFonts w:ascii="Times New Roman" w:eastAsia="Calibri" w:hAnsi="Times New Roman" w:cs="Times New Roman"/>
          <w:sz w:val="24"/>
          <w:szCs w:val="24"/>
        </w:rPr>
        <w:t xml:space="preserve"> samoin kuin isäntänsä. </w:t>
      </w:r>
      <w:r w:rsidR="004876EF">
        <w:rPr>
          <w:rFonts w:ascii="Times New Roman" w:eastAsia="Calibri" w:hAnsi="Times New Roman" w:cs="Times New Roman"/>
          <w:sz w:val="24"/>
          <w:szCs w:val="24"/>
        </w:rPr>
        <w:t xml:space="preserve">Hän tuntuu viihtyneen hyvin tässä seurassa. </w:t>
      </w:r>
      <w:r w:rsidR="00260887" w:rsidRPr="00260887">
        <w:rPr>
          <w:rFonts w:ascii="Times New Roman" w:eastAsia="Calibri" w:hAnsi="Times New Roman" w:cs="Times New Roman"/>
          <w:sz w:val="24"/>
          <w:szCs w:val="24"/>
        </w:rPr>
        <w:t>Mannerheimistä pa</w:t>
      </w:r>
      <w:r w:rsidR="005F4CE5">
        <w:rPr>
          <w:rFonts w:ascii="Times New Roman" w:eastAsia="Calibri" w:hAnsi="Times New Roman" w:cs="Times New Roman"/>
          <w:sz w:val="24"/>
          <w:szCs w:val="24"/>
        </w:rPr>
        <w:t>ljon kirjoittanut brittiläinen</w:t>
      </w:r>
      <w:r w:rsidR="00260887" w:rsidRPr="00260887">
        <w:rPr>
          <w:rFonts w:ascii="Times New Roman" w:eastAsia="Calibri" w:hAnsi="Times New Roman" w:cs="Times New Roman"/>
          <w:sz w:val="24"/>
          <w:szCs w:val="24"/>
        </w:rPr>
        <w:t xml:space="preserve"> historiantutkija J. E. O. Screen toteaa, että Mannerheim tuli hyvin juttuun englantilaisten kanssa, joiden rodullisen </w:t>
      </w:r>
      <w:r w:rsidR="004876EF">
        <w:rPr>
          <w:rFonts w:ascii="Times New Roman" w:eastAsia="Calibri" w:hAnsi="Times New Roman" w:cs="Times New Roman"/>
          <w:sz w:val="24"/>
          <w:szCs w:val="24"/>
        </w:rPr>
        <w:t>ylemmyydentunteen hän jakoi. Jälkimmäises</w:t>
      </w:r>
      <w:r w:rsidR="00260887" w:rsidRPr="00260887">
        <w:rPr>
          <w:rFonts w:ascii="Times New Roman" w:eastAsia="Calibri" w:hAnsi="Times New Roman" w:cs="Times New Roman"/>
          <w:sz w:val="24"/>
          <w:szCs w:val="24"/>
        </w:rPr>
        <w:t xml:space="preserve">tä esimerkkinä Screen käyttää Mannerheimin kirjettä vuodelta 1934, jossa Mannerheim kehuu erään </w:t>
      </w:r>
      <w:r w:rsidR="004876EF">
        <w:rPr>
          <w:rFonts w:ascii="Times New Roman" w:eastAsia="Calibri" w:hAnsi="Times New Roman" w:cs="Times New Roman"/>
          <w:sz w:val="24"/>
          <w:szCs w:val="24"/>
        </w:rPr>
        <w:t xml:space="preserve">tuntemansa Intiassa palvelleen </w:t>
      </w:r>
      <w:r w:rsidR="00260887" w:rsidRPr="00260887">
        <w:rPr>
          <w:rFonts w:ascii="Times New Roman" w:eastAsia="Calibri" w:hAnsi="Times New Roman" w:cs="Times New Roman"/>
          <w:sz w:val="24"/>
          <w:szCs w:val="24"/>
        </w:rPr>
        <w:t xml:space="preserve">brittiupseerin olleen aina valmis auttamaan jopa silloin, kun ”apua tarvitseva oli vain paikallinen </w:t>
      </w:r>
      <w:r w:rsidR="00260887" w:rsidRPr="00393640">
        <w:rPr>
          <w:rFonts w:ascii="Times New Roman" w:eastAsia="Calibri" w:hAnsi="Times New Roman" w:cs="Times New Roman"/>
          <w:sz w:val="24"/>
          <w:szCs w:val="24"/>
        </w:rPr>
        <w:t>ajomies.”</w:t>
      </w:r>
      <w:r w:rsidR="00260887" w:rsidRPr="00393640">
        <w:rPr>
          <w:rFonts w:ascii="Times New Roman" w:eastAsia="Calibri" w:hAnsi="Times New Roman" w:cs="Times New Roman"/>
          <w:sz w:val="24"/>
          <w:szCs w:val="24"/>
          <w:vertAlign w:val="superscript"/>
        </w:rPr>
        <w:footnoteReference w:id="28"/>
      </w:r>
      <w:r w:rsidR="00C31165" w:rsidRPr="00393640">
        <w:rPr>
          <w:rFonts w:ascii="Times New Roman" w:eastAsia="Calibri" w:hAnsi="Times New Roman" w:cs="Times New Roman"/>
          <w:sz w:val="24"/>
          <w:szCs w:val="24"/>
        </w:rPr>
        <w:t xml:space="preserve"> </w:t>
      </w:r>
      <w:r w:rsidR="005F4CE5" w:rsidRPr="00393640">
        <w:rPr>
          <w:rFonts w:ascii="Times New Roman" w:eastAsia="Calibri" w:hAnsi="Times New Roman" w:cs="Times New Roman"/>
          <w:sz w:val="24"/>
          <w:szCs w:val="24"/>
        </w:rPr>
        <w:t>Mannerheimin</w:t>
      </w:r>
      <w:r w:rsidR="00A71745" w:rsidRPr="00393640">
        <w:rPr>
          <w:rFonts w:ascii="Times New Roman" w:eastAsia="Calibri" w:hAnsi="Times New Roman" w:cs="Times New Roman"/>
          <w:sz w:val="24"/>
          <w:szCs w:val="24"/>
        </w:rPr>
        <w:t xml:space="preserve"> kommentti nostaa </w:t>
      </w:r>
      <w:r w:rsidRPr="00393640">
        <w:rPr>
          <w:rFonts w:ascii="Times New Roman" w:eastAsia="Calibri" w:hAnsi="Times New Roman" w:cs="Times New Roman"/>
          <w:sz w:val="24"/>
          <w:szCs w:val="24"/>
        </w:rPr>
        <w:t xml:space="preserve">kiinnostavasti </w:t>
      </w:r>
      <w:r w:rsidR="00A71745" w:rsidRPr="00393640">
        <w:rPr>
          <w:rFonts w:ascii="Times New Roman" w:eastAsia="Calibri" w:hAnsi="Times New Roman" w:cs="Times New Roman"/>
          <w:sz w:val="24"/>
          <w:szCs w:val="24"/>
        </w:rPr>
        <w:t>esiin rotu- ja luokkakysymyksen brittilä</w:t>
      </w:r>
      <w:r w:rsidR="004876EF" w:rsidRPr="00393640">
        <w:rPr>
          <w:rFonts w:ascii="Times New Roman" w:eastAsia="Calibri" w:hAnsi="Times New Roman" w:cs="Times New Roman"/>
          <w:sz w:val="24"/>
          <w:szCs w:val="24"/>
        </w:rPr>
        <w:t>isessä Intiassa</w:t>
      </w:r>
      <w:r w:rsidR="00A71745" w:rsidRPr="00393640">
        <w:rPr>
          <w:rFonts w:ascii="Times New Roman" w:eastAsia="Calibri" w:hAnsi="Times New Roman" w:cs="Times New Roman"/>
          <w:sz w:val="24"/>
          <w:szCs w:val="24"/>
        </w:rPr>
        <w:t xml:space="preserve">. </w:t>
      </w:r>
      <w:r w:rsidR="00A66CBD" w:rsidRPr="00393640">
        <w:rPr>
          <w:rFonts w:ascii="Times New Roman" w:eastAsia="Calibri" w:hAnsi="Times New Roman" w:cs="Times New Roman"/>
          <w:sz w:val="24"/>
          <w:szCs w:val="24"/>
        </w:rPr>
        <w:t xml:space="preserve">Mannerheimin toteamuksessa vaikuttaa yhdistyvän sekä rodullinen että luokkaan liittyvä ylemmyydentunto, mikä myös yhdistää häntä korkea-arvoisiin brittiläisiin siirtomaaisäntiin. </w:t>
      </w:r>
      <w:r w:rsidR="005F4CE5" w:rsidRPr="00393640">
        <w:rPr>
          <w:rFonts w:ascii="Times New Roman" w:eastAsia="Calibri" w:hAnsi="Times New Roman" w:cs="Times New Roman"/>
          <w:sz w:val="24"/>
          <w:szCs w:val="24"/>
        </w:rPr>
        <w:t xml:space="preserve">Kuten </w:t>
      </w:r>
      <w:r>
        <w:rPr>
          <w:rFonts w:ascii="Times New Roman" w:eastAsia="Calibri" w:hAnsi="Times New Roman" w:cs="Times New Roman"/>
          <w:sz w:val="24"/>
          <w:szCs w:val="24"/>
        </w:rPr>
        <w:t xml:space="preserve">Patrick </w:t>
      </w:r>
      <w:r w:rsidR="009B67AE" w:rsidRPr="00393640">
        <w:rPr>
          <w:rFonts w:ascii="Times New Roman" w:eastAsia="Calibri" w:hAnsi="Times New Roman" w:cs="Times New Roman"/>
          <w:sz w:val="24"/>
          <w:szCs w:val="24"/>
        </w:rPr>
        <w:t>Brantlinger kirjoit</w:t>
      </w:r>
      <w:r w:rsidR="005F4CE5" w:rsidRPr="00393640">
        <w:rPr>
          <w:rFonts w:ascii="Times New Roman" w:eastAsia="Calibri" w:hAnsi="Times New Roman" w:cs="Times New Roman"/>
          <w:sz w:val="24"/>
          <w:szCs w:val="24"/>
        </w:rPr>
        <w:t>taa,</w:t>
      </w:r>
      <w:r w:rsidR="00A71745" w:rsidRPr="00393640">
        <w:rPr>
          <w:rFonts w:ascii="Times New Roman" w:eastAsia="Calibri" w:hAnsi="Times New Roman" w:cs="Times New Roman"/>
          <w:sz w:val="24"/>
          <w:szCs w:val="24"/>
        </w:rPr>
        <w:t xml:space="preserve"> rasismi ja imperialismi toimivat symbioottisessa suhteessa keskenään. Jo uuden ajan alusta rasismi on täydentänyt ideologisesti sekä imperialismia että nationali</w:t>
      </w:r>
      <w:r w:rsidR="0004191A" w:rsidRPr="00393640">
        <w:rPr>
          <w:rFonts w:ascii="Times New Roman" w:eastAsia="Calibri" w:hAnsi="Times New Roman" w:cs="Times New Roman"/>
          <w:sz w:val="24"/>
          <w:szCs w:val="24"/>
        </w:rPr>
        <w:t>smia,</w:t>
      </w:r>
      <w:r w:rsidR="003F57D5" w:rsidRPr="00393640">
        <w:rPr>
          <w:rStyle w:val="FootnoteReference"/>
          <w:rFonts w:ascii="Times New Roman" w:eastAsia="Calibri" w:hAnsi="Times New Roman" w:cs="Times New Roman"/>
          <w:sz w:val="24"/>
          <w:szCs w:val="24"/>
        </w:rPr>
        <w:footnoteReference w:id="29"/>
      </w:r>
      <w:r w:rsidR="00A71745" w:rsidRPr="00393640">
        <w:rPr>
          <w:rFonts w:ascii="Times New Roman" w:eastAsia="Calibri" w:hAnsi="Times New Roman" w:cs="Times New Roman"/>
          <w:sz w:val="24"/>
          <w:szCs w:val="24"/>
        </w:rPr>
        <w:t xml:space="preserve"> </w:t>
      </w:r>
      <w:r w:rsidR="0004191A" w:rsidRPr="00393640">
        <w:rPr>
          <w:rFonts w:ascii="Times New Roman" w:eastAsia="Calibri" w:hAnsi="Times New Roman" w:cs="Times New Roman"/>
          <w:sz w:val="24"/>
          <w:szCs w:val="24"/>
        </w:rPr>
        <w:t xml:space="preserve">ja on täten luonut perusteen kolonialismille. </w:t>
      </w:r>
      <w:r w:rsidR="004876EF" w:rsidRPr="00393640">
        <w:rPr>
          <w:rFonts w:ascii="Times New Roman" w:eastAsia="Calibri" w:hAnsi="Times New Roman" w:cs="Times New Roman"/>
          <w:sz w:val="24"/>
          <w:szCs w:val="24"/>
        </w:rPr>
        <w:t>Etenkin imperialismin huippuvuosina 1800-luvun lopulla ja 1900-luvun alussa britit asettivat oman valkoisen rotunsa ja kansakuntansa luomiensa rotu- ja sivilisaatiohierarkioiden huipulle ja pitivät muita ”rotuja” alempiarvoisina sijoittaen nämä arvoasteikolle alenevassa järjestyksessä. Tämä näkyi siirtomaiden hierarkioissa kolonialistien ja kolonisoitujen välillä.</w:t>
      </w:r>
    </w:p>
    <w:p w14:paraId="5D249FC8" w14:textId="03AE461F" w:rsidR="00B022B3" w:rsidRPr="00393640" w:rsidRDefault="007C7724" w:rsidP="00B022B3">
      <w:pPr>
        <w:spacing w:after="240" w:line="360" w:lineRule="auto"/>
        <w:jc w:val="both"/>
        <w:rPr>
          <w:rFonts w:ascii="Times New Roman" w:eastAsia="Calibri" w:hAnsi="Times New Roman" w:cs="Times New Roman"/>
          <w:sz w:val="24"/>
          <w:szCs w:val="24"/>
        </w:rPr>
      </w:pPr>
      <w:r w:rsidRPr="00393640">
        <w:rPr>
          <w:rFonts w:ascii="Times New Roman" w:eastAsia="Calibri" w:hAnsi="Times New Roman" w:cs="Times New Roman"/>
          <w:sz w:val="24"/>
          <w:szCs w:val="24"/>
        </w:rPr>
        <w:t xml:space="preserve">Brittiläinen historiantutkija </w:t>
      </w:r>
      <w:r w:rsidR="00393640" w:rsidRPr="00393640">
        <w:rPr>
          <w:rFonts w:ascii="Times New Roman" w:eastAsia="Calibri" w:hAnsi="Times New Roman" w:cs="Times New Roman"/>
          <w:sz w:val="24"/>
          <w:szCs w:val="24"/>
        </w:rPr>
        <w:t>David Cannadine taas on</w:t>
      </w:r>
      <w:r w:rsidR="00B022B3" w:rsidRPr="00393640">
        <w:rPr>
          <w:rFonts w:ascii="Times New Roman" w:eastAsia="Calibri" w:hAnsi="Times New Roman" w:cs="Times New Roman"/>
          <w:sz w:val="24"/>
          <w:szCs w:val="24"/>
        </w:rPr>
        <w:t xml:space="preserve"> esittänyt, että ”rotu” oli vain yksi, vaikkakin hyvin keskeinen, tapa, jolla britit rakensivat imperiuminsa hierarkioita. Hänen mukaansa brittiläisessä yhteiskunnassa merkittävällä yhteiskuntaluokalla oli hyvin suuri merkitys myös siirtomaahallinnossa.</w:t>
      </w:r>
      <w:r w:rsidR="00B022B3" w:rsidRPr="00393640">
        <w:rPr>
          <w:rStyle w:val="FootnoteReference"/>
          <w:rFonts w:ascii="Times New Roman" w:eastAsia="Calibri" w:hAnsi="Times New Roman" w:cs="Times New Roman"/>
          <w:sz w:val="24"/>
          <w:szCs w:val="24"/>
        </w:rPr>
        <w:footnoteReference w:id="30"/>
      </w:r>
      <w:r w:rsidR="00B022B3" w:rsidRPr="00393640">
        <w:rPr>
          <w:rFonts w:ascii="Times New Roman" w:eastAsia="Calibri" w:hAnsi="Times New Roman" w:cs="Times New Roman"/>
          <w:sz w:val="24"/>
          <w:szCs w:val="24"/>
        </w:rPr>
        <w:t xml:space="preserve"> </w:t>
      </w:r>
      <w:r w:rsidR="00393640" w:rsidRPr="00393640">
        <w:rPr>
          <w:rFonts w:ascii="Times New Roman" w:eastAsia="Calibri" w:hAnsi="Times New Roman" w:cs="Times New Roman"/>
          <w:sz w:val="24"/>
          <w:szCs w:val="24"/>
        </w:rPr>
        <w:t>Cannadine perusteli</w:t>
      </w:r>
      <w:r w:rsidR="004876EF" w:rsidRPr="00393640">
        <w:rPr>
          <w:rFonts w:ascii="Times New Roman" w:eastAsia="Calibri" w:hAnsi="Times New Roman" w:cs="Times New Roman"/>
          <w:sz w:val="24"/>
          <w:szCs w:val="24"/>
        </w:rPr>
        <w:t xml:space="preserve"> väitettään sillä, että</w:t>
      </w:r>
      <w:r w:rsidR="00B022B3" w:rsidRPr="00393640">
        <w:rPr>
          <w:rFonts w:ascii="Times New Roman" w:eastAsia="Calibri" w:hAnsi="Times New Roman" w:cs="Times New Roman"/>
          <w:sz w:val="24"/>
          <w:szCs w:val="24"/>
        </w:rPr>
        <w:t xml:space="preserve"> s</w:t>
      </w:r>
      <w:r w:rsidR="004876EF" w:rsidRPr="00393640">
        <w:rPr>
          <w:rFonts w:ascii="Times New Roman" w:eastAsia="Calibri" w:hAnsi="Times New Roman" w:cs="Times New Roman"/>
          <w:sz w:val="24"/>
          <w:szCs w:val="24"/>
        </w:rPr>
        <w:t>iinä missä Iso-Britanniassa</w:t>
      </w:r>
      <w:r w:rsidR="00B022B3" w:rsidRPr="00393640">
        <w:rPr>
          <w:rFonts w:ascii="Times New Roman" w:eastAsia="Calibri" w:hAnsi="Times New Roman" w:cs="Times New Roman"/>
          <w:sz w:val="24"/>
          <w:szCs w:val="24"/>
        </w:rPr>
        <w:t xml:space="preserve"> paikallishallinto oli luottanut aatelisiin ja herrasväkeen, Intiassa brittihallinto luotti suurmaanomistajiin, muihin varakkaisiin ja vaikutusvaltaisiin henkilöihin sekä ruhtinaskunnissa ruhtinaisiin ja prinsseihin.</w:t>
      </w:r>
      <w:r w:rsidR="00101F68" w:rsidRPr="00393640">
        <w:rPr>
          <w:rStyle w:val="FootnoteReference"/>
          <w:rFonts w:ascii="Times New Roman" w:eastAsia="Calibri" w:hAnsi="Times New Roman" w:cs="Times New Roman"/>
          <w:sz w:val="24"/>
          <w:szCs w:val="24"/>
        </w:rPr>
        <w:footnoteReference w:id="31"/>
      </w:r>
      <w:r w:rsidR="00101F68" w:rsidRPr="00393640">
        <w:rPr>
          <w:rFonts w:ascii="Times New Roman" w:eastAsia="Calibri" w:hAnsi="Times New Roman" w:cs="Times New Roman"/>
          <w:sz w:val="24"/>
          <w:szCs w:val="24"/>
        </w:rPr>
        <w:t xml:space="preserve"> </w:t>
      </w:r>
      <w:r w:rsidR="00B022B3" w:rsidRPr="00393640">
        <w:rPr>
          <w:rFonts w:ascii="Times New Roman" w:eastAsia="Calibri" w:hAnsi="Times New Roman" w:cs="Times New Roman"/>
          <w:sz w:val="24"/>
          <w:szCs w:val="24"/>
        </w:rPr>
        <w:t>Cannadinen</w:t>
      </w:r>
      <w:r w:rsidR="00393640" w:rsidRPr="00393640">
        <w:rPr>
          <w:rFonts w:ascii="Times New Roman" w:eastAsia="Calibri" w:hAnsi="Times New Roman" w:cs="Times New Roman"/>
          <w:sz w:val="24"/>
          <w:szCs w:val="24"/>
        </w:rPr>
        <w:t xml:space="preserve"> väitettä</w:t>
      </w:r>
      <w:r w:rsidR="00B022B3" w:rsidRPr="00393640">
        <w:rPr>
          <w:rFonts w:ascii="Times New Roman" w:eastAsia="Calibri" w:hAnsi="Times New Roman" w:cs="Times New Roman"/>
          <w:sz w:val="24"/>
          <w:szCs w:val="24"/>
        </w:rPr>
        <w:t xml:space="preserve"> on kritisoitu ja</w:t>
      </w:r>
      <w:r w:rsidR="00393640" w:rsidRPr="00393640">
        <w:rPr>
          <w:rFonts w:ascii="Times New Roman" w:eastAsia="Calibri" w:hAnsi="Times New Roman" w:cs="Times New Roman"/>
          <w:sz w:val="24"/>
          <w:szCs w:val="24"/>
        </w:rPr>
        <w:t xml:space="preserve"> rotuhierarkioiden merkitystä</w:t>
      </w:r>
      <w:r w:rsidR="00B022B3" w:rsidRPr="00393640">
        <w:rPr>
          <w:rFonts w:ascii="Times New Roman" w:eastAsia="Calibri" w:hAnsi="Times New Roman" w:cs="Times New Roman"/>
          <w:sz w:val="24"/>
          <w:szCs w:val="24"/>
        </w:rPr>
        <w:t xml:space="preserve"> korostettu tutkimuksessa, mutta vaikka rotu</w:t>
      </w:r>
      <w:r w:rsidR="00AA27BD" w:rsidRPr="00393640">
        <w:rPr>
          <w:rFonts w:ascii="Times New Roman" w:eastAsia="Calibri" w:hAnsi="Times New Roman" w:cs="Times New Roman"/>
          <w:sz w:val="24"/>
          <w:szCs w:val="24"/>
        </w:rPr>
        <w:t>a yleisesti pidetäänkin yhteiskuntaluokkaa keskeisempänä kolonialismille</w:t>
      </w:r>
      <w:r w:rsidR="00B022B3" w:rsidRPr="00393640">
        <w:rPr>
          <w:rFonts w:ascii="Times New Roman" w:eastAsia="Calibri" w:hAnsi="Times New Roman" w:cs="Times New Roman"/>
          <w:sz w:val="24"/>
          <w:szCs w:val="24"/>
        </w:rPr>
        <w:t xml:space="preserve">, oli luokallakin </w:t>
      </w:r>
      <w:r w:rsidR="00393640" w:rsidRPr="00393640">
        <w:rPr>
          <w:rFonts w:ascii="Times New Roman" w:eastAsia="Calibri" w:hAnsi="Times New Roman" w:cs="Times New Roman"/>
          <w:sz w:val="24"/>
          <w:szCs w:val="24"/>
        </w:rPr>
        <w:t xml:space="preserve">oma </w:t>
      </w:r>
      <w:r w:rsidR="00B022B3" w:rsidRPr="00393640">
        <w:rPr>
          <w:rFonts w:ascii="Times New Roman" w:eastAsia="Calibri" w:hAnsi="Times New Roman" w:cs="Times New Roman"/>
          <w:sz w:val="24"/>
          <w:szCs w:val="24"/>
        </w:rPr>
        <w:t>roolinsa sekä kol</w:t>
      </w:r>
      <w:r w:rsidR="00AA27BD" w:rsidRPr="00393640">
        <w:rPr>
          <w:rFonts w:ascii="Times New Roman" w:eastAsia="Calibri" w:hAnsi="Times New Roman" w:cs="Times New Roman"/>
          <w:sz w:val="24"/>
          <w:szCs w:val="24"/>
        </w:rPr>
        <w:t>onialistien itsensä keskuudessa</w:t>
      </w:r>
      <w:r w:rsidR="00B022B3" w:rsidRPr="00393640">
        <w:rPr>
          <w:rFonts w:ascii="Times New Roman" w:eastAsia="Calibri" w:hAnsi="Times New Roman" w:cs="Times New Roman"/>
          <w:sz w:val="24"/>
          <w:szCs w:val="24"/>
        </w:rPr>
        <w:t xml:space="preserve"> että heidän suhteessaan kolonisoituihin. </w:t>
      </w:r>
      <w:r w:rsidRPr="00393640">
        <w:rPr>
          <w:rFonts w:ascii="Times New Roman" w:eastAsia="Calibri" w:hAnsi="Times New Roman" w:cs="Times New Roman"/>
          <w:sz w:val="24"/>
          <w:szCs w:val="24"/>
        </w:rPr>
        <w:t>B</w:t>
      </w:r>
      <w:r w:rsidR="00B022B3" w:rsidRPr="00393640">
        <w:rPr>
          <w:rFonts w:ascii="Times New Roman" w:eastAsia="Calibri" w:hAnsi="Times New Roman" w:cs="Times New Roman"/>
          <w:sz w:val="24"/>
          <w:szCs w:val="24"/>
        </w:rPr>
        <w:t xml:space="preserve">ritit seurustelivat mieluiten yläluokkaisten ja etenkin </w:t>
      </w:r>
      <w:r w:rsidR="00B022B3" w:rsidRPr="00393640">
        <w:rPr>
          <w:rFonts w:ascii="Times New Roman" w:eastAsia="Calibri" w:hAnsi="Times New Roman" w:cs="Times New Roman"/>
          <w:sz w:val="24"/>
          <w:szCs w:val="24"/>
        </w:rPr>
        <w:lastRenderedPageBreak/>
        <w:t xml:space="preserve">ruhtinassukuihin kuuluvien intialaisten kanssa. </w:t>
      </w:r>
      <w:r w:rsidRPr="00393640">
        <w:rPr>
          <w:rFonts w:ascii="Times New Roman" w:eastAsia="Calibri" w:hAnsi="Times New Roman" w:cs="Times New Roman"/>
          <w:sz w:val="24"/>
          <w:szCs w:val="24"/>
        </w:rPr>
        <w:t xml:space="preserve">Historiantutkija E. M. </w:t>
      </w:r>
      <w:r w:rsidR="00B022B3" w:rsidRPr="00393640">
        <w:rPr>
          <w:rFonts w:ascii="Times New Roman" w:eastAsia="Calibri" w:hAnsi="Times New Roman" w:cs="Times New Roman"/>
          <w:sz w:val="24"/>
          <w:szCs w:val="24"/>
        </w:rPr>
        <w:t xml:space="preserve">Collinghamin mukaan ”tämä luokka-ennakkoluulo </w:t>
      </w:r>
      <w:r w:rsidR="00393640" w:rsidRPr="00393640">
        <w:rPr>
          <w:rFonts w:ascii="Times New Roman" w:eastAsia="Calibri" w:hAnsi="Times New Roman" w:cs="Times New Roman"/>
          <w:sz w:val="24"/>
          <w:szCs w:val="24"/>
        </w:rPr>
        <w:t xml:space="preserve">toisinaan </w:t>
      </w:r>
      <w:r w:rsidR="00B022B3" w:rsidRPr="00393640">
        <w:rPr>
          <w:rFonts w:ascii="Times New Roman" w:eastAsia="Calibri" w:hAnsi="Times New Roman" w:cs="Times New Roman"/>
          <w:sz w:val="24"/>
          <w:szCs w:val="24"/>
        </w:rPr>
        <w:t>jopa ylitti rotuennakkoluulot.”</w:t>
      </w:r>
      <w:r w:rsidR="00B022B3" w:rsidRPr="00393640">
        <w:rPr>
          <w:rStyle w:val="FootnoteReference"/>
          <w:rFonts w:ascii="Times New Roman" w:eastAsia="Calibri" w:hAnsi="Times New Roman" w:cs="Times New Roman"/>
          <w:sz w:val="24"/>
          <w:szCs w:val="24"/>
        </w:rPr>
        <w:footnoteReference w:id="32"/>
      </w:r>
      <w:r w:rsidR="00C93BF7" w:rsidRPr="00393640">
        <w:rPr>
          <w:rFonts w:ascii="Times New Roman" w:eastAsia="Calibri" w:hAnsi="Times New Roman" w:cs="Times New Roman"/>
          <w:sz w:val="24"/>
          <w:szCs w:val="24"/>
        </w:rPr>
        <w:t xml:space="preserve"> Kuten my</w:t>
      </w:r>
      <w:r w:rsidR="00393640">
        <w:rPr>
          <w:rFonts w:ascii="Times New Roman" w:eastAsia="Calibri" w:hAnsi="Times New Roman" w:cs="Times New Roman"/>
          <w:sz w:val="24"/>
          <w:szCs w:val="24"/>
        </w:rPr>
        <w:t>öhemmin osoitan, Mannerheimin</w:t>
      </w:r>
      <w:r w:rsidR="00C93BF7" w:rsidRPr="00393640">
        <w:rPr>
          <w:rFonts w:ascii="Times New Roman" w:eastAsia="Calibri" w:hAnsi="Times New Roman" w:cs="Times New Roman"/>
          <w:sz w:val="24"/>
          <w:szCs w:val="24"/>
        </w:rPr>
        <w:t xml:space="preserve"> suhtautumiseen paikallisiin vaikutti sekä rotu että luokka. ”Paikallinen ajomies” oli ”vain” ajomies sekä rotunsa että luokkansa vuoksi.</w:t>
      </w:r>
      <w:r w:rsidR="00064022">
        <w:rPr>
          <w:rFonts w:ascii="Times New Roman" w:eastAsia="Calibri" w:hAnsi="Times New Roman" w:cs="Times New Roman"/>
          <w:sz w:val="24"/>
          <w:szCs w:val="24"/>
        </w:rPr>
        <w:t xml:space="preserve"> Nepalin </w:t>
      </w:r>
      <w:r w:rsidR="00064022" w:rsidRPr="00260887">
        <w:rPr>
          <w:rFonts w:ascii="Times New Roman" w:eastAsia="Calibri" w:hAnsi="Times New Roman" w:cs="Times New Roman"/>
          <w:sz w:val="24"/>
          <w:szCs w:val="24"/>
        </w:rPr>
        <w:t>maharadža</w:t>
      </w:r>
      <w:r w:rsidR="00064022">
        <w:rPr>
          <w:rFonts w:ascii="Times New Roman" w:eastAsia="Calibri" w:hAnsi="Times New Roman" w:cs="Times New Roman"/>
          <w:sz w:val="24"/>
          <w:szCs w:val="24"/>
        </w:rPr>
        <w:t>an Mannerheim suhtautui aivan toisin – kuten brititkin.</w:t>
      </w:r>
    </w:p>
    <w:p w14:paraId="269EB179" w14:textId="7468F027" w:rsidR="003F57D5" w:rsidRPr="007C7724" w:rsidRDefault="00064022" w:rsidP="008A1D55">
      <w:pPr>
        <w:spacing w:after="240" w:line="360" w:lineRule="auto"/>
        <w:jc w:val="both"/>
        <w:rPr>
          <w:rFonts w:ascii="Times New Roman" w:eastAsia="Calibri" w:hAnsi="Times New Roman" w:cs="Times New Roman"/>
          <w:color w:val="FF0000"/>
          <w:sz w:val="24"/>
          <w:szCs w:val="24"/>
        </w:rPr>
      </w:pPr>
      <w:r w:rsidRPr="00064022">
        <w:rPr>
          <w:rFonts w:ascii="Times New Roman" w:eastAsia="Calibri" w:hAnsi="Times New Roman" w:cs="Times New Roman"/>
          <w:sz w:val="24"/>
          <w:szCs w:val="24"/>
        </w:rPr>
        <w:t>Rotu- ja luokkasuhteiden yhteenkietoutuneisuudesta brittiläisessä Intiassa kertoo</w:t>
      </w:r>
      <w:r w:rsidR="007C7724" w:rsidRPr="00064022">
        <w:rPr>
          <w:rFonts w:ascii="Times New Roman" w:eastAsia="Calibri" w:hAnsi="Times New Roman" w:cs="Times New Roman"/>
          <w:sz w:val="24"/>
          <w:szCs w:val="24"/>
        </w:rPr>
        <w:t xml:space="preserve"> </w:t>
      </w:r>
      <w:r w:rsidRPr="00064022">
        <w:rPr>
          <w:rFonts w:ascii="Times New Roman" w:eastAsia="Calibri" w:hAnsi="Times New Roman" w:cs="Times New Roman"/>
          <w:sz w:val="24"/>
          <w:szCs w:val="24"/>
        </w:rPr>
        <w:t xml:space="preserve">sepoy-kapinan (1857-58) jälkeinen tilanne, </w:t>
      </w:r>
      <w:r w:rsidR="0038104D">
        <w:rPr>
          <w:rFonts w:ascii="Times New Roman" w:eastAsia="Calibri" w:hAnsi="Times New Roman" w:cs="Times New Roman"/>
          <w:sz w:val="24"/>
          <w:szCs w:val="24"/>
        </w:rPr>
        <w:t>jolloin r</w:t>
      </w:r>
      <w:r w:rsidRPr="00064022">
        <w:rPr>
          <w:rFonts w:ascii="Times New Roman" w:eastAsia="Calibri" w:hAnsi="Times New Roman" w:cs="Times New Roman"/>
          <w:sz w:val="24"/>
          <w:szCs w:val="24"/>
        </w:rPr>
        <w:t>asismin katsotaan voimistuneen Intiassa,</w:t>
      </w:r>
      <w:r w:rsidR="003D091C" w:rsidRPr="00064022">
        <w:rPr>
          <w:rStyle w:val="FootnoteReference"/>
          <w:rFonts w:ascii="Times New Roman" w:eastAsia="Calibri" w:hAnsi="Times New Roman" w:cs="Times New Roman"/>
          <w:sz w:val="24"/>
          <w:szCs w:val="24"/>
        </w:rPr>
        <w:footnoteReference w:id="33"/>
      </w:r>
      <w:r w:rsidR="00C26BA8" w:rsidRPr="00064022">
        <w:rPr>
          <w:rFonts w:ascii="Times New Roman" w:eastAsia="Calibri" w:hAnsi="Times New Roman" w:cs="Times New Roman"/>
          <w:sz w:val="24"/>
          <w:szCs w:val="24"/>
        </w:rPr>
        <w:t xml:space="preserve"> </w:t>
      </w:r>
      <w:r w:rsidRPr="00064022">
        <w:rPr>
          <w:rFonts w:ascii="Times New Roman" w:eastAsia="Calibri" w:hAnsi="Times New Roman" w:cs="Times New Roman"/>
          <w:sz w:val="24"/>
          <w:szCs w:val="24"/>
        </w:rPr>
        <w:t xml:space="preserve">mutta toisaalta </w:t>
      </w:r>
      <w:r w:rsidR="00DF3038" w:rsidRPr="00064022">
        <w:rPr>
          <w:rFonts w:ascii="Times New Roman" w:eastAsia="Calibri" w:hAnsi="Times New Roman" w:cs="Times New Roman"/>
          <w:sz w:val="24"/>
          <w:szCs w:val="24"/>
        </w:rPr>
        <w:t>C</w:t>
      </w:r>
      <w:r w:rsidR="007C7724" w:rsidRPr="00064022">
        <w:rPr>
          <w:rFonts w:ascii="Times New Roman" w:eastAsia="Calibri" w:hAnsi="Times New Roman" w:cs="Times New Roman"/>
          <w:sz w:val="24"/>
          <w:szCs w:val="24"/>
        </w:rPr>
        <w:t>annadine on esittänyt</w:t>
      </w:r>
      <w:r w:rsidR="00DF3038" w:rsidRPr="00064022">
        <w:rPr>
          <w:rFonts w:ascii="Times New Roman" w:eastAsia="Calibri" w:hAnsi="Times New Roman" w:cs="Times New Roman"/>
          <w:sz w:val="24"/>
          <w:szCs w:val="24"/>
        </w:rPr>
        <w:t xml:space="preserve">, että myös </w:t>
      </w:r>
      <w:r w:rsidR="007C7724" w:rsidRPr="00064022">
        <w:rPr>
          <w:rFonts w:ascii="Times New Roman" w:eastAsia="Calibri" w:hAnsi="Times New Roman" w:cs="Times New Roman"/>
          <w:sz w:val="24"/>
          <w:szCs w:val="24"/>
        </w:rPr>
        <w:t xml:space="preserve">brittien </w:t>
      </w:r>
      <w:r w:rsidR="00DF3038" w:rsidRPr="00064022">
        <w:rPr>
          <w:rFonts w:ascii="Times New Roman" w:eastAsia="Calibri" w:hAnsi="Times New Roman" w:cs="Times New Roman"/>
          <w:sz w:val="24"/>
          <w:szCs w:val="24"/>
        </w:rPr>
        <w:t>suhtautuminen paikallisiin hallitsijoihin muuttui</w:t>
      </w:r>
      <w:r w:rsidR="007C7724" w:rsidRPr="00064022">
        <w:rPr>
          <w:rFonts w:ascii="Times New Roman" w:eastAsia="Calibri" w:hAnsi="Times New Roman" w:cs="Times New Roman"/>
          <w:sz w:val="24"/>
          <w:szCs w:val="24"/>
        </w:rPr>
        <w:t xml:space="preserve"> </w:t>
      </w:r>
      <w:r w:rsidRPr="00064022">
        <w:rPr>
          <w:rFonts w:ascii="Times New Roman" w:eastAsia="Calibri" w:hAnsi="Times New Roman" w:cs="Times New Roman"/>
          <w:sz w:val="24"/>
          <w:szCs w:val="24"/>
        </w:rPr>
        <w:t>kunnioittavammaksi</w:t>
      </w:r>
      <w:r w:rsidR="00DF3038" w:rsidRPr="00064022">
        <w:rPr>
          <w:rFonts w:ascii="Times New Roman" w:eastAsia="Calibri" w:hAnsi="Times New Roman" w:cs="Times New Roman"/>
          <w:sz w:val="24"/>
          <w:szCs w:val="24"/>
        </w:rPr>
        <w:t>.</w:t>
      </w:r>
      <w:r w:rsidR="00DF3038" w:rsidRPr="00064022">
        <w:rPr>
          <w:rStyle w:val="FootnoteReference"/>
          <w:rFonts w:ascii="Times New Roman" w:eastAsia="Calibri" w:hAnsi="Times New Roman" w:cs="Times New Roman"/>
          <w:sz w:val="24"/>
          <w:szCs w:val="24"/>
        </w:rPr>
        <w:footnoteReference w:id="34"/>
      </w:r>
      <w:r w:rsidRPr="00064022">
        <w:rPr>
          <w:rFonts w:ascii="Times New Roman" w:eastAsia="Calibri" w:hAnsi="Times New Roman" w:cs="Times New Roman"/>
          <w:sz w:val="24"/>
          <w:szCs w:val="24"/>
        </w:rPr>
        <w:t xml:space="preserve"> </w:t>
      </w:r>
      <w:r w:rsidR="008A1D55" w:rsidRPr="00064022">
        <w:rPr>
          <w:rFonts w:ascii="Times New Roman" w:eastAsia="Calibri" w:hAnsi="Times New Roman" w:cs="Times New Roman"/>
          <w:sz w:val="24"/>
          <w:szCs w:val="24"/>
        </w:rPr>
        <w:t xml:space="preserve">Feodaaliset </w:t>
      </w:r>
      <w:r w:rsidR="008A1D55" w:rsidRPr="00260887">
        <w:rPr>
          <w:rFonts w:ascii="Times New Roman" w:eastAsia="Calibri" w:hAnsi="Times New Roman" w:cs="Times New Roman"/>
          <w:sz w:val="24"/>
          <w:szCs w:val="24"/>
        </w:rPr>
        <w:t xml:space="preserve">suhteet paikallisten ruhtinaiden kanssa olivat tärkeä brittien vallan pönkittäjä. </w:t>
      </w:r>
      <w:r w:rsidR="00DF3038" w:rsidRPr="00260887">
        <w:rPr>
          <w:rFonts w:ascii="Times New Roman" w:eastAsia="Calibri" w:hAnsi="Times New Roman" w:cs="Times New Roman"/>
          <w:sz w:val="24"/>
          <w:szCs w:val="24"/>
        </w:rPr>
        <w:t>1870-luvulta lähtien brittien hallinto Pohjoi</w:t>
      </w:r>
      <w:r w:rsidR="007C7724">
        <w:rPr>
          <w:rFonts w:ascii="Times New Roman" w:eastAsia="Calibri" w:hAnsi="Times New Roman" w:cs="Times New Roman"/>
          <w:sz w:val="24"/>
          <w:szCs w:val="24"/>
        </w:rPr>
        <w:t>s-Intiassa siirtyi majesteettisen</w:t>
      </w:r>
      <w:r w:rsidR="00DF3038" w:rsidRPr="00260887">
        <w:rPr>
          <w:rFonts w:ascii="Times New Roman" w:eastAsia="Calibri" w:hAnsi="Times New Roman" w:cs="Times New Roman"/>
          <w:sz w:val="24"/>
          <w:szCs w:val="24"/>
        </w:rPr>
        <w:t xml:space="preserve"> mahtipontisuuden aikaan, jolloin varakuninkaistakin tuli enemmän poliittisia ja aristokraattisia kuin käytännöllisiä. Intialaisten ja brittien seuraelämä erkani yhä enemmän toisistaan ja brittien vapaa-ajan viettokin muuttui säädellymmäksi ja sääntöjen värittämäksi.</w:t>
      </w:r>
      <w:r w:rsidR="00DF3038">
        <w:rPr>
          <w:rFonts w:ascii="Times New Roman" w:eastAsia="Calibri" w:hAnsi="Times New Roman" w:cs="Times New Roman"/>
          <w:sz w:val="24"/>
          <w:szCs w:val="24"/>
        </w:rPr>
        <w:t xml:space="preserve"> </w:t>
      </w:r>
      <w:r w:rsidR="008A1D55" w:rsidRPr="00260887">
        <w:rPr>
          <w:rFonts w:ascii="Times New Roman" w:eastAsia="Calibri" w:hAnsi="Times New Roman" w:cs="Times New Roman"/>
          <w:sz w:val="24"/>
          <w:szCs w:val="24"/>
        </w:rPr>
        <w:t xml:space="preserve">Tässä vaiheessa </w:t>
      </w:r>
      <w:r w:rsidR="002A4FC2">
        <w:rPr>
          <w:rFonts w:ascii="Times New Roman" w:eastAsia="Calibri" w:hAnsi="Times New Roman" w:cs="Times New Roman"/>
          <w:sz w:val="24"/>
          <w:szCs w:val="24"/>
        </w:rPr>
        <w:t xml:space="preserve">myös </w:t>
      </w:r>
      <w:r w:rsidR="008A1D55" w:rsidRPr="00260887">
        <w:rPr>
          <w:rFonts w:ascii="Times New Roman" w:eastAsia="Calibri" w:hAnsi="Times New Roman" w:cs="Times New Roman"/>
          <w:sz w:val="24"/>
          <w:szCs w:val="24"/>
        </w:rPr>
        <w:t>brittien metsästystavat kävivät ylenpalttisemmiksi.</w:t>
      </w:r>
      <w:r w:rsidR="008A1D55" w:rsidRPr="00260887">
        <w:rPr>
          <w:rFonts w:ascii="Times New Roman" w:eastAsia="Calibri" w:hAnsi="Times New Roman" w:cs="Times New Roman"/>
          <w:sz w:val="24"/>
          <w:szCs w:val="24"/>
          <w:vertAlign w:val="superscript"/>
        </w:rPr>
        <w:footnoteReference w:id="35"/>
      </w:r>
      <w:r w:rsidR="008A1D55" w:rsidRPr="00260887">
        <w:rPr>
          <w:rFonts w:ascii="Times New Roman" w:eastAsia="Calibri" w:hAnsi="Times New Roman" w:cs="Times New Roman"/>
          <w:sz w:val="24"/>
          <w:szCs w:val="24"/>
        </w:rPr>
        <w:t xml:space="preserve"> </w:t>
      </w:r>
    </w:p>
    <w:p w14:paraId="0547BF89" w14:textId="0E9D09F6" w:rsidR="00260887" w:rsidRPr="00260887" w:rsidRDefault="008A1D55"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Britit olivat omaksuneet norsun selästä tapahtuvan tiikerinmetsästyksen suurmoguleilta, jotka olivat metsästäneet tiikereitä valtaansa osoittaakseen. ”Uusiksi moguleiksi” pyrkivät britit jäljittelivät suurmoguleita ja muita Intian hallitsijoita saalistamalla tiikereitä.</w:t>
      </w:r>
      <w:r w:rsidRPr="00260887">
        <w:rPr>
          <w:rFonts w:ascii="Times New Roman" w:eastAsia="Calibri" w:hAnsi="Times New Roman" w:cs="Times New Roman"/>
          <w:sz w:val="24"/>
          <w:szCs w:val="24"/>
          <w:vertAlign w:val="superscript"/>
        </w:rPr>
        <w:footnoteReference w:id="36"/>
      </w:r>
      <w:r w:rsidRPr="00260887">
        <w:rPr>
          <w:rFonts w:ascii="Times New Roman" w:eastAsia="Calibri" w:hAnsi="Times New Roman" w:cs="Times New Roman"/>
          <w:sz w:val="24"/>
          <w:szCs w:val="24"/>
        </w:rPr>
        <w:t xml:space="preserve"> 1800-luvun lopulla Britannian kuninkaalliset alkoivat tehdä näyttäviä metsästysretkiä Intiaan ja myös varakuninkaat sekä muu korkea brittiläinen hallintoväki kunnostautui metsäs</w:t>
      </w:r>
      <w:r w:rsidR="002A4FC2">
        <w:rPr>
          <w:rFonts w:ascii="Times New Roman" w:eastAsia="Calibri" w:hAnsi="Times New Roman" w:cs="Times New Roman"/>
          <w:sz w:val="24"/>
          <w:szCs w:val="24"/>
        </w:rPr>
        <w:t>täjinä. Jahdeista tuli loisteliaita</w:t>
      </w:r>
      <w:r w:rsidRPr="00260887">
        <w:rPr>
          <w:rFonts w:ascii="Times New Roman" w:eastAsia="Calibri" w:hAnsi="Times New Roman" w:cs="Times New Roman"/>
          <w:sz w:val="24"/>
          <w:szCs w:val="24"/>
        </w:rPr>
        <w:t xml:space="preserve"> ja seremoniallisia ja täten tärkeä sopivuuden kriteeri niin armeijan, metsänhoidon kuin hallinnonkin henkilöstölle.</w:t>
      </w:r>
      <w:r w:rsidRPr="00260887">
        <w:rPr>
          <w:rFonts w:ascii="Times New Roman" w:eastAsia="Calibri" w:hAnsi="Times New Roman" w:cs="Times New Roman"/>
          <w:sz w:val="24"/>
          <w:szCs w:val="24"/>
          <w:vertAlign w:val="superscript"/>
        </w:rPr>
        <w:footnoteReference w:id="37"/>
      </w:r>
      <w:r w:rsidRPr="00260887">
        <w:rPr>
          <w:rFonts w:ascii="Times New Roman" w:eastAsia="Calibri" w:hAnsi="Times New Roman" w:cs="Times New Roman"/>
          <w:sz w:val="24"/>
          <w:szCs w:val="24"/>
        </w:rPr>
        <w:t xml:space="preserve"> </w:t>
      </w:r>
      <w:r>
        <w:rPr>
          <w:rFonts w:ascii="Times New Roman" w:eastAsia="Calibri" w:hAnsi="Times New Roman" w:cs="Times New Roman"/>
          <w:sz w:val="24"/>
          <w:szCs w:val="24"/>
        </w:rPr>
        <w:t>Metsästys oli olennainen osa Britannian siirtomaahallintoa Intiassa 1800-luvulla ja 1900-luvun alkupuolella.</w:t>
      </w:r>
      <w:r>
        <w:rPr>
          <w:rStyle w:val="FootnoteReference"/>
          <w:rFonts w:ascii="Times New Roman" w:eastAsia="Calibri" w:hAnsi="Times New Roman" w:cs="Times New Roman"/>
          <w:sz w:val="24"/>
          <w:szCs w:val="24"/>
        </w:rPr>
        <w:footnoteReference w:id="38"/>
      </w:r>
      <w:r>
        <w:rPr>
          <w:rFonts w:ascii="Times New Roman" w:eastAsia="Calibri" w:hAnsi="Times New Roman" w:cs="Times New Roman"/>
          <w:sz w:val="24"/>
          <w:szCs w:val="24"/>
        </w:rPr>
        <w:t xml:space="preserve"> </w:t>
      </w:r>
      <w:r w:rsidRPr="00260887">
        <w:rPr>
          <w:rFonts w:ascii="Times New Roman" w:eastAsia="Calibri" w:hAnsi="Times New Roman" w:cs="Times New Roman"/>
          <w:sz w:val="24"/>
          <w:szCs w:val="24"/>
        </w:rPr>
        <w:t>Metsästyksen huippuaikaa kesti historiantutkija John M. MacKenzien mukaan ainakin sotien väliselle ajanjaksolle saakka, johon Mannerheiminkin matkat osuivat. 1900-luvun edetessä huoli eläinkannan pienenemisestä ja suojelun tarpees</w:t>
      </w:r>
      <w:r>
        <w:rPr>
          <w:rFonts w:ascii="Times New Roman" w:eastAsia="Calibri" w:hAnsi="Times New Roman" w:cs="Times New Roman"/>
          <w:sz w:val="24"/>
          <w:szCs w:val="24"/>
        </w:rPr>
        <w:t>ta alkoi kasvaa. Kesti silti</w:t>
      </w:r>
      <w:r w:rsidRPr="00260887">
        <w:rPr>
          <w:rFonts w:ascii="Times New Roman" w:eastAsia="Calibri" w:hAnsi="Times New Roman" w:cs="Times New Roman"/>
          <w:sz w:val="24"/>
          <w:szCs w:val="24"/>
        </w:rPr>
        <w:t xml:space="preserve"> kauan ennen kuin Intiassa siirryttiin metsästyksestä suojeluun. Huoli riistakannan pienenemisestä johti kuitenkin siihen, että metsästyksestä tuli yhä enenevässä määrin eliitille rajattu laji, vaikutusvaltaisten ja rikkaiden etu</w:t>
      </w:r>
      <w:r w:rsidR="00B90CD3">
        <w:rPr>
          <w:rFonts w:ascii="Times New Roman" w:eastAsia="Calibri" w:hAnsi="Times New Roman" w:cs="Times New Roman"/>
          <w:sz w:val="24"/>
          <w:szCs w:val="24"/>
        </w:rPr>
        <w:t>oikeus</w:t>
      </w:r>
      <w:r w:rsidRPr="00260887">
        <w:rPr>
          <w:rFonts w:ascii="Times New Roman" w:eastAsia="Calibri" w:hAnsi="Times New Roman" w:cs="Times New Roman"/>
          <w:sz w:val="24"/>
          <w:szCs w:val="24"/>
        </w:rPr>
        <w:t xml:space="preserve">. Näyttäviin metsästysretkiin osallistuivat lähinnä kuninkaalliset, korkeat virkamiehet ja </w:t>
      </w:r>
      <w:r w:rsidRPr="00260887">
        <w:rPr>
          <w:rFonts w:ascii="Times New Roman" w:eastAsia="Calibri" w:hAnsi="Times New Roman" w:cs="Times New Roman"/>
          <w:sz w:val="24"/>
          <w:szCs w:val="24"/>
        </w:rPr>
        <w:lastRenderedPageBreak/>
        <w:t>armeijan upseerit, intialaiset ruhtinaat sekä varakkaat turistit, näiden joukossa eräs Mannerheim Suomesta.</w:t>
      </w:r>
      <w:r w:rsidRPr="00260887">
        <w:rPr>
          <w:rFonts w:ascii="Times New Roman" w:eastAsia="Calibri" w:hAnsi="Times New Roman" w:cs="Times New Roman"/>
          <w:sz w:val="24"/>
          <w:szCs w:val="24"/>
          <w:vertAlign w:val="superscript"/>
        </w:rPr>
        <w:footnoteReference w:id="39"/>
      </w:r>
    </w:p>
    <w:p w14:paraId="56B28089" w14:textId="5236F353" w:rsidR="008A1D55" w:rsidRDefault="00260887"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Mannerheim sai virikkeen Intian matkaansa englantilaiselta kenraalilta sir Walter Kirkeltä,</w:t>
      </w:r>
      <w:r w:rsidRPr="00260887">
        <w:rPr>
          <w:rFonts w:ascii="Times New Roman" w:eastAsia="Calibri" w:hAnsi="Times New Roman" w:cs="Times New Roman"/>
          <w:sz w:val="24"/>
          <w:szCs w:val="24"/>
          <w:vertAlign w:val="superscript"/>
        </w:rPr>
        <w:footnoteReference w:id="40"/>
      </w:r>
      <w:r w:rsidR="007E0E09">
        <w:rPr>
          <w:rFonts w:ascii="Times New Roman" w:eastAsia="Calibri" w:hAnsi="Times New Roman" w:cs="Times New Roman"/>
          <w:sz w:val="24"/>
          <w:szCs w:val="24"/>
        </w:rPr>
        <w:t xml:space="preserve"> johon hän</w:t>
      </w:r>
      <w:r w:rsidRPr="00260887">
        <w:rPr>
          <w:rFonts w:ascii="Times New Roman" w:eastAsia="Calibri" w:hAnsi="Times New Roman" w:cs="Times New Roman"/>
          <w:sz w:val="24"/>
          <w:szCs w:val="24"/>
        </w:rPr>
        <w:t xml:space="preserve"> oli tutustunut Suomessa 1924, kun Kirke oli ollut antamassa ”asiantuntijanapua puolustuslaitoksemme organisointityössä”</w:t>
      </w:r>
      <w:r w:rsidR="001E761F">
        <w:rPr>
          <w:rFonts w:ascii="Times New Roman" w:eastAsia="Calibri" w:hAnsi="Times New Roman" w:cs="Times New Roman"/>
          <w:sz w:val="24"/>
          <w:szCs w:val="24"/>
        </w:rPr>
        <w:t>.</w:t>
      </w:r>
      <w:r w:rsidRPr="00260887">
        <w:rPr>
          <w:rFonts w:ascii="Times New Roman" w:eastAsia="Calibri" w:hAnsi="Times New Roman" w:cs="Times New Roman"/>
          <w:sz w:val="24"/>
          <w:szCs w:val="24"/>
          <w:vertAlign w:val="superscript"/>
        </w:rPr>
        <w:footnoteReference w:id="41"/>
      </w:r>
      <w:r w:rsidR="002F029E">
        <w:rPr>
          <w:rFonts w:ascii="Times New Roman" w:eastAsia="Calibri" w:hAnsi="Times New Roman" w:cs="Times New Roman"/>
          <w:sz w:val="24"/>
          <w:szCs w:val="24"/>
        </w:rPr>
        <w:t xml:space="preserve"> Kirke oli aiemmin</w:t>
      </w:r>
      <w:r w:rsidRPr="00260887">
        <w:rPr>
          <w:rFonts w:ascii="Times New Roman" w:eastAsia="Calibri" w:hAnsi="Times New Roman" w:cs="Times New Roman"/>
          <w:sz w:val="24"/>
          <w:szCs w:val="24"/>
        </w:rPr>
        <w:t xml:space="preserve"> palvellut Intiassa ja palannut sinne korkeaan sotilasvirkaan vuonna 1926. Mannerheim kertoo muistelmissaan, että kun hänelle ”vuonna 1927 tarjoutui tilaisuus matkustaa Intiaan, en voinut vastustaa houkutusta saada koettaa onneani tiikerien ja muiden vaarattomampien kaukomaan eläinten metsästyksessä. Sitä paitsi oli hauska päästä tutustumaan sellaisiin Aasian osiin, joissa en varhemmin ollut käynyt.”</w:t>
      </w:r>
      <w:r w:rsidRPr="00260887">
        <w:rPr>
          <w:rFonts w:ascii="Times New Roman" w:eastAsia="Calibri" w:hAnsi="Times New Roman" w:cs="Times New Roman"/>
          <w:sz w:val="24"/>
          <w:szCs w:val="24"/>
          <w:vertAlign w:val="superscript"/>
        </w:rPr>
        <w:footnoteReference w:id="42"/>
      </w:r>
      <w:r w:rsidRPr="00260887">
        <w:rPr>
          <w:rFonts w:ascii="Times New Roman" w:eastAsia="Calibri" w:hAnsi="Times New Roman" w:cs="Times New Roman"/>
          <w:sz w:val="24"/>
          <w:szCs w:val="24"/>
        </w:rPr>
        <w:t xml:space="preserve"> Hän lähti matkaan yksityishenkilönä ja turistina – palatessaan hän korosti asiasta kiinnostuneelle ja häntä vastaanottamaan saapuneelle lehdistölle, että kyseessä oli turisti- ja metsästysmatka, ei esimerkiksi tutkimusmatka tieteellisiin tarkoituksiin.</w:t>
      </w:r>
      <w:r w:rsidRPr="00260887">
        <w:rPr>
          <w:rFonts w:ascii="Times New Roman" w:eastAsia="Calibri" w:hAnsi="Times New Roman" w:cs="Times New Roman"/>
          <w:sz w:val="24"/>
          <w:szCs w:val="24"/>
          <w:vertAlign w:val="superscript"/>
        </w:rPr>
        <w:footnoteReference w:id="43"/>
      </w:r>
      <w:r w:rsidRPr="00260887">
        <w:rPr>
          <w:rFonts w:ascii="Times New Roman" w:eastAsia="Calibri" w:hAnsi="Times New Roman" w:cs="Times New Roman"/>
          <w:sz w:val="24"/>
          <w:szCs w:val="24"/>
        </w:rPr>
        <w:t xml:space="preserve"> Tästä todistavat myös hänen veljelleen Johan Mannerheimille ja tämän vaimolle Pallalle lähettämänsä postikortit Agrasta ja matkalta Kalkutasta Rango</w:t>
      </w:r>
      <w:r w:rsidR="0038104D">
        <w:rPr>
          <w:rFonts w:ascii="Times New Roman" w:eastAsia="Calibri" w:hAnsi="Times New Roman" w:cs="Times New Roman"/>
          <w:sz w:val="24"/>
          <w:szCs w:val="24"/>
        </w:rPr>
        <w:t>o</w:t>
      </w:r>
      <w:r w:rsidRPr="00260887">
        <w:rPr>
          <w:rFonts w:ascii="Times New Roman" w:eastAsia="Calibri" w:hAnsi="Times New Roman" w:cs="Times New Roman"/>
          <w:sz w:val="24"/>
          <w:szCs w:val="24"/>
        </w:rPr>
        <w:t xml:space="preserve">niin. Kortit kuvaavat Intian ehkä tunnetuinta turistikohdetta Taj Mahalia sisältä ja ulkoa. Mannerheim kirjoittaa </w:t>
      </w:r>
      <w:r w:rsidR="008A1D55" w:rsidRPr="00260887">
        <w:rPr>
          <w:rFonts w:ascii="Times New Roman" w:eastAsia="Calibri" w:hAnsi="Times New Roman" w:cs="Times New Roman"/>
          <w:sz w:val="24"/>
          <w:szCs w:val="24"/>
        </w:rPr>
        <w:t>nähneensä ”ihmeellisiä palatseja, t</w:t>
      </w:r>
      <w:r w:rsidR="008A1D55">
        <w:rPr>
          <w:rFonts w:ascii="Times New Roman" w:eastAsia="Calibri" w:hAnsi="Times New Roman" w:cs="Times New Roman"/>
          <w:sz w:val="24"/>
          <w:szCs w:val="24"/>
        </w:rPr>
        <w:t>emppeleitä ja raunioita” ja toteaa</w:t>
      </w:r>
      <w:r w:rsidRPr="00260887">
        <w:rPr>
          <w:rFonts w:ascii="Times New Roman" w:eastAsia="Calibri" w:hAnsi="Times New Roman" w:cs="Times New Roman"/>
          <w:sz w:val="24"/>
          <w:szCs w:val="24"/>
        </w:rPr>
        <w:t>, että hänen matkansa on ”hyvin kiinnostava” eikä hän juuri ehdi kaivata matkatoveria.</w:t>
      </w:r>
      <w:r w:rsidRPr="00260887">
        <w:rPr>
          <w:rFonts w:ascii="Times New Roman" w:eastAsia="Calibri" w:hAnsi="Times New Roman" w:cs="Times New Roman"/>
          <w:sz w:val="24"/>
          <w:szCs w:val="24"/>
          <w:vertAlign w:val="superscript"/>
        </w:rPr>
        <w:footnoteReference w:id="44"/>
      </w:r>
      <w:r w:rsidRPr="00260887">
        <w:rPr>
          <w:rFonts w:ascii="Times New Roman" w:eastAsia="Calibri" w:hAnsi="Times New Roman" w:cs="Times New Roman"/>
          <w:sz w:val="24"/>
          <w:szCs w:val="24"/>
        </w:rPr>
        <w:t xml:space="preserve"> </w:t>
      </w:r>
    </w:p>
    <w:p w14:paraId="1D5C31F5" w14:textId="130647DD" w:rsidR="00FD35FB" w:rsidRDefault="00FD35FB"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 xml:space="preserve">Mannerheim tapasi korkea-arvoisia brittivirkamiehiä ja upseereita </w:t>
      </w:r>
      <w:r>
        <w:rPr>
          <w:rFonts w:ascii="Times New Roman" w:eastAsia="Calibri" w:hAnsi="Times New Roman" w:cs="Times New Roman"/>
          <w:sz w:val="24"/>
          <w:szCs w:val="24"/>
        </w:rPr>
        <w:t xml:space="preserve">Intiassa </w:t>
      </w:r>
      <w:r w:rsidR="007E0E09">
        <w:rPr>
          <w:rFonts w:ascii="Times New Roman" w:eastAsia="Calibri" w:hAnsi="Times New Roman" w:cs="Times New Roman"/>
          <w:sz w:val="24"/>
          <w:szCs w:val="24"/>
        </w:rPr>
        <w:t xml:space="preserve">niin </w:t>
      </w:r>
      <w:r>
        <w:rPr>
          <w:rFonts w:ascii="Times New Roman" w:eastAsia="Calibri" w:hAnsi="Times New Roman" w:cs="Times New Roman"/>
          <w:sz w:val="24"/>
          <w:szCs w:val="24"/>
        </w:rPr>
        <w:t>metsästysleireillä</w:t>
      </w:r>
      <w:r w:rsidR="007E0E09">
        <w:rPr>
          <w:rFonts w:ascii="Times New Roman" w:eastAsia="Calibri" w:hAnsi="Times New Roman" w:cs="Times New Roman"/>
          <w:sz w:val="24"/>
          <w:szCs w:val="24"/>
        </w:rPr>
        <w:t xml:space="preserve"> kuin kaupungeissa</w:t>
      </w:r>
      <w:r w:rsidRPr="00260887">
        <w:rPr>
          <w:rFonts w:ascii="Times New Roman" w:eastAsia="Calibri" w:hAnsi="Times New Roman" w:cs="Times New Roman"/>
          <w:sz w:val="24"/>
          <w:szCs w:val="24"/>
        </w:rPr>
        <w:t>. Vuonna 1928 kenraali Kirke tutustutti Mannerheimin Delhissä muun muassa varakuningas lordi Irwiniin, joka oli itsekin innokas metsästäjä, ”Intian armeijan ylipäällikköön sotamarsalkka Birdwoodiin ynnä lukuisiin brittiläishallinnon korkeihin virkamiehiin.”</w:t>
      </w:r>
      <w:r w:rsidRPr="00260887">
        <w:rPr>
          <w:rFonts w:ascii="Times New Roman" w:eastAsia="Calibri" w:hAnsi="Times New Roman" w:cs="Times New Roman"/>
          <w:sz w:val="24"/>
          <w:szCs w:val="24"/>
          <w:vertAlign w:val="superscript"/>
        </w:rPr>
        <w:footnoteReference w:id="45"/>
      </w:r>
      <w:r w:rsidRPr="00260887">
        <w:rPr>
          <w:rFonts w:ascii="Times New Roman" w:eastAsia="Calibri" w:hAnsi="Times New Roman" w:cs="Times New Roman"/>
          <w:sz w:val="24"/>
          <w:szCs w:val="24"/>
        </w:rPr>
        <w:t xml:space="preserve"> Jägerskiöld kertoo, että Intian ministeri lordi Birkenhead oli kehottanut varakuningasta tapaamaan Mannerheimin, minkä tämä oli siis tehnyt ja raportoinut takaisin olevansa kiitollinen näin miellyttävään ihmiseen tutustumisesta.</w:t>
      </w:r>
      <w:r w:rsidRPr="00260887">
        <w:rPr>
          <w:rFonts w:ascii="Times New Roman" w:eastAsia="Calibri" w:hAnsi="Times New Roman" w:cs="Times New Roman"/>
          <w:sz w:val="24"/>
          <w:szCs w:val="24"/>
          <w:vertAlign w:val="superscript"/>
        </w:rPr>
        <w:footnoteReference w:id="46"/>
      </w:r>
      <w:r w:rsidRPr="00260887">
        <w:rPr>
          <w:rFonts w:ascii="Times New Roman" w:eastAsia="Calibri" w:hAnsi="Times New Roman" w:cs="Times New Roman"/>
          <w:sz w:val="24"/>
          <w:szCs w:val="24"/>
        </w:rPr>
        <w:t xml:space="preserve"> Jälkimmäisellä matkalla muutamaa päivää ennen Intiaan saapumista Mannerheim sai sähkeen kenraalikuvernööri Brabournelta, joka pyysi häntä vieraakseen sekä olemaan läsnä paraatissa Bombayssä. Mannerheimin mukaan ”kenraalikuvernööri apulaisineen edusti Englannin arvovaltaa hyvin taidokkaasti.”</w:t>
      </w:r>
      <w:r w:rsidRPr="00260887">
        <w:rPr>
          <w:rFonts w:ascii="Times New Roman" w:eastAsia="Calibri" w:hAnsi="Times New Roman" w:cs="Times New Roman"/>
          <w:sz w:val="24"/>
          <w:szCs w:val="24"/>
          <w:vertAlign w:val="superscript"/>
        </w:rPr>
        <w:t xml:space="preserve"> </w:t>
      </w:r>
      <w:r w:rsidRPr="00260887">
        <w:rPr>
          <w:rFonts w:ascii="Times New Roman" w:eastAsia="Calibri" w:hAnsi="Times New Roman" w:cs="Times New Roman"/>
          <w:sz w:val="24"/>
          <w:szCs w:val="24"/>
          <w:vertAlign w:val="superscript"/>
        </w:rPr>
        <w:footnoteReference w:id="47"/>
      </w:r>
      <w:r w:rsidRPr="00260887">
        <w:rPr>
          <w:rFonts w:ascii="Times New Roman" w:eastAsia="Calibri" w:hAnsi="Times New Roman" w:cs="Times New Roman"/>
          <w:sz w:val="24"/>
          <w:szCs w:val="24"/>
        </w:rPr>
        <w:t xml:space="preserve"> Madrasissa Mannerheim asui muutaman päivän kenraalikuvernööri lordi Ashley Erskinen luona. Sen jälkeen hän kävi ”Utakamandissa, joka oli </w:t>
      </w:r>
      <w:r w:rsidRPr="00260887">
        <w:rPr>
          <w:rFonts w:ascii="Times New Roman" w:eastAsia="Calibri" w:hAnsi="Times New Roman" w:cs="Times New Roman"/>
          <w:sz w:val="24"/>
          <w:szCs w:val="24"/>
        </w:rPr>
        <w:lastRenderedPageBreak/>
        <w:t>Madrasin hallituksen kesäolopaikka.”</w:t>
      </w:r>
      <w:r w:rsidRPr="00260887">
        <w:rPr>
          <w:rFonts w:ascii="Times New Roman" w:eastAsia="Calibri" w:hAnsi="Times New Roman" w:cs="Times New Roman"/>
          <w:sz w:val="24"/>
          <w:szCs w:val="24"/>
          <w:vertAlign w:val="superscript"/>
        </w:rPr>
        <w:footnoteReference w:id="48"/>
      </w:r>
      <w:r w:rsidRPr="00260887">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Mannerheim liikkui siis Intiassa ollessaan brittihallinnon korkeimpien edustajien piirissä ja tapasi siirtomaavallan huipulla olevia henkilöitä. </w:t>
      </w:r>
      <w:r w:rsidRPr="00260887">
        <w:rPr>
          <w:rFonts w:ascii="Times New Roman" w:eastAsia="Calibri" w:hAnsi="Times New Roman" w:cs="Times New Roman"/>
          <w:sz w:val="24"/>
          <w:szCs w:val="24"/>
        </w:rPr>
        <w:t>Molempien matkojensa jälkeen Mannerheim kiittelikin kovasti englantilaisten vieraanvaraisuutta.</w:t>
      </w:r>
      <w:r w:rsidRPr="00260887">
        <w:rPr>
          <w:rFonts w:ascii="Times New Roman" w:eastAsia="Calibri" w:hAnsi="Times New Roman" w:cs="Times New Roman"/>
          <w:sz w:val="24"/>
          <w:szCs w:val="24"/>
          <w:vertAlign w:val="superscript"/>
        </w:rPr>
        <w:footnoteReference w:id="49"/>
      </w:r>
      <w:r>
        <w:rPr>
          <w:rFonts w:ascii="Times New Roman" w:eastAsia="Calibri" w:hAnsi="Times New Roman" w:cs="Times New Roman"/>
          <w:sz w:val="24"/>
          <w:szCs w:val="24"/>
        </w:rPr>
        <w:t xml:space="preserve"> </w:t>
      </w:r>
    </w:p>
    <w:p w14:paraId="2C8B9D7F" w14:textId="12C97C52" w:rsidR="00260887" w:rsidRDefault="00FD35FB" w:rsidP="00260887">
      <w:pPr>
        <w:spacing w:after="240" w:line="360" w:lineRule="auto"/>
        <w:jc w:val="both"/>
        <w:rPr>
          <w:rFonts w:ascii="Times New Roman" w:eastAsia="Calibri" w:hAnsi="Times New Roman" w:cs="Times New Roman"/>
          <w:color w:val="FF0000"/>
          <w:sz w:val="24"/>
          <w:szCs w:val="24"/>
        </w:rPr>
      </w:pPr>
      <w:r>
        <w:rPr>
          <w:rFonts w:ascii="Times New Roman" w:eastAsia="Calibri" w:hAnsi="Times New Roman" w:cs="Times New Roman"/>
          <w:sz w:val="24"/>
          <w:szCs w:val="24"/>
        </w:rPr>
        <w:t>Mannerheim matkusti</w:t>
      </w:r>
      <w:r w:rsidR="00260887" w:rsidRPr="00260887">
        <w:rPr>
          <w:rFonts w:ascii="Times New Roman" w:eastAsia="Calibri" w:hAnsi="Times New Roman" w:cs="Times New Roman"/>
          <w:sz w:val="24"/>
          <w:szCs w:val="24"/>
        </w:rPr>
        <w:t xml:space="preserve"> yksityishenkilönä</w:t>
      </w:r>
      <w:r w:rsidR="00535738">
        <w:rPr>
          <w:rFonts w:ascii="Times New Roman" w:eastAsia="Calibri" w:hAnsi="Times New Roman" w:cs="Times New Roman"/>
          <w:sz w:val="24"/>
          <w:szCs w:val="24"/>
        </w:rPr>
        <w:t>,</w:t>
      </w:r>
      <w:r w:rsidR="00260887" w:rsidRPr="00260887">
        <w:rPr>
          <w:rFonts w:ascii="Times New Roman" w:eastAsia="Calibri" w:hAnsi="Times New Roman" w:cs="Times New Roman"/>
          <w:sz w:val="24"/>
          <w:szCs w:val="24"/>
        </w:rPr>
        <w:t xml:space="preserve"> mutta hyödynsi omia kontaktejaan brittiupseereihin ja virkamiehiin, jotka mahdollistivat hänelle metsästyskokemuksen, joka ei olisi ollut kenen tahansa turistin – tai </w:t>
      </w:r>
      <w:r w:rsidR="00B94B21">
        <w:rPr>
          <w:rFonts w:ascii="Times New Roman" w:eastAsia="Calibri" w:hAnsi="Times New Roman" w:cs="Times New Roman"/>
          <w:sz w:val="24"/>
          <w:szCs w:val="24"/>
        </w:rPr>
        <w:t xml:space="preserve">alemman brittihallinnon edustajan saati </w:t>
      </w:r>
      <w:r w:rsidR="00260887" w:rsidRPr="00260887">
        <w:rPr>
          <w:rFonts w:ascii="Times New Roman" w:eastAsia="Calibri" w:hAnsi="Times New Roman" w:cs="Times New Roman"/>
          <w:sz w:val="24"/>
          <w:szCs w:val="24"/>
        </w:rPr>
        <w:t>tavallisen intialaisen – ulottuvilla, muun muassa sen vaatimien varojen ja lupien vuoksi. Valtion hallitsemissa met</w:t>
      </w:r>
      <w:r w:rsidR="00535738">
        <w:rPr>
          <w:rFonts w:ascii="Times New Roman" w:eastAsia="Calibri" w:hAnsi="Times New Roman" w:cs="Times New Roman"/>
          <w:sz w:val="24"/>
          <w:szCs w:val="24"/>
        </w:rPr>
        <w:t xml:space="preserve">sissä </w:t>
      </w:r>
      <w:r w:rsidR="00012EE9" w:rsidRPr="00260887">
        <w:rPr>
          <w:rFonts w:ascii="Times New Roman" w:eastAsia="Calibri" w:hAnsi="Times New Roman" w:cs="Times New Roman"/>
          <w:sz w:val="24"/>
          <w:szCs w:val="24"/>
        </w:rPr>
        <w:t>mets</w:t>
      </w:r>
      <w:r w:rsidR="00012EE9">
        <w:rPr>
          <w:rFonts w:ascii="Times New Roman" w:eastAsia="Calibri" w:hAnsi="Times New Roman" w:cs="Times New Roman"/>
          <w:sz w:val="24"/>
          <w:szCs w:val="24"/>
        </w:rPr>
        <w:t>ästämiseen tarvittiin lupa vuoden 1878</w:t>
      </w:r>
      <w:r w:rsidR="00012EE9" w:rsidRPr="00260887">
        <w:rPr>
          <w:rFonts w:ascii="Times New Roman" w:eastAsia="Calibri" w:hAnsi="Times New Roman" w:cs="Times New Roman"/>
          <w:sz w:val="24"/>
          <w:szCs w:val="24"/>
        </w:rPr>
        <w:t xml:space="preserve"> metsäasetuksen jälkeen</w:t>
      </w:r>
      <w:r w:rsidR="00012EE9">
        <w:rPr>
          <w:rFonts w:ascii="Times New Roman" w:eastAsia="Calibri" w:hAnsi="Times New Roman" w:cs="Times New Roman"/>
          <w:sz w:val="24"/>
          <w:szCs w:val="24"/>
        </w:rPr>
        <w:t xml:space="preserve"> </w:t>
      </w:r>
      <w:r w:rsidR="00535738">
        <w:rPr>
          <w:rFonts w:ascii="Times New Roman" w:eastAsia="Calibri" w:hAnsi="Times New Roman" w:cs="Times New Roman"/>
          <w:sz w:val="24"/>
          <w:szCs w:val="24"/>
        </w:rPr>
        <w:t xml:space="preserve">(yli viidesosa brittiläisen Intian </w:t>
      </w:r>
      <w:r w:rsidR="00260887" w:rsidRPr="00260887">
        <w:rPr>
          <w:rFonts w:ascii="Times New Roman" w:eastAsia="Calibri" w:hAnsi="Times New Roman" w:cs="Times New Roman"/>
          <w:sz w:val="24"/>
          <w:szCs w:val="24"/>
        </w:rPr>
        <w:t>maapinta-alasta oli valtion hallinna</w:t>
      </w:r>
      <w:r w:rsidR="00012EE9">
        <w:rPr>
          <w:rFonts w:ascii="Times New Roman" w:eastAsia="Calibri" w:hAnsi="Times New Roman" w:cs="Times New Roman"/>
          <w:sz w:val="24"/>
          <w:szCs w:val="24"/>
        </w:rPr>
        <w:t xml:space="preserve">n alaisuudessa tuon </w:t>
      </w:r>
      <w:r w:rsidR="00260887" w:rsidRPr="00260887">
        <w:rPr>
          <w:rFonts w:ascii="Times New Roman" w:eastAsia="Calibri" w:hAnsi="Times New Roman" w:cs="Times New Roman"/>
          <w:sz w:val="24"/>
          <w:szCs w:val="24"/>
        </w:rPr>
        <w:t>asetuksen jälkeen). Näitä lupia myönnettiin tuskin koskaan intialaisille, mikä itsessään syvensi juopaa brittien ja intialaisten välillä.</w:t>
      </w:r>
      <w:r w:rsidR="00260887" w:rsidRPr="00260887">
        <w:rPr>
          <w:rFonts w:ascii="Times New Roman" w:eastAsia="Calibri" w:hAnsi="Times New Roman" w:cs="Times New Roman"/>
          <w:sz w:val="24"/>
          <w:szCs w:val="24"/>
          <w:vertAlign w:val="superscript"/>
        </w:rPr>
        <w:footnoteReference w:id="50"/>
      </w:r>
      <w:r w:rsidR="00260887" w:rsidRPr="00260887">
        <w:rPr>
          <w:rFonts w:ascii="Times New Roman" w:eastAsia="Calibri" w:hAnsi="Times New Roman" w:cs="Times New Roman"/>
          <w:sz w:val="24"/>
          <w:szCs w:val="24"/>
        </w:rPr>
        <w:t xml:space="preserve"> </w:t>
      </w:r>
      <w:r w:rsidR="00B94B21">
        <w:rPr>
          <w:rFonts w:ascii="Times New Roman" w:eastAsia="Calibri" w:hAnsi="Times New Roman" w:cs="Times New Roman"/>
          <w:sz w:val="24"/>
          <w:szCs w:val="24"/>
        </w:rPr>
        <w:t>Paikalliset metsästäjät eivät myöskään saaneet kantaa asetta tai ampua suurriistaa</w:t>
      </w:r>
      <w:r w:rsidR="00B94B21" w:rsidRPr="000C245C">
        <w:rPr>
          <w:rFonts w:ascii="Times New Roman" w:eastAsia="Calibri" w:hAnsi="Times New Roman" w:cs="Times New Roman"/>
          <w:sz w:val="24"/>
          <w:szCs w:val="24"/>
        </w:rPr>
        <w:t xml:space="preserve">. </w:t>
      </w:r>
      <w:r w:rsidR="008F5145" w:rsidRPr="00651198">
        <w:rPr>
          <w:rFonts w:ascii="Times New Roman" w:eastAsia="Calibri" w:hAnsi="Times New Roman" w:cs="Times New Roman"/>
          <w:i/>
          <w:sz w:val="24"/>
          <w:szCs w:val="24"/>
        </w:rPr>
        <w:t>Shikarista</w:t>
      </w:r>
      <w:r w:rsidR="00651198" w:rsidRPr="00651198">
        <w:rPr>
          <w:rFonts w:ascii="Times New Roman" w:eastAsia="Calibri" w:hAnsi="Times New Roman" w:cs="Times New Roman"/>
          <w:sz w:val="24"/>
          <w:szCs w:val="24"/>
          <w:vertAlign w:val="superscript"/>
        </w:rPr>
        <w:footnoteReference w:id="51"/>
      </w:r>
      <w:r w:rsidR="005E7A8E" w:rsidRPr="000C245C">
        <w:rPr>
          <w:rFonts w:ascii="Times New Roman" w:eastAsia="Calibri" w:hAnsi="Times New Roman" w:cs="Times New Roman"/>
          <w:sz w:val="24"/>
          <w:szCs w:val="24"/>
        </w:rPr>
        <w:t xml:space="preserve"> –</w:t>
      </w:r>
      <w:r w:rsidR="008F5145" w:rsidRPr="000C245C">
        <w:rPr>
          <w:rFonts w:ascii="Times New Roman" w:eastAsia="Calibri" w:hAnsi="Times New Roman" w:cs="Times New Roman"/>
          <w:sz w:val="24"/>
          <w:szCs w:val="24"/>
        </w:rPr>
        <w:t xml:space="preserve"> ja erityis</w:t>
      </w:r>
      <w:r w:rsidR="005E7A8E" w:rsidRPr="000C245C">
        <w:rPr>
          <w:rFonts w:ascii="Times New Roman" w:eastAsia="Calibri" w:hAnsi="Times New Roman" w:cs="Times New Roman"/>
          <w:sz w:val="24"/>
          <w:szCs w:val="24"/>
        </w:rPr>
        <w:t>esti suurriistan</w:t>
      </w:r>
      <w:r w:rsidR="00B94B21" w:rsidRPr="000C245C">
        <w:rPr>
          <w:rFonts w:ascii="Times New Roman" w:eastAsia="Calibri" w:hAnsi="Times New Roman" w:cs="Times New Roman"/>
          <w:sz w:val="24"/>
          <w:szCs w:val="24"/>
        </w:rPr>
        <w:t>,</w:t>
      </w:r>
      <w:r w:rsidR="005E7A8E" w:rsidRPr="000C245C">
        <w:rPr>
          <w:rFonts w:ascii="Times New Roman" w:eastAsia="Calibri" w:hAnsi="Times New Roman" w:cs="Times New Roman"/>
          <w:sz w:val="24"/>
          <w:szCs w:val="24"/>
        </w:rPr>
        <w:t xml:space="preserve"> </w:t>
      </w:r>
      <w:r w:rsidR="00B94B21" w:rsidRPr="000C245C">
        <w:rPr>
          <w:rFonts w:ascii="Times New Roman" w:eastAsia="Calibri" w:hAnsi="Times New Roman" w:cs="Times New Roman"/>
          <w:sz w:val="24"/>
          <w:szCs w:val="24"/>
        </w:rPr>
        <w:t xml:space="preserve">ja varsinkin tiikerien, </w:t>
      </w:r>
      <w:r w:rsidR="005E7A8E" w:rsidRPr="000C245C">
        <w:rPr>
          <w:rFonts w:ascii="Times New Roman" w:eastAsia="Calibri" w:hAnsi="Times New Roman" w:cs="Times New Roman"/>
          <w:sz w:val="24"/>
          <w:szCs w:val="24"/>
        </w:rPr>
        <w:t xml:space="preserve">metsästyksestä – </w:t>
      </w:r>
      <w:r w:rsidR="000C245C" w:rsidRPr="000C245C">
        <w:rPr>
          <w:rFonts w:ascii="Times New Roman" w:eastAsia="Calibri" w:hAnsi="Times New Roman" w:cs="Times New Roman"/>
          <w:sz w:val="24"/>
          <w:szCs w:val="24"/>
        </w:rPr>
        <w:t>oli näin tullut</w:t>
      </w:r>
      <w:r w:rsidR="008F5145" w:rsidRPr="000C245C">
        <w:rPr>
          <w:rFonts w:ascii="Times New Roman" w:eastAsia="Calibri" w:hAnsi="Times New Roman" w:cs="Times New Roman"/>
          <w:sz w:val="24"/>
          <w:szCs w:val="24"/>
        </w:rPr>
        <w:t xml:space="preserve"> </w:t>
      </w:r>
      <w:r w:rsidR="00AA1FBB" w:rsidRPr="000C245C">
        <w:rPr>
          <w:rFonts w:ascii="Times New Roman" w:eastAsia="Calibri" w:hAnsi="Times New Roman" w:cs="Times New Roman"/>
          <w:sz w:val="24"/>
          <w:szCs w:val="24"/>
        </w:rPr>
        <w:t xml:space="preserve">valkoisten </w:t>
      </w:r>
      <w:r w:rsidR="008F5145" w:rsidRPr="000C245C">
        <w:rPr>
          <w:rFonts w:ascii="Times New Roman" w:eastAsia="Calibri" w:hAnsi="Times New Roman" w:cs="Times New Roman"/>
          <w:sz w:val="24"/>
          <w:szCs w:val="24"/>
        </w:rPr>
        <w:t xml:space="preserve">kolonialistien ja paikallisen </w:t>
      </w:r>
      <w:r w:rsidR="00AA1FBB" w:rsidRPr="000C245C">
        <w:rPr>
          <w:rFonts w:ascii="Times New Roman" w:eastAsia="Calibri" w:hAnsi="Times New Roman" w:cs="Times New Roman"/>
          <w:sz w:val="24"/>
          <w:szCs w:val="24"/>
        </w:rPr>
        <w:t xml:space="preserve">intialaisen </w:t>
      </w:r>
      <w:r w:rsidR="008F5145" w:rsidRPr="000C245C">
        <w:rPr>
          <w:rFonts w:ascii="Times New Roman" w:eastAsia="Calibri" w:hAnsi="Times New Roman" w:cs="Times New Roman"/>
          <w:sz w:val="24"/>
          <w:szCs w:val="24"/>
        </w:rPr>
        <w:t>hallintoeliitin</w:t>
      </w:r>
      <w:r w:rsidR="00AA1FBB" w:rsidRPr="000C245C">
        <w:rPr>
          <w:rFonts w:ascii="Times New Roman" w:eastAsia="Calibri" w:hAnsi="Times New Roman" w:cs="Times New Roman"/>
          <w:sz w:val="24"/>
          <w:szCs w:val="24"/>
        </w:rPr>
        <w:t>, prinssien ja ruhtinaiden,</w:t>
      </w:r>
      <w:r w:rsidR="008F5145" w:rsidRPr="000C245C">
        <w:rPr>
          <w:rFonts w:ascii="Times New Roman" w:eastAsia="Calibri" w:hAnsi="Times New Roman" w:cs="Times New Roman"/>
          <w:sz w:val="24"/>
          <w:szCs w:val="24"/>
        </w:rPr>
        <w:t xml:space="preserve"> </w:t>
      </w:r>
      <w:r w:rsidR="005E7A8E" w:rsidRPr="000C245C">
        <w:rPr>
          <w:rFonts w:ascii="Times New Roman" w:eastAsia="Calibri" w:hAnsi="Times New Roman" w:cs="Times New Roman"/>
          <w:sz w:val="24"/>
          <w:szCs w:val="24"/>
        </w:rPr>
        <w:t>etuoikeus, kun</w:t>
      </w:r>
      <w:r w:rsidR="00AA1FBB" w:rsidRPr="000C245C">
        <w:rPr>
          <w:rFonts w:ascii="Times New Roman" w:eastAsia="Calibri" w:hAnsi="Times New Roman" w:cs="Times New Roman"/>
          <w:sz w:val="24"/>
          <w:szCs w:val="24"/>
        </w:rPr>
        <w:t xml:space="preserve"> taas</w:t>
      </w:r>
      <w:r w:rsidR="005E7A8E" w:rsidRPr="000C245C">
        <w:rPr>
          <w:rFonts w:ascii="Times New Roman" w:eastAsia="Calibri" w:hAnsi="Times New Roman" w:cs="Times New Roman"/>
          <w:sz w:val="24"/>
          <w:szCs w:val="24"/>
        </w:rPr>
        <w:t xml:space="preserve"> metsästyksestä elantonsa hankkineista </w:t>
      </w:r>
      <w:r w:rsidR="000C245C" w:rsidRPr="000C245C">
        <w:rPr>
          <w:rFonts w:ascii="Times New Roman" w:eastAsia="Calibri" w:hAnsi="Times New Roman" w:cs="Times New Roman"/>
          <w:sz w:val="24"/>
          <w:szCs w:val="24"/>
        </w:rPr>
        <w:t>paikallisista oli tullut</w:t>
      </w:r>
      <w:r w:rsidR="005E7A8E" w:rsidRPr="000C245C">
        <w:rPr>
          <w:rFonts w:ascii="Times New Roman" w:eastAsia="Calibri" w:hAnsi="Times New Roman" w:cs="Times New Roman"/>
          <w:sz w:val="24"/>
          <w:szCs w:val="24"/>
        </w:rPr>
        <w:t xml:space="preserve"> </w:t>
      </w:r>
      <w:r w:rsidR="00AA1FBB" w:rsidRPr="000C245C">
        <w:rPr>
          <w:rFonts w:ascii="Times New Roman" w:eastAsia="Calibri" w:hAnsi="Times New Roman" w:cs="Times New Roman"/>
          <w:sz w:val="24"/>
          <w:szCs w:val="24"/>
        </w:rPr>
        <w:t xml:space="preserve">pelkkiä </w:t>
      </w:r>
      <w:r w:rsidR="005E7A8E" w:rsidRPr="000C245C">
        <w:rPr>
          <w:rFonts w:ascii="Times New Roman" w:eastAsia="Calibri" w:hAnsi="Times New Roman" w:cs="Times New Roman"/>
          <w:sz w:val="24"/>
          <w:szCs w:val="24"/>
        </w:rPr>
        <w:t>brittien metsästysapulaisia</w:t>
      </w:r>
      <w:r w:rsidR="00AA1FBB" w:rsidRPr="000C245C">
        <w:rPr>
          <w:rFonts w:ascii="Times New Roman" w:eastAsia="Calibri" w:hAnsi="Times New Roman" w:cs="Times New Roman"/>
          <w:sz w:val="24"/>
          <w:szCs w:val="24"/>
        </w:rPr>
        <w:t>, toisinaan jopa pakotettuina</w:t>
      </w:r>
      <w:r w:rsidR="008F5145" w:rsidRPr="000C245C">
        <w:rPr>
          <w:rFonts w:ascii="Times New Roman" w:eastAsia="Calibri" w:hAnsi="Times New Roman" w:cs="Times New Roman"/>
          <w:sz w:val="24"/>
          <w:szCs w:val="24"/>
        </w:rPr>
        <w:t>.</w:t>
      </w:r>
      <w:r w:rsidR="008F5145" w:rsidRPr="000C245C">
        <w:rPr>
          <w:rStyle w:val="FootnoteReference"/>
          <w:rFonts w:ascii="Times New Roman" w:eastAsia="Calibri" w:hAnsi="Times New Roman" w:cs="Times New Roman"/>
          <w:sz w:val="24"/>
          <w:szCs w:val="24"/>
        </w:rPr>
        <w:footnoteReference w:id="52"/>
      </w:r>
      <w:r w:rsidR="008F5145" w:rsidRPr="000C245C">
        <w:rPr>
          <w:rFonts w:ascii="Times New Roman" w:eastAsia="Calibri" w:hAnsi="Times New Roman" w:cs="Times New Roman"/>
          <w:sz w:val="24"/>
          <w:szCs w:val="24"/>
        </w:rPr>
        <w:t xml:space="preserve"> </w:t>
      </w:r>
      <w:r w:rsidR="00012EE9" w:rsidRPr="000C245C">
        <w:rPr>
          <w:rFonts w:ascii="Times New Roman" w:eastAsia="Calibri" w:hAnsi="Times New Roman" w:cs="Times New Roman"/>
          <w:sz w:val="24"/>
          <w:szCs w:val="24"/>
        </w:rPr>
        <w:t>M</w:t>
      </w:r>
      <w:r w:rsidR="008F5145" w:rsidRPr="000C245C">
        <w:rPr>
          <w:rFonts w:ascii="Times New Roman" w:eastAsia="Calibri" w:hAnsi="Times New Roman" w:cs="Times New Roman"/>
          <w:sz w:val="24"/>
          <w:szCs w:val="24"/>
        </w:rPr>
        <w:t>etsästys</w:t>
      </w:r>
      <w:r w:rsidR="00E37B84" w:rsidRPr="000C245C">
        <w:rPr>
          <w:rFonts w:ascii="Times New Roman" w:eastAsia="Calibri" w:hAnsi="Times New Roman" w:cs="Times New Roman"/>
          <w:sz w:val="24"/>
          <w:szCs w:val="24"/>
        </w:rPr>
        <w:t xml:space="preserve">tä koskevien </w:t>
      </w:r>
      <w:r w:rsidR="008F5145" w:rsidRPr="000C245C">
        <w:rPr>
          <w:rFonts w:ascii="Times New Roman" w:eastAsia="Calibri" w:hAnsi="Times New Roman" w:cs="Times New Roman"/>
          <w:sz w:val="24"/>
          <w:szCs w:val="24"/>
        </w:rPr>
        <w:t>sääntöjen laatiminen ja ylläpitäminen edisti</w:t>
      </w:r>
      <w:r w:rsidR="00E37B84" w:rsidRPr="000C245C">
        <w:rPr>
          <w:rFonts w:ascii="Times New Roman" w:eastAsia="Calibri" w:hAnsi="Times New Roman" w:cs="Times New Roman"/>
          <w:sz w:val="24"/>
          <w:szCs w:val="24"/>
        </w:rPr>
        <w:t>vät</w:t>
      </w:r>
      <w:r w:rsidR="008F5145" w:rsidRPr="000C245C">
        <w:rPr>
          <w:rFonts w:ascii="Times New Roman" w:eastAsia="Calibri" w:hAnsi="Times New Roman" w:cs="Times New Roman"/>
          <w:sz w:val="24"/>
          <w:szCs w:val="24"/>
        </w:rPr>
        <w:t xml:space="preserve"> sekä rotu- että hallintohierarkian rakentamista</w:t>
      </w:r>
      <w:r w:rsidR="00025B30" w:rsidRPr="000C245C">
        <w:rPr>
          <w:rFonts w:ascii="Times New Roman" w:eastAsia="Calibri" w:hAnsi="Times New Roman" w:cs="Times New Roman"/>
          <w:sz w:val="24"/>
          <w:szCs w:val="24"/>
        </w:rPr>
        <w:t xml:space="preserve"> ja valvomista</w:t>
      </w:r>
      <w:r w:rsidR="008F5145" w:rsidRPr="000C245C">
        <w:rPr>
          <w:rFonts w:ascii="Times New Roman" w:eastAsia="Calibri" w:hAnsi="Times New Roman" w:cs="Times New Roman"/>
          <w:sz w:val="24"/>
          <w:szCs w:val="24"/>
        </w:rPr>
        <w:t>.</w:t>
      </w:r>
      <w:r w:rsidR="008F5145" w:rsidRPr="000C245C">
        <w:rPr>
          <w:rStyle w:val="FootnoteReference"/>
          <w:rFonts w:ascii="Times New Roman" w:eastAsia="Calibri" w:hAnsi="Times New Roman" w:cs="Times New Roman"/>
          <w:sz w:val="24"/>
          <w:szCs w:val="24"/>
        </w:rPr>
        <w:footnoteReference w:id="53"/>
      </w:r>
      <w:r w:rsidR="008F5145" w:rsidRPr="000C245C">
        <w:rPr>
          <w:rFonts w:ascii="Times New Roman" w:eastAsia="Calibri" w:hAnsi="Times New Roman" w:cs="Times New Roman"/>
          <w:sz w:val="24"/>
          <w:szCs w:val="24"/>
        </w:rPr>
        <w:t xml:space="preserve"> </w:t>
      </w:r>
      <w:r w:rsidR="00E37B84" w:rsidRPr="000C245C">
        <w:rPr>
          <w:rFonts w:ascii="Times New Roman" w:eastAsia="Calibri" w:hAnsi="Times New Roman" w:cs="Times New Roman"/>
          <w:sz w:val="24"/>
          <w:szCs w:val="24"/>
        </w:rPr>
        <w:t xml:space="preserve">Britit muodostivat Intiassa jäykkiä </w:t>
      </w:r>
      <w:r w:rsidR="00E37B84">
        <w:rPr>
          <w:rFonts w:ascii="Times New Roman" w:eastAsia="Calibri" w:hAnsi="Times New Roman" w:cs="Times New Roman"/>
          <w:sz w:val="24"/>
          <w:szCs w:val="24"/>
        </w:rPr>
        <w:t>säädöksiä</w:t>
      </w:r>
      <w:r w:rsidR="00260887" w:rsidRPr="00260887">
        <w:rPr>
          <w:rFonts w:ascii="Times New Roman" w:eastAsia="Calibri" w:hAnsi="Times New Roman" w:cs="Times New Roman"/>
          <w:sz w:val="24"/>
          <w:szCs w:val="24"/>
        </w:rPr>
        <w:t xml:space="preserve"> paikallisten kanssa toimimiseen, jotka määrittivät sosiaalisia rajoja yhteisöjen välillä. Anglointialainen kulttuuri vastusti sosiaalista muutosta ja piti rajoista kiinni. Näitä rajoja vahvistettiin </w:t>
      </w:r>
      <w:r w:rsidR="00E37B84">
        <w:rPr>
          <w:rFonts w:ascii="Times New Roman" w:eastAsia="Calibri" w:hAnsi="Times New Roman" w:cs="Times New Roman"/>
          <w:sz w:val="24"/>
          <w:szCs w:val="24"/>
        </w:rPr>
        <w:t xml:space="preserve">myös </w:t>
      </w:r>
      <w:r w:rsidR="00260887" w:rsidRPr="00260887">
        <w:rPr>
          <w:rFonts w:ascii="Times New Roman" w:eastAsia="Calibri" w:hAnsi="Times New Roman" w:cs="Times New Roman"/>
          <w:sz w:val="24"/>
          <w:szCs w:val="24"/>
        </w:rPr>
        <w:t>metaforisesti tiikerinmetsästyksellä, jolla muun muassa pyrittiin kasvattamaan brittien arvovaltaa paikallisten silmissä.</w:t>
      </w:r>
      <w:r w:rsidR="00260887" w:rsidRPr="00260887">
        <w:rPr>
          <w:rFonts w:ascii="Times New Roman" w:eastAsia="Calibri" w:hAnsi="Times New Roman" w:cs="Times New Roman"/>
          <w:sz w:val="24"/>
          <w:szCs w:val="24"/>
          <w:vertAlign w:val="superscript"/>
        </w:rPr>
        <w:footnoteReference w:id="54"/>
      </w:r>
      <w:r w:rsidR="00260887" w:rsidRPr="00260887">
        <w:rPr>
          <w:rFonts w:ascii="Times New Roman" w:eastAsia="Calibri" w:hAnsi="Times New Roman" w:cs="Times New Roman"/>
          <w:sz w:val="24"/>
          <w:szCs w:val="24"/>
        </w:rPr>
        <w:t xml:space="preserve"> Erityisesti valokuva valkoisesta metsästäjästä </w:t>
      </w:r>
      <w:r w:rsidR="00E37B84">
        <w:rPr>
          <w:rFonts w:ascii="Times New Roman" w:eastAsia="Calibri" w:hAnsi="Times New Roman" w:cs="Times New Roman"/>
          <w:sz w:val="24"/>
          <w:szCs w:val="24"/>
        </w:rPr>
        <w:t xml:space="preserve">tappamansa </w:t>
      </w:r>
      <w:r w:rsidR="00260887" w:rsidRPr="00260887">
        <w:rPr>
          <w:rFonts w:ascii="Times New Roman" w:eastAsia="Calibri" w:hAnsi="Times New Roman" w:cs="Times New Roman"/>
          <w:sz w:val="24"/>
          <w:szCs w:val="24"/>
        </w:rPr>
        <w:t>tiikerin äärellä oli yksi voimakkaimmista ja kestävimmistä imperiumin symboleista</w:t>
      </w:r>
      <w:r w:rsidR="000E5902">
        <w:rPr>
          <w:rFonts w:ascii="Times New Roman" w:eastAsia="Calibri" w:hAnsi="Times New Roman" w:cs="Times New Roman"/>
          <w:sz w:val="24"/>
          <w:szCs w:val="24"/>
        </w:rPr>
        <w:t xml:space="preserve"> (Kuva 1 varakuningas Curzon)</w:t>
      </w:r>
      <w:r w:rsidR="00260887" w:rsidRPr="00260887">
        <w:rPr>
          <w:rFonts w:ascii="Times New Roman" w:eastAsia="Calibri" w:hAnsi="Times New Roman" w:cs="Times New Roman"/>
          <w:sz w:val="24"/>
          <w:szCs w:val="24"/>
        </w:rPr>
        <w:t>. Tällaisen kuvan pääsi Mannerheimkin itsestään otattamaan. (Kuva</w:t>
      </w:r>
      <w:r w:rsidR="00582910">
        <w:rPr>
          <w:rFonts w:ascii="Times New Roman" w:eastAsia="Calibri" w:hAnsi="Times New Roman" w:cs="Times New Roman"/>
          <w:sz w:val="24"/>
          <w:szCs w:val="24"/>
        </w:rPr>
        <w:t xml:space="preserve"> 2</w:t>
      </w:r>
      <w:r w:rsidR="000E5902">
        <w:rPr>
          <w:rFonts w:ascii="Times New Roman" w:eastAsia="Calibri" w:hAnsi="Times New Roman" w:cs="Times New Roman"/>
          <w:sz w:val="24"/>
          <w:szCs w:val="24"/>
        </w:rPr>
        <w:t xml:space="preserve"> Mannerheim</w:t>
      </w:r>
      <w:r w:rsidR="00260887" w:rsidRPr="00260887">
        <w:rPr>
          <w:rFonts w:ascii="Times New Roman" w:eastAsia="Calibri" w:hAnsi="Times New Roman" w:cs="Times New Roman"/>
          <w:sz w:val="24"/>
          <w:szCs w:val="24"/>
        </w:rPr>
        <w:t>)</w:t>
      </w:r>
      <w:r w:rsidR="00025B30">
        <w:rPr>
          <w:rFonts w:ascii="Times New Roman" w:eastAsia="Calibri" w:hAnsi="Times New Roman" w:cs="Times New Roman"/>
          <w:sz w:val="24"/>
          <w:szCs w:val="24"/>
        </w:rPr>
        <w:t xml:space="preserve"> </w:t>
      </w:r>
    </w:p>
    <w:p w14:paraId="4816E8A0" w14:textId="2A9451ED" w:rsidR="00E37B84" w:rsidRDefault="001E761F" w:rsidP="00260887">
      <w:pPr>
        <w:spacing w:after="240" w:line="360" w:lineRule="auto"/>
        <w:jc w:val="both"/>
        <w:rPr>
          <w:rFonts w:ascii="Times New Roman" w:eastAsia="Calibri" w:hAnsi="Times New Roman" w:cs="Times New Roman"/>
          <w:b/>
          <w:sz w:val="24"/>
          <w:szCs w:val="24"/>
        </w:rPr>
      </w:pPr>
      <w:r w:rsidRPr="001E761F">
        <w:rPr>
          <w:rFonts w:ascii="Times New Roman" w:eastAsia="Calibri" w:hAnsi="Times New Roman" w:cs="Times New Roman"/>
          <w:b/>
          <w:sz w:val="24"/>
          <w:szCs w:val="24"/>
        </w:rPr>
        <w:t>KUVA</w:t>
      </w:r>
      <w:r>
        <w:rPr>
          <w:rFonts w:ascii="Times New Roman" w:eastAsia="Calibri" w:hAnsi="Times New Roman" w:cs="Times New Roman"/>
          <w:b/>
          <w:sz w:val="24"/>
          <w:szCs w:val="24"/>
        </w:rPr>
        <w:t>T</w:t>
      </w:r>
      <w:r w:rsidRPr="001E761F">
        <w:rPr>
          <w:rFonts w:ascii="Times New Roman" w:eastAsia="Calibri" w:hAnsi="Times New Roman" w:cs="Times New Roman"/>
          <w:b/>
          <w:sz w:val="24"/>
          <w:szCs w:val="24"/>
        </w:rPr>
        <w:t xml:space="preserve"> 1</w:t>
      </w:r>
      <w:r>
        <w:rPr>
          <w:rFonts w:ascii="Times New Roman" w:eastAsia="Calibri" w:hAnsi="Times New Roman" w:cs="Times New Roman"/>
          <w:b/>
          <w:sz w:val="24"/>
          <w:szCs w:val="24"/>
        </w:rPr>
        <w:t xml:space="preserve"> JA 2</w:t>
      </w:r>
      <w:r w:rsidRPr="001E761F">
        <w:rPr>
          <w:rFonts w:ascii="Times New Roman" w:eastAsia="Calibri" w:hAnsi="Times New Roman" w:cs="Times New Roman"/>
          <w:b/>
          <w:sz w:val="24"/>
          <w:szCs w:val="24"/>
        </w:rPr>
        <w:t xml:space="preserve"> TÄHÄN</w:t>
      </w:r>
    </w:p>
    <w:p w14:paraId="1717BA75" w14:textId="77777777" w:rsidR="001E761F" w:rsidRPr="001E761F" w:rsidRDefault="001E761F" w:rsidP="00260887">
      <w:pPr>
        <w:spacing w:after="240" w:line="360" w:lineRule="auto"/>
        <w:jc w:val="both"/>
        <w:rPr>
          <w:rFonts w:ascii="Times New Roman" w:eastAsia="Calibri" w:hAnsi="Times New Roman" w:cs="Times New Roman"/>
          <w:b/>
          <w:sz w:val="24"/>
          <w:szCs w:val="24"/>
        </w:rPr>
      </w:pPr>
    </w:p>
    <w:p w14:paraId="574EA739" w14:textId="1EE97703" w:rsidR="007D5C22" w:rsidRPr="001E761F" w:rsidRDefault="001E761F" w:rsidP="00260887">
      <w:pPr>
        <w:spacing w:after="240" w:line="360" w:lineRule="auto"/>
        <w:jc w:val="both"/>
        <w:rPr>
          <w:rFonts w:ascii="Times New Roman" w:eastAsia="Calibri" w:hAnsi="Times New Roman" w:cs="Times New Roman"/>
          <w:color w:val="FF0000"/>
          <w:sz w:val="24"/>
          <w:szCs w:val="24"/>
        </w:rPr>
      </w:pPr>
      <w:r>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t>Ku</w:t>
      </w:r>
      <w:r w:rsidR="007D5C22">
        <w:rPr>
          <w:rFonts w:ascii="Times New Roman" w:eastAsia="Calibri" w:hAnsi="Times New Roman" w:cs="Times New Roman"/>
          <w:sz w:val="24"/>
          <w:szCs w:val="24"/>
        </w:rPr>
        <w:t>Kuva 1 Varakuningas Lord Curzon ja Lady Curzon vuonna 1903</w:t>
      </w:r>
      <w:r w:rsidR="002614DF">
        <w:rPr>
          <w:rFonts w:ascii="Times New Roman" w:eastAsia="Calibri" w:hAnsi="Times New Roman" w:cs="Times New Roman"/>
          <w:sz w:val="24"/>
          <w:szCs w:val="24"/>
        </w:rPr>
        <w:t xml:space="preserve"> (</w:t>
      </w:r>
      <w:r w:rsidR="002614DF" w:rsidRPr="002614DF">
        <w:rPr>
          <w:rFonts w:ascii="Times New Roman" w:eastAsia="Calibri" w:hAnsi="Times New Roman" w:cs="Times New Roman"/>
          <w:sz w:val="24"/>
          <w:szCs w:val="24"/>
        </w:rPr>
        <w:t>https://commons.wikimedia.org/wiki/File:Lord_and_Lady_Curzon_on_a_hunt_in_1903_(1).jpg</w:t>
      </w:r>
      <w:r w:rsidR="002614DF">
        <w:rPr>
          <w:rFonts w:ascii="Times New Roman" w:eastAsia="Calibri" w:hAnsi="Times New Roman" w:cs="Times New Roman"/>
          <w:sz w:val="24"/>
          <w:szCs w:val="24"/>
        </w:rPr>
        <w:t>)</w:t>
      </w:r>
    </w:p>
    <w:p w14:paraId="55F0ACF3" w14:textId="678B2743" w:rsidR="002614DF" w:rsidRPr="002614DF" w:rsidRDefault="002614DF" w:rsidP="00260887">
      <w:pPr>
        <w:spacing w:after="240" w:line="360" w:lineRule="auto"/>
        <w:jc w:val="both"/>
        <w:rPr>
          <w:rFonts w:ascii="Times New Roman" w:eastAsia="Calibri" w:hAnsi="Times New Roman" w:cs="Times New Roman"/>
          <w:sz w:val="24"/>
          <w:szCs w:val="24"/>
        </w:rPr>
      </w:pPr>
      <w:r w:rsidRPr="002614DF">
        <w:rPr>
          <w:rFonts w:ascii="Times New Roman" w:eastAsia="Calibri" w:hAnsi="Times New Roman" w:cs="Times New Roman"/>
          <w:sz w:val="24"/>
          <w:szCs w:val="24"/>
        </w:rPr>
        <w:lastRenderedPageBreak/>
        <w:t>Kuva 2</w:t>
      </w:r>
      <w:r w:rsidR="00064022">
        <w:rPr>
          <w:rFonts w:ascii="Times New Roman" w:eastAsia="Calibri" w:hAnsi="Times New Roman" w:cs="Times New Roman"/>
          <w:sz w:val="24"/>
          <w:szCs w:val="24"/>
        </w:rPr>
        <w:t xml:space="preserve"> Mannerheim ja Nepalin </w:t>
      </w:r>
      <w:r w:rsidR="00064022" w:rsidRPr="00260887">
        <w:rPr>
          <w:rFonts w:ascii="Times New Roman" w:eastAsia="Calibri" w:hAnsi="Times New Roman" w:cs="Times New Roman"/>
          <w:sz w:val="24"/>
          <w:szCs w:val="24"/>
        </w:rPr>
        <w:t>maharadža</w:t>
      </w:r>
      <w:r w:rsidRPr="002614DF">
        <w:rPr>
          <w:rFonts w:ascii="Times New Roman" w:eastAsia="Calibri" w:hAnsi="Times New Roman" w:cs="Times New Roman"/>
          <w:sz w:val="24"/>
          <w:szCs w:val="24"/>
        </w:rPr>
        <w:t xml:space="preserve"> vuonna 1937 (</w:t>
      </w:r>
      <w:r w:rsidRPr="00E37B84">
        <w:rPr>
          <w:rFonts w:ascii="Times New Roman" w:hAnsi="Times New Roman" w:cs="Times New Roman"/>
          <w:iCs/>
          <w:sz w:val="24"/>
          <w:szCs w:val="24"/>
          <w:shd w:val="clear" w:color="auto" w:fill="FFFFFF"/>
        </w:rPr>
        <w:t>Mannerheim-museon kuva-arkisto</w:t>
      </w:r>
      <w:r w:rsidRPr="00E37B84">
        <w:rPr>
          <w:rFonts w:ascii="Times New Roman" w:hAnsi="Times New Roman" w:cs="Times New Roman"/>
          <w:sz w:val="24"/>
          <w:szCs w:val="24"/>
          <w:shd w:val="clear" w:color="auto" w:fill="FFFFFF"/>
        </w:rPr>
        <w:t>).</w:t>
      </w:r>
    </w:p>
    <w:p w14:paraId="097A68CF" w14:textId="20C14583" w:rsidR="00260887" w:rsidRPr="00470E3F" w:rsidRDefault="000C0EE5" w:rsidP="00260887">
      <w:pPr>
        <w:spacing w:after="24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w:t>
      </w:r>
      <w:r w:rsidR="00260887" w:rsidRPr="00260887">
        <w:rPr>
          <w:rFonts w:ascii="Times New Roman" w:eastAsia="Calibri" w:hAnsi="Times New Roman" w:cs="Times New Roman"/>
          <w:sz w:val="24"/>
          <w:szCs w:val="24"/>
        </w:rPr>
        <w:t xml:space="preserve">iikerinmetsästyksellä oli </w:t>
      </w:r>
      <w:r w:rsidR="00470E3F">
        <w:rPr>
          <w:rFonts w:ascii="Times New Roman" w:eastAsia="Calibri" w:hAnsi="Times New Roman" w:cs="Times New Roman"/>
          <w:sz w:val="24"/>
          <w:szCs w:val="24"/>
        </w:rPr>
        <w:t xml:space="preserve">lisäksi </w:t>
      </w:r>
      <w:r w:rsidR="00260887" w:rsidRPr="00260887">
        <w:rPr>
          <w:rFonts w:ascii="Times New Roman" w:eastAsia="Calibri" w:hAnsi="Times New Roman" w:cs="Times New Roman"/>
          <w:sz w:val="24"/>
          <w:szCs w:val="24"/>
        </w:rPr>
        <w:t xml:space="preserve">suuri merkitys brittiläisen kolonialistisen maskuliinisuuden luomisessa 1800-luvulla. Tiikerin vaarallisuuden ja voimakkuuden takia sen metsästys edusti kamppailua pelottavan luonnon kanssa </w:t>
      </w:r>
      <w:r w:rsidR="00470E3F">
        <w:rPr>
          <w:rFonts w:ascii="Times New Roman" w:eastAsia="Calibri" w:hAnsi="Times New Roman" w:cs="Times New Roman"/>
          <w:sz w:val="24"/>
          <w:szCs w:val="24"/>
        </w:rPr>
        <w:t>ja valkoisen kolonialistin tuli</w:t>
      </w:r>
      <w:r w:rsidR="00260887" w:rsidRPr="00260887">
        <w:rPr>
          <w:rFonts w:ascii="Times New Roman" w:eastAsia="Calibri" w:hAnsi="Times New Roman" w:cs="Times New Roman"/>
          <w:sz w:val="24"/>
          <w:szCs w:val="24"/>
        </w:rPr>
        <w:t xml:space="preserve"> t</w:t>
      </w:r>
      <w:r w:rsidR="00470E3F">
        <w:rPr>
          <w:rFonts w:ascii="Times New Roman" w:eastAsia="Calibri" w:hAnsi="Times New Roman" w:cs="Times New Roman"/>
          <w:sz w:val="24"/>
          <w:szCs w:val="24"/>
        </w:rPr>
        <w:t>odistaakseen oman paremmuutensa</w:t>
      </w:r>
      <w:r w:rsidR="00260887" w:rsidRPr="00260887">
        <w:rPr>
          <w:rFonts w:ascii="Times New Roman" w:eastAsia="Calibri" w:hAnsi="Times New Roman" w:cs="Times New Roman"/>
          <w:sz w:val="24"/>
          <w:szCs w:val="24"/>
        </w:rPr>
        <w:t xml:space="preserve"> aina kohdata vaarat, joko luonnon pedot tai alku</w:t>
      </w:r>
      <w:r w:rsidR="00470E3F">
        <w:rPr>
          <w:rFonts w:ascii="Times New Roman" w:eastAsia="Calibri" w:hAnsi="Times New Roman" w:cs="Times New Roman"/>
          <w:sz w:val="24"/>
          <w:szCs w:val="24"/>
        </w:rPr>
        <w:t>peräiset asukkaat, ja päihittää heidät</w:t>
      </w:r>
      <w:r w:rsidR="00260887" w:rsidRPr="00260887">
        <w:rPr>
          <w:rFonts w:ascii="Times New Roman" w:eastAsia="Calibri" w:hAnsi="Times New Roman" w:cs="Times New Roman"/>
          <w:sz w:val="24"/>
          <w:szCs w:val="24"/>
        </w:rPr>
        <w:t xml:space="preserve">. </w:t>
      </w:r>
      <w:r w:rsidR="00470E3F">
        <w:rPr>
          <w:rFonts w:ascii="Times New Roman" w:eastAsia="Calibri" w:hAnsi="Times New Roman" w:cs="Times New Roman"/>
          <w:sz w:val="24"/>
          <w:szCs w:val="24"/>
        </w:rPr>
        <w:t>Erityisesti tiikerinmetsästys</w:t>
      </w:r>
      <w:r w:rsidR="00260887" w:rsidRPr="00260887">
        <w:rPr>
          <w:rFonts w:ascii="Times New Roman" w:eastAsia="Calibri" w:hAnsi="Times New Roman" w:cs="Times New Roman"/>
          <w:sz w:val="24"/>
          <w:szCs w:val="24"/>
        </w:rPr>
        <w:t xml:space="preserve"> vaati miehisiä</w:t>
      </w:r>
      <w:r w:rsidR="00470E3F">
        <w:rPr>
          <w:rFonts w:ascii="Times New Roman" w:eastAsia="Calibri" w:hAnsi="Times New Roman" w:cs="Times New Roman"/>
          <w:sz w:val="24"/>
          <w:szCs w:val="24"/>
        </w:rPr>
        <w:t xml:space="preserve"> ominaisuuksia ja kehitti luonnetta.</w:t>
      </w:r>
      <w:r w:rsidRPr="00260887">
        <w:rPr>
          <w:rFonts w:ascii="Times New Roman" w:eastAsia="Calibri" w:hAnsi="Times New Roman" w:cs="Times New Roman"/>
          <w:sz w:val="24"/>
          <w:szCs w:val="24"/>
          <w:vertAlign w:val="superscript"/>
        </w:rPr>
        <w:footnoteReference w:id="55"/>
      </w:r>
      <w:r>
        <w:rPr>
          <w:rFonts w:ascii="Times New Roman" w:eastAsia="Calibri" w:hAnsi="Times New Roman" w:cs="Times New Roman"/>
          <w:sz w:val="24"/>
          <w:szCs w:val="24"/>
        </w:rPr>
        <w:t xml:space="preserve"> Brittihallinnon </w:t>
      </w:r>
      <w:r w:rsidR="00701FA3">
        <w:rPr>
          <w:rFonts w:ascii="Times New Roman" w:eastAsia="Calibri" w:hAnsi="Times New Roman" w:cs="Times New Roman"/>
          <w:sz w:val="24"/>
          <w:szCs w:val="24"/>
        </w:rPr>
        <w:t xml:space="preserve">virkamiesten, poliisien ja </w:t>
      </w:r>
      <w:r w:rsidR="00260887" w:rsidRPr="00260887">
        <w:rPr>
          <w:rFonts w:ascii="Times New Roman" w:eastAsia="Calibri" w:hAnsi="Times New Roman" w:cs="Times New Roman"/>
          <w:sz w:val="24"/>
          <w:szCs w:val="24"/>
        </w:rPr>
        <w:t>upseerien odotettiin suojelevan kylien asukkaita sekä karjaa verottavilta että ihmisten kimppuun hyökkääviltä</w:t>
      </w:r>
      <w:r w:rsidRPr="000C0EE5">
        <w:rPr>
          <w:rFonts w:ascii="Times New Roman" w:eastAsia="Calibri" w:hAnsi="Times New Roman" w:cs="Times New Roman"/>
          <w:sz w:val="24"/>
          <w:szCs w:val="24"/>
        </w:rPr>
        <w:t xml:space="preserve"> </w:t>
      </w:r>
      <w:r>
        <w:rPr>
          <w:rFonts w:ascii="Times New Roman" w:eastAsia="Calibri" w:hAnsi="Times New Roman" w:cs="Times New Roman"/>
          <w:sz w:val="24"/>
          <w:szCs w:val="24"/>
        </w:rPr>
        <w:t>tiikereiltä</w:t>
      </w:r>
      <w:r w:rsidR="00260887" w:rsidRPr="00260887">
        <w:rPr>
          <w:rFonts w:ascii="Times New Roman" w:eastAsia="Calibri" w:hAnsi="Times New Roman" w:cs="Times New Roman"/>
          <w:sz w:val="24"/>
          <w:szCs w:val="24"/>
        </w:rPr>
        <w:t>.</w:t>
      </w:r>
      <w:r w:rsidR="00260887" w:rsidRPr="00260887">
        <w:rPr>
          <w:rFonts w:ascii="Times New Roman" w:eastAsia="Calibri" w:hAnsi="Times New Roman" w:cs="Times New Roman"/>
          <w:sz w:val="24"/>
          <w:szCs w:val="24"/>
          <w:vertAlign w:val="superscript"/>
        </w:rPr>
        <w:footnoteReference w:id="56"/>
      </w:r>
      <w:r w:rsidR="00260887" w:rsidRPr="00260887">
        <w:rPr>
          <w:rFonts w:ascii="Times New Roman" w:eastAsia="Calibri" w:hAnsi="Times New Roman" w:cs="Times New Roman"/>
          <w:sz w:val="24"/>
          <w:szCs w:val="24"/>
        </w:rPr>
        <w:t xml:space="preserve"> </w:t>
      </w:r>
      <w:r w:rsidRPr="00260887">
        <w:rPr>
          <w:rFonts w:ascii="Times New Roman" w:eastAsia="Calibri" w:hAnsi="Times New Roman" w:cs="Times New Roman"/>
          <w:sz w:val="24"/>
          <w:szCs w:val="24"/>
        </w:rPr>
        <w:t>Britit pitivät intialaisia, sekä ruhtinaita että tavallisia ihmisiä, usein kyvyttö</w:t>
      </w:r>
      <w:r>
        <w:rPr>
          <w:rFonts w:ascii="Times New Roman" w:eastAsia="Calibri" w:hAnsi="Times New Roman" w:cs="Times New Roman"/>
          <w:sz w:val="24"/>
          <w:szCs w:val="24"/>
        </w:rPr>
        <w:t>minä suojelemaan kyläläisiä ja ajattelivat, ettei</w:t>
      </w:r>
      <w:r w:rsidRPr="00260887">
        <w:rPr>
          <w:rFonts w:ascii="Times New Roman" w:eastAsia="Calibri" w:hAnsi="Times New Roman" w:cs="Times New Roman"/>
          <w:sz w:val="24"/>
          <w:szCs w:val="24"/>
        </w:rPr>
        <w:t xml:space="preserve"> heihin voinut luottaa tiikerintappajina. Vähintäänkin paikallisten metsästystapoja arvosteltiin, kun taas brittien omaa roolia intialaisten suojelussa villipedoilta korostettiin.</w:t>
      </w:r>
      <w:r w:rsidRPr="00260887">
        <w:rPr>
          <w:rFonts w:ascii="Times New Roman" w:eastAsia="Calibri" w:hAnsi="Times New Roman" w:cs="Times New Roman"/>
          <w:sz w:val="24"/>
          <w:szCs w:val="24"/>
          <w:vertAlign w:val="superscript"/>
        </w:rPr>
        <w:footnoteReference w:id="57"/>
      </w:r>
      <w:r w:rsidRPr="00260887">
        <w:rPr>
          <w:rFonts w:ascii="Times New Roman" w:eastAsia="Calibri" w:hAnsi="Times New Roman" w:cs="Times New Roman"/>
          <w:sz w:val="24"/>
          <w:szCs w:val="24"/>
        </w:rPr>
        <w:t xml:space="preserve"> </w:t>
      </w:r>
      <w:r w:rsidR="007A5F8E" w:rsidRPr="00470E3F">
        <w:rPr>
          <w:rFonts w:ascii="Times New Roman" w:eastAsia="Calibri" w:hAnsi="Times New Roman" w:cs="Times New Roman"/>
          <w:sz w:val="24"/>
          <w:szCs w:val="24"/>
        </w:rPr>
        <w:t>Tätä edisti kolonialistien yksinoikeus kantaa asetta sekä heidän käyttämän</w:t>
      </w:r>
      <w:r w:rsidR="00B90CD3" w:rsidRPr="00470E3F">
        <w:rPr>
          <w:rFonts w:ascii="Times New Roman" w:eastAsia="Calibri" w:hAnsi="Times New Roman" w:cs="Times New Roman"/>
          <w:sz w:val="24"/>
          <w:szCs w:val="24"/>
        </w:rPr>
        <w:t>sä retoriikka, jossa paikallisia</w:t>
      </w:r>
      <w:r w:rsidR="007A5F8E" w:rsidRPr="00470E3F">
        <w:rPr>
          <w:rFonts w:ascii="Times New Roman" w:eastAsia="Calibri" w:hAnsi="Times New Roman" w:cs="Times New Roman"/>
          <w:sz w:val="24"/>
          <w:szCs w:val="24"/>
        </w:rPr>
        <w:t xml:space="preserve"> kuvattiin sanoilla kuten </w:t>
      </w:r>
      <w:r w:rsidR="00470E3F" w:rsidRPr="00470E3F">
        <w:rPr>
          <w:rFonts w:ascii="Times New Roman" w:eastAsia="Calibri" w:hAnsi="Times New Roman" w:cs="Times New Roman"/>
          <w:sz w:val="24"/>
          <w:szCs w:val="24"/>
        </w:rPr>
        <w:t>”</w:t>
      </w:r>
      <w:r w:rsidR="007A5F8E" w:rsidRPr="00470E3F">
        <w:rPr>
          <w:rFonts w:ascii="Times New Roman" w:eastAsia="Calibri" w:hAnsi="Times New Roman" w:cs="Times New Roman"/>
          <w:sz w:val="24"/>
          <w:szCs w:val="24"/>
        </w:rPr>
        <w:t>pelokas</w:t>
      </w:r>
      <w:r w:rsidR="00470E3F" w:rsidRPr="00470E3F">
        <w:rPr>
          <w:rFonts w:ascii="Times New Roman" w:eastAsia="Calibri" w:hAnsi="Times New Roman" w:cs="Times New Roman"/>
          <w:sz w:val="24"/>
          <w:szCs w:val="24"/>
        </w:rPr>
        <w:t>”</w:t>
      </w:r>
      <w:r w:rsidR="007A5F8E" w:rsidRPr="00470E3F">
        <w:rPr>
          <w:rFonts w:ascii="Times New Roman" w:eastAsia="Calibri" w:hAnsi="Times New Roman" w:cs="Times New Roman"/>
          <w:sz w:val="24"/>
          <w:szCs w:val="24"/>
        </w:rPr>
        <w:t xml:space="preserve"> ja </w:t>
      </w:r>
      <w:r w:rsidR="00470E3F" w:rsidRPr="00470E3F">
        <w:rPr>
          <w:rFonts w:ascii="Times New Roman" w:eastAsia="Calibri" w:hAnsi="Times New Roman" w:cs="Times New Roman"/>
          <w:sz w:val="24"/>
          <w:szCs w:val="24"/>
        </w:rPr>
        <w:t>”</w:t>
      </w:r>
      <w:r w:rsidR="007A5F8E" w:rsidRPr="00470E3F">
        <w:rPr>
          <w:rFonts w:ascii="Times New Roman" w:eastAsia="Calibri" w:hAnsi="Times New Roman" w:cs="Times New Roman"/>
          <w:sz w:val="24"/>
          <w:szCs w:val="24"/>
        </w:rPr>
        <w:t>voimaton</w:t>
      </w:r>
      <w:r w:rsidR="00470E3F" w:rsidRPr="00470E3F">
        <w:rPr>
          <w:rFonts w:ascii="Times New Roman" w:eastAsia="Calibri" w:hAnsi="Times New Roman" w:cs="Times New Roman"/>
          <w:sz w:val="24"/>
          <w:szCs w:val="24"/>
        </w:rPr>
        <w:t>”</w:t>
      </w:r>
      <w:r w:rsidR="007A5F8E" w:rsidRPr="00470E3F">
        <w:rPr>
          <w:rFonts w:ascii="Times New Roman" w:eastAsia="Calibri" w:hAnsi="Times New Roman" w:cs="Times New Roman"/>
          <w:sz w:val="24"/>
          <w:szCs w:val="24"/>
        </w:rPr>
        <w:t xml:space="preserve"> vaarallisten eläinten</w:t>
      </w:r>
      <w:r w:rsidR="00470E3F" w:rsidRPr="00470E3F">
        <w:rPr>
          <w:rFonts w:ascii="Times New Roman" w:eastAsia="Calibri" w:hAnsi="Times New Roman" w:cs="Times New Roman"/>
          <w:sz w:val="24"/>
          <w:szCs w:val="24"/>
        </w:rPr>
        <w:t xml:space="preserve"> edessä. P</w:t>
      </w:r>
      <w:r w:rsidR="007A5F8E" w:rsidRPr="00470E3F">
        <w:rPr>
          <w:rFonts w:ascii="Times New Roman" w:eastAsia="Calibri" w:hAnsi="Times New Roman" w:cs="Times New Roman"/>
          <w:sz w:val="24"/>
          <w:szCs w:val="24"/>
        </w:rPr>
        <w:t xml:space="preserve">aikallisia, jotka joutuivat toisinaan aseettomina pyytämään brittejä apuun, </w:t>
      </w:r>
      <w:r w:rsidR="00470E3F" w:rsidRPr="00470E3F">
        <w:rPr>
          <w:rFonts w:ascii="Times New Roman" w:eastAsia="Calibri" w:hAnsi="Times New Roman" w:cs="Times New Roman"/>
          <w:sz w:val="24"/>
          <w:szCs w:val="24"/>
        </w:rPr>
        <w:t xml:space="preserve">käytettiin näin </w:t>
      </w:r>
      <w:r w:rsidR="007A5F8E" w:rsidRPr="00470E3F">
        <w:rPr>
          <w:rFonts w:ascii="Times New Roman" w:eastAsia="Calibri" w:hAnsi="Times New Roman" w:cs="Times New Roman"/>
          <w:sz w:val="24"/>
          <w:szCs w:val="24"/>
        </w:rPr>
        <w:t xml:space="preserve">vahvistamaan </w:t>
      </w:r>
      <w:r w:rsidR="00470E3F" w:rsidRPr="00470E3F">
        <w:rPr>
          <w:rFonts w:ascii="Times New Roman" w:eastAsia="Calibri" w:hAnsi="Times New Roman" w:cs="Times New Roman"/>
          <w:sz w:val="24"/>
          <w:szCs w:val="24"/>
        </w:rPr>
        <w:t>brittien luomaa</w:t>
      </w:r>
      <w:r w:rsidR="007A5F8E" w:rsidRPr="00470E3F">
        <w:rPr>
          <w:rFonts w:ascii="Times New Roman" w:eastAsia="Calibri" w:hAnsi="Times New Roman" w:cs="Times New Roman"/>
          <w:sz w:val="24"/>
          <w:szCs w:val="24"/>
        </w:rPr>
        <w:t xml:space="preserve"> kuvaa itsestään suojelija-hyväntekijöinä.</w:t>
      </w:r>
      <w:r w:rsidR="007A5F8E" w:rsidRPr="00470E3F">
        <w:rPr>
          <w:rStyle w:val="FootnoteReference"/>
          <w:rFonts w:ascii="Times New Roman" w:eastAsia="Calibri" w:hAnsi="Times New Roman" w:cs="Times New Roman"/>
          <w:sz w:val="24"/>
          <w:szCs w:val="24"/>
        </w:rPr>
        <w:footnoteReference w:id="58"/>
      </w:r>
      <w:r w:rsidR="007A5F8E" w:rsidRPr="00470E3F">
        <w:rPr>
          <w:rFonts w:ascii="Times New Roman" w:eastAsia="Calibri" w:hAnsi="Times New Roman" w:cs="Times New Roman"/>
          <w:sz w:val="24"/>
          <w:szCs w:val="24"/>
        </w:rPr>
        <w:t xml:space="preserve"> </w:t>
      </w:r>
    </w:p>
    <w:p w14:paraId="14E179C5" w14:textId="77777777" w:rsidR="009A4796" w:rsidRPr="009A4796" w:rsidRDefault="009A4796" w:rsidP="00260887">
      <w:pPr>
        <w:spacing w:after="240" w:line="360" w:lineRule="auto"/>
        <w:jc w:val="both"/>
        <w:rPr>
          <w:rFonts w:ascii="Times New Roman" w:eastAsia="Calibri" w:hAnsi="Times New Roman" w:cs="Times New Roman"/>
          <w:sz w:val="24"/>
          <w:szCs w:val="24"/>
        </w:rPr>
      </w:pPr>
    </w:p>
    <w:p w14:paraId="38138672" w14:textId="70839B5C" w:rsidR="00260887" w:rsidRPr="00260887" w:rsidRDefault="00B90CD3" w:rsidP="00260887">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Norsun selässä</w:t>
      </w:r>
    </w:p>
    <w:p w14:paraId="6019948F" w14:textId="2BF9DD4C" w:rsidR="00260887" w:rsidRPr="00260887" w:rsidRDefault="00260887"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Mannerheim saapui Intiaan joulu-tammikuun vaihteessa 1927-28. Noustuaan maihin Bombayssä hän matkusti Lucknow’hun. Siellä Mannerheim</w:t>
      </w:r>
      <w:r w:rsidR="00657A9E">
        <w:rPr>
          <w:rFonts w:ascii="Times New Roman" w:eastAsia="Calibri" w:hAnsi="Times New Roman" w:cs="Times New Roman"/>
          <w:sz w:val="24"/>
          <w:szCs w:val="24"/>
        </w:rPr>
        <w:t xml:space="preserve"> asui Lucknow’n piiripäällikön</w:t>
      </w:r>
      <w:r w:rsidRPr="00260887">
        <w:rPr>
          <w:rFonts w:ascii="Times New Roman" w:eastAsia="Calibri" w:hAnsi="Times New Roman" w:cs="Times New Roman"/>
          <w:sz w:val="24"/>
          <w:szCs w:val="24"/>
        </w:rPr>
        <w:t xml:space="preserve"> sir Walter Seton Casselsin luona, jolle osoitettuja suositu</w:t>
      </w:r>
      <w:r w:rsidR="0038104D">
        <w:rPr>
          <w:rFonts w:ascii="Times New Roman" w:eastAsia="Calibri" w:hAnsi="Times New Roman" w:cs="Times New Roman"/>
          <w:sz w:val="24"/>
          <w:szCs w:val="24"/>
        </w:rPr>
        <w:t>skirjeitä hänellä oli mukanaan</w:t>
      </w:r>
      <w:r w:rsidRPr="00260887">
        <w:rPr>
          <w:rFonts w:ascii="Times New Roman" w:eastAsia="Calibri" w:hAnsi="Times New Roman" w:cs="Times New Roman"/>
          <w:sz w:val="24"/>
          <w:szCs w:val="24"/>
        </w:rPr>
        <w:t>. Cassels näytti hänelle Lucknow Castlen, linnan joka oli ollut sepoy-kapinan loppuvaiheessa brittien turvapaikka.</w:t>
      </w:r>
      <w:r w:rsidR="00836767">
        <w:rPr>
          <w:rStyle w:val="FootnoteReference"/>
          <w:rFonts w:ascii="Times New Roman" w:eastAsia="Calibri" w:hAnsi="Times New Roman" w:cs="Times New Roman"/>
          <w:sz w:val="24"/>
          <w:szCs w:val="24"/>
        </w:rPr>
        <w:footnoteReference w:id="59"/>
      </w:r>
      <w:r w:rsidRPr="00260887">
        <w:rPr>
          <w:rFonts w:ascii="Times New Roman" w:eastAsia="Calibri" w:hAnsi="Times New Roman" w:cs="Times New Roman"/>
          <w:sz w:val="24"/>
          <w:szCs w:val="24"/>
        </w:rPr>
        <w:t xml:space="preserve"> Sepoyden eli brittihallinnon palveluksessa olleiden sotilaiden kapina levisi laajalti Pohjois-Intiassa ja järkytti brittejä</w:t>
      </w:r>
      <w:r w:rsidR="0038104D">
        <w:rPr>
          <w:rFonts w:ascii="Times New Roman" w:eastAsia="Calibri" w:hAnsi="Times New Roman" w:cs="Times New Roman"/>
          <w:sz w:val="24"/>
          <w:szCs w:val="24"/>
        </w:rPr>
        <w:t xml:space="preserve"> suuresti</w:t>
      </w:r>
      <w:r w:rsidRPr="00260887">
        <w:rPr>
          <w:rFonts w:ascii="Times New Roman" w:eastAsia="Calibri" w:hAnsi="Times New Roman" w:cs="Times New Roman"/>
          <w:sz w:val="24"/>
          <w:szCs w:val="24"/>
        </w:rPr>
        <w:t xml:space="preserve">. </w:t>
      </w:r>
      <w:r w:rsidR="0038104D">
        <w:rPr>
          <w:rFonts w:ascii="Times New Roman" w:eastAsia="Calibri" w:hAnsi="Times New Roman" w:cs="Times New Roman"/>
          <w:sz w:val="24"/>
          <w:szCs w:val="24"/>
        </w:rPr>
        <w:t>B</w:t>
      </w:r>
      <w:r w:rsidR="0038104D" w:rsidRPr="00064022">
        <w:rPr>
          <w:rFonts w:ascii="Times New Roman" w:eastAsia="Calibri" w:hAnsi="Times New Roman" w:cs="Times New Roman"/>
          <w:sz w:val="24"/>
          <w:szCs w:val="24"/>
        </w:rPr>
        <w:t xml:space="preserve">rittiläisen Intian hallinta </w:t>
      </w:r>
      <w:r w:rsidR="0038104D">
        <w:rPr>
          <w:rFonts w:ascii="Times New Roman" w:eastAsia="Calibri" w:hAnsi="Times New Roman" w:cs="Times New Roman"/>
          <w:sz w:val="24"/>
          <w:szCs w:val="24"/>
        </w:rPr>
        <w:t>siirtyi</w:t>
      </w:r>
      <w:r w:rsidR="0038104D" w:rsidRPr="00064022">
        <w:rPr>
          <w:rFonts w:ascii="Times New Roman" w:eastAsia="Calibri" w:hAnsi="Times New Roman" w:cs="Times New Roman"/>
          <w:sz w:val="24"/>
          <w:szCs w:val="24"/>
        </w:rPr>
        <w:t xml:space="preserve"> Itä-Intian kauppakomppanialta kruunulle</w:t>
      </w:r>
      <w:r w:rsidR="0038104D" w:rsidRPr="0038104D">
        <w:rPr>
          <w:rFonts w:ascii="Times New Roman" w:eastAsia="Calibri" w:hAnsi="Times New Roman" w:cs="Times New Roman"/>
          <w:sz w:val="24"/>
          <w:szCs w:val="24"/>
        </w:rPr>
        <w:t xml:space="preserve"> </w:t>
      </w:r>
      <w:r w:rsidR="0038104D">
        <w:rPr>
          <w:rFonts w:ascii="Times New Roman" w:eastAsia="Calibri" w:hAnsi="Times New Roman" w:cs="Times New Roman"/>
          <w:sz w:val="24"/>
          <w:szCs w:val="24"/>
        </w:rPr>
        <w:t>kapinan jälkeen</w:t>
      </w:r>
      <w:r w:rsidR="00D053DB">
        <w:rPr>
          <w:rFonts w:ascii="Times New Roman" w:eastAsia="Calibri" w:hAnsi="Times New Roman" w:cs="Times New Roman"/>
          <w:sz w:val="24"/>
          <w:szCs w:val="24"/>
        </w:rPr>
        <w:t xml:space="preserve"> vuonna 1858</w:t>
      </w:r>
      <w:r w:rsidR="0038104D" w:rsidRPr="00064022">
        <w:rPr>
          <w:rFonts w:ascii="Times New Roman" w:eastAsia="Calibri" w:hAnsi="Times New Roman" w:cs="Times New Roman"/>
          <w:sz w:val="24"/>
          <w:szCs w:val="24"/>
        </w:rPr>
        <w:t xml:space="preserve">. </w:t>
      </w:r>
      <w:r w:rsidR="00F33A02">
        <w:rPr>
          <w:rFonts w:ascii="Times New Roman" w:eastAsia="Calibri" w:hAnsi="Times New Roman" w:cs="Times New Roman"/>
          <w:sz w:val="24"/>
          <w:szCs w:val="24"/>
        </w:rPr>
        <w:t>Mannerheim kertoo, kuinka</w:t>
      </w:r>
      <w:r w:rsidRPr="00260887">
        <w:rPr>
          <w:rFonts w:ascii="Times New Roman" w:eastAsia="Calibri" w:hAnsi="Times New Roman" w:cs="Times New Roman"/>
          <w:sz w:val="24"/>
          <w:szCs w:val="24"/>
        </w:rPr>
        <w:t xml:space="preserve"> ”Mr Cassels osoitti ylpeänä linnakkeen huipulla liehuvaa lippua selittäen minulle, että tämä oli koko Britannian imperiumissa ainoa paikka, missä Englannin värejä ei koskaan laskettu alas. Hän näytti myös lähellä olevan suuren talon, jossa skotlantilaiset […] olivat hakanneet kapinalliset maahan viimeistä miestä myöten.”</w:t>
      </w:r>
      <w:r w:rsidRPr="00260887">
        <w:rPr>
          <w:rFonts w:ascii="Times New Roman" w:eastAsia="Calibri" w:hAnsi="Times New Roman" w:cs="Times New Roman"/>
          <w:sz w:val="24"/>
          <w:szCs w:val="24"/>
          <w:vertAlign w:val="superscript"/>
        </w:rPr>
        <w:footnoteReference w:id="60"/>
      </w:r>
      <w:r w:rsidRPr="00260887">
        <w:rPr>
          <w:rFonts w:ascii="Times New Roman" w:eastAsia="Calibri" w:hAnsi="Times New Roman" w:cs="Times New Roman"/>
          <w:sz w:val="24"/>
          <w:szCs w:val="24"/>
        </w:rPr>
        <w:t xml:space="preserve"> Näin Mannerheimin matka sai hyvin </w:t>
      </w:r>
      <w:r w:rsidRPr="00260887">
        <w:rPr>
          <w:rFonts w:ascii="Times New Roman" w:eastAsia="Calibri" w:hAnsi="Times New Roman" w:cs="Times New Roman"/>
          <w:sz w:val="24"/>
          <w:szCs w:val="24"/>
        </w:rPr>
        <w:lastRenderedPageBreak/>
        <w:t>kolonialistissävytteisen alun. Mannerheim pyysi Casselsia auttamaan järjestämällä hänen suunnittelemalleen ”Lucknow’n-Delhin-Sikkimin-Kalkuttan-Rangoonin-Mandalayn reitin varrelle jokin metsästysretki.”</w:t>
      </w:r>
      <w:r w:rsidRPr="00260887">
        <w:rPr>
          <w:rFonts w:ascii="Times New Roman" w:eastAsia="Calibri" w:hAnsi="Times New Roman" w:cs="Times New Roman"/>
          <w:sz w:val="24"/>
          <w:szCs w:val="24"/>
          <w:vertAlign w:val="superscript"/>
        </w:rPr>
        <w:footnoteReference w:id="61"/>
      </w:r>
      <w:r w:rsidRPr="00260887">
        <w:rPr>
          <w:rFonts w:ascii="Times New Roman" w:eastAsia="Calibri" w:hAnsi="Times New Roman" w:cs="Times New Roman"/>
          <w:sz w:val="24"/>
          <w:szCs w:val="24"/>
        </w:rPr>
        <w:t xml:space="preserve"> Cassels onnistuikin järjestämään Mannerheimille metsästystilaisuuden eversti John C. Faunthorpen kanssa luonnonsuojelualueella Teraissa, josta osa oli brittien puolella ja osa kuului Nepalin itsenäiseen kuningaskuntaan. Metsästysretket imperiumin rajoilla, kuten Nepalin Teraissa ja Burmassa, antoivat briteille virkistäytymisen lisäksi mahdollisuuden sekä tiedusteluun alueella että vallan näytteillepanoon. Metsästys oli myös keskeinen tapa hoitaa suhteita paikallisiin ruhtinaisiin.</w:t>
      </w:r>
      <w:r w:rsidRPr="00260887">
        <w:rPr>
          <w:rFonts w:ascii="Times New Roman" w:eastAsia="Calibri" w:hAnsi="Times New Roman" w:cs="Times New Roman"/>
          <w:sz w:val="24"/>
          <w:szCs w:val="24"/>
          <w:vertAlign w:val="superscript"/>
        </w:rPr>
        <w:footnoteReference w:id="62"/>
      </w:r>
      <w:r w:rsidRPr="00260887">
        <w:rPr>
          <w:rFonts w:ascii="Times New Roman" w:eastAsia="Calibri" w:hAnsi="Times New Roman" w:cs="Times New Roman"/>
          <w:sz w:val="24"/>
          <w:szCs w:val="24"/>
        </w:rPr>
        <w:t xml:space="preserve"> </w:t>
      </w:r>
    </w:p>
    <w:p w14:paraId="50652749" w14:textId="13DFFBBF" w:rsidR="00260887" w:rsidRPr="00260887" w:rsidRDefault="00260887"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Nepalin puoleinen Terai oli sama paikka, jossa Englannin kuningas Yrjö V oli metsästänyt Intian keisariksi kruunauksensa yhteydessä vuonna 1911 ja seurueineen ampunut 39 tiikeriä. Metsästystapahtuma oli ollut suureellinen, spektaakkelinomainen, sillä siihen osallistui valtava määrä sekä miehiä että norsuja.</w:t>
      </w:r>
      <w:r w:rsidRPr="00260887">
        <w:rPr>
          <w:rFonts w:ascii="Times New Roman" w:eastAsia="Calibri" w:hAnsi="Times New Roman" w:cs="Times New Roman"/>
          <w:sz w:val="24"/>
          <w:szCs w:val="24"/>
          <w:vertAlign w:val="superscript"/>
        </w:rPr>
        <w:footnoteReference w:id="63"/>
      </w:r>
      <w:r w:rsidRPr="00260887">
        <w:rPr>
          <w:rFonts w:ascii="Times New Roman" w:eastAsia="Calibri" w:hAnsi="Times New Roman" w:cs="Times New Roman"/>
          <w:sz w:val="24"/>
          <w:szCs w:val="24"/>
        </w:rPr>
        <w:t xml:space="preserve"> Muistellessaan toista Intian ja Nepalin matkaansa (1937) Mannerheim kirjoittaa myös tästä metsästysretkestä, jonka oli järjestänyt Nepalin pääministerinä toiminut maharadža Chandra Shumser, silloisen maharadžan Joodha Shumsher Jung Bahadur Ranan veli. Mannerheim korostaa, että kyseisen vallassa olleen dynastian politiikka oli ”perinteellisesti aina ollut englantilais-ystävällistä aina siitä alkaen, kun Jung Bahadur osallistui Intian sepoys-kapinan kukistamiseen.”</w:t>
      </w:r>
      <w:r w:rsidRPr="00260887">
        <w:rPr>
          <w:rFonts w:ascii="Times New Roman" w:eastAsia="Calibri" w:hAnsi="Times New Roman" w:cs="Times New Roman"/>
          <w:sz w:val="24"/>
          <w:szCs w:val="24"/>
          <w:vertAlign w:val="superscript"/>
        </w:rPr>
        <w:footnoteReference w:id="64"/>
      </w:r>
      <w:r w:rsidRPr="00260887">
        <w:rPr>
          <w:rFonts w:ascii="Times New Roman" w:eastAsia="Calibri" w:hAnsi="Times New Roman" w:cs="Times New Roman"/>
          <w:sz w:val="24"/>
          <w:szCs w:val="24"/>
        </w:rPr>
        <w:t xml:space="preserve"> Jälkimmäisellä matkallaan myös Mannerheim pääsi maharadžan vieraaksi ja osalliseksi suureellisesta, vaikkakin toki kuningas Yrjö V:n metsästysretkeä vaatimattomammasta, jahdista. </w:t>
      </w:r>
      <w:r w:rsidR="002402A5">
        <w:rPr>
          <w:rFonts w:ascii="Times New Roman" w:eastAsia="Calibri" w:hAnsi="Times New Roman" w:cs="Times New Roman"/>
          <w:sz w:val="24"/>
          <w:szCs w:val="24"/>
        </w:rPr>
        <w:t>Mandalan mukaan</w:t>
      </w:r>
      <w:r w:rsidRPr="00260887">
        <w:rPr>
          <w:rFonts w:ascii="Times New Roman" w:eastAsia="Calibri" w:hAnsi="Times New Roman" w:cs="Times New Roman"/>
          <w:sz w:val="24"/>
          <w:szCs w:val="24"/>
        </w:rPr>
        <w:t xml:space="preserve"> intialaisilla ruhtinailla oli</w:t>
      </w:r>
      <w:r w:rsidR="002402A5">
        <w:rPr>
          <w:rFonts w:ascii="Times New Roman" w:eastAsia="Calibri" w:hAnsi="Times New Roman" w:cs="Times New Roman"/>
          <w:sz w:val="24"/>
          <w:szCs w:val="24"/>
        </w:rPr>
        <w:t>kin</w:t>
      </w:r>
      <w:r w:rsidRPr="00260887">
        <w:rPr>
          <w:rFonts w:ascii="Times New Roman" w:eastAsia="Calibri" w:hAnsi="Times New Roman" w:cs="Times New Roman"/>
          <w:sz w:val="24"/>
          <w:szCs w:val="24"/>
        </w:rPr>
        <w:t xml:space="preserve"> ratkaiseva rooli ylenpalttisten metsästysretkien ylläpitäjinä.</w:t>
      </w:r>
      <w:r w:rsidRPr="00260887">
        <w:rPr>
          <w:rFonts w:ascii="Times New Roman" w:eastAsia="Calibri" w:hAnsi="Times New Roman" w:cs="Times New Roman"/>
          <w:sz w:val="24"/>
          <w:szCs w:val="24"/>
          <w:vertAlign w:val="superscript"/>
        </w:rPr>
        <w:footnoteReference w:id="65"/>
      </w:r>
      <w:r w:rsidRPr="00260887">
        <w:rPr>
          <w:rFonts w:ascii="Times New Roman" w:eastAsia="Calibri" w:hAnsi="Times New Roman" w:cs="Times New Roman"/>
          <w:sz w:val="24"/>
          <w:szCs w:val="24"/>
          <w:vertAlign w:val="superscript"/>
        </w:rPr>
        <w:t xml:space="preserve"> </w:t>
      </w:r>
      <w:r w:rsidRPr="00260887">
        <w:rPr>
          <w:rFonts w:ascii="Times New Roman" w:eastAsia="Calibri" w:hAnsi="Times New Roman" w:cs="Times New Roman"/>
          <w:sz w:val="24"/>
          <w:szCs w:val="24"/>
        </w:rPr>
        <w:t xml:space="preserve">Korkea-arvoiset isännät mahdollistivat mahtipontisen </w:t>
      </w:r>
      <w:r w:rsidRPr="00260887">
        <w:rPr>
          <w:rFonts w:ascii="Times New Roman" w:eastAsia="Calibri" w:hAnsi="Times New Roman" w:cs="Times New Roman"/>
          <w:i/>
          <w:sz w:val="24"/>
          <w:szCs w:val="24"/>
        </w:rPr>
        <w:t xml:space="preserve">shikarin </w:t>
      </w:r>
      <w:r w:rsidRPr="00260887">
        <w:rPr>
          <w:rFonts w:ascii="Times New Roman" w:eastAsia="Calibri" w:hAnsi="Times New Roman" w:cs="Times New Roman"/>
          <w:sz w:val="24"/>
          <w:szCs w:val="24"/>
        </w:rPr>
        <w:t xml:space="preserve">norsujen kera. </w:t>
      </w:r>
    </w:p>
    <w:p w14:paraId="53A10697" w14:textId="4618E703" w:rsidR="00260887" w:rsidRPr="00260887" w:rsidRDefault="00260887"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Eversti Faunthorpe oli loppuvuodesta 1927 järjestänyt Teraissa suurriistan metsästysretken, jossa apuna oli käytetty norsuja. Faunthorpe oli luvannut järjestää Mannerheimille tilaisuuden päästä mukaan tiikerinmetsästykseen alueella. Kahden viikon aikana Mannerheim pääsikin kokeilemaan useita eri tiikerinmetsästystapoja. Mannerheim kuvaa näitä seuraavasti: ”Eräs tavallinen keino oli ampua tiikeriä puuhun sijoitetusta ”machasta” [</w:t>
      </w:r>
      <w:r w:rsidRPr="00260887">
        <w:rPr>
          <w:rFonts w:ascii="Times New Roman" w:eastAsia="Calibri" w:hAnsi="Times New Roman" w:cs="Times New Roman"/>
          <w:i/>
          <w:sz w:val="24"/>
          <w:szCs w:val="24"/>
        </w:rPr>
        <w:t>machan</w:t>
      </w:r>
      <w:r w:rsidRPr="00260887">
        <w:rPr>
          <w:rFonts w:ascii="Times New Roman" w:eastAsia="Calibri" w:hAnsi="Times New Roman" w:cs="Times New Roman"/>
          <w:sz w:val="24"/>
          <w:szCs w:val="24"/>
        </w:rPr>
        <w:t xml:space="preserve">], jonne metsästäjä asettuu vartioimaan pedon kaatamaa saalista. Tällaisena syöttinä on tavallisesti puhvelinvasikka, jonka luo tiikerin odotetaan yöllä palaavan. [...] Eräs toinen käytännössä oleva menetelmä on ketjuajo. Se ei ole lainkaan </w:t>
      </w:r>
      <w:r w:rsidRPr="00260887">
        <w:rPr>
          <w:rFonts w:ascii="Times New Roman" w:eastAsia="Calibri" w:hAnsi="Times New Roman" w:cs="Times New Roman"/>
          <w:sz w:val="24"/>
          <w:szCs w:val="24"/>
        </w:rPr>
        <w:lastRenderedPageBreak/>
        <w:t>vaaratonta urheilua, sillä tiikeri ei epäröi käydä ajomiesten kimppuun.”</w:t>
      </w:r>
      <w:r w:rsidRPr="00260887">
        <w:rPr>
          <w:rFonts w:ascii="Times New Roman" w:eastAsia="Calibri" w:hAnsi="Times New Roman" w:cs="Times New Roman"/>
          <w:sz w:val="24"/>
          <w:szCs w:val="24"/>
          <w:vertAlign w:val="superscript"/>
        </w:rPr>
        <w:footnoteReference w:id="66"/>
      </w:r>
      <w:r w:rsidRPr="00260887">
        <w:rPr>
          <w:rFonts w:ascii="Times New Roman" w:eastAsia="Calibri" w:hAnsi="Times New Roman" w:cs="Times New Roman"/>
          <w:sz w:val="24"/>
          <w:szCs w:val="24"/>
        </w:rPr>
        <w:t xml:space="preserve"> Kolmas tapa, johon Mannerheim pääsi tutustumaan, oli norsun selästä</w:t>
      </w:r>
      <w:r w:rsidR="00EB21D0">
        <w:rPr>
          <w:rFonts w:ascii="Times New Roman" w:eastAsia="Calibri" w:hAnsi="Times New Roman" w:cs="Times New Roman"/>
          <w:sz w:val="24"/>
          <w:szCs w:val="24"/>
        </w:rPr>
        <w:t xml:space="preserve"> eli hulppein mahdollinen</w:t>
      </w:r>
      <w:r w:rsidR="00903516">
        <w:rPr>
          <w:rFonts w:ascii="Times New Roman" w:eastAsia="Calibri" w:hAnsi="Times New Roman" w:cs="Times New Roman"/>
          <w:sz w:val="24"/>
          <w:szCs w:val="24"/>
        </w:rPr>
        <w:t>, mikä oli varattu vain paikallisille ruhtinaille sekä siirtomaahallinnon eliitille</w:t>
      </w:r>
      <w:r w:rsidRPr="00260887">
        <w:rPr>
          <w:rFonts w:ascii="Times New Roman" w:eastAsia="Calibri" w:hAnsi="Times New Roman" w:cs="Times New Roman"/>
          <w:sz w:val="24"/>
          <w:szCs w:val="24"/>
        </w:rPr>
        <w:t xml:space="preserve">. Mannerheim kertoo, kuinka </w:t>
      </w:r>
    </w:p>
    <w:p w14:paraId="6386BE59" w14:textId="2D28571B" w:rsidR="00260887" w:rsidRPr="00260887" w:rsidRDefault="00260887" w:rsidP="00260887">
      <w:pPr>
        <w:spacing w:after="360" w:line="240" w:lineRule="auto"/>
        <w:ind w:left="567"/>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Suurenmoinen näytelmä tarjoutuu metsästettäessä tiikereitä seurueina, jolloin muodostetaan norsuista kehä sen alueen ympärille, missä ajon kohteena oleva tiikeri on kaatanut puhvelinvasikan. Yksi tai useampia, enintään viisi kookasta isohampaista norsua erotetaan joukosta ja ajetaan tallaamaan maata kehän sisäpuolella. Norsut etenevät mutkitellen korkeassa viidakkoruohossa, tutkien maanpinnan kauttaaltaan, kunnes joku niistä osuu tiikerin kohdalle ja tämä silloin karjuen hyökkää päin. […]</w:t>
      </w:r>
      <w:r w:rsidR="00EB21D0">
        <w:rPr>
          <w:rFonts w:ascii="Times New Roman" w:eastAsia="Calibri" w:hAnsi="Times New Roman" w:cs="Times New Roman"/>
          <w:sz w:val="24"/>
          <w:szCs w:val="24"/>
        </w:rPr>
        <w:t xml:space="preserve"> </w:t>
      </w:r>
      <w:r w:rsidRPr="00260887">
        <w:rPr>
          <w:rFonts w:ascii="Times New Roman" w:eastAsia="Calibri" w:hAnsi="Times New Roman" w:cs="Times New Roman"/>
          <w:sz w:val="24"/>
          <w:szCs w:val="24"/>
        </w:rPr>
        <w:t>saalis näyttäytyy sekunnin ajaksi, ja silloin on tähdättävä vakaasti ja laukaistava samassa silmänräpäyksessä. Tämä kaikki vaatii ripeyttä ja valppautta, sillä kaiken aikaa on varottava, ettei kukaan saartorenkaaseen kuuluvista miehistä satu olemaan ampumalinjalla.”</w:t>
      </w:r>
      <w:r w:rsidRPr="00260887">
        <w:rPr>
          <w:rFonts w:ascii="Times New Roman" w:eastAsia="Calibri" w:hAnsi="Times New Roman" w:cs="Times New Roman"/>
          <w:sz w:val="24"/>
          <w:szCs w:val="24"/>
          <w:vertAlign w:val="superscript"/>
        </w:rPr>
        <w:footnoteReference w:id="67"/>
      </w:r>
      <w:r w:rsidRPr="00260887">
        <w:rPr>
          <w:rFonts w:ascii="Times New Roman" w:eastAsia="Calibri" w:hAnsi="Times New Roman" w:cs="Times New Roman"/>
          <w:sz w:val="24"/>
          <w:szCs w:val="24"/>
        </w:rPr>
        <w:t xml:space="preserve"> </w:t>
      </w:r>
    </w:p>
    <w:p w14:paraId="434140F6" w14:textId="35A50E84" w:rsidR="00260887" w:rsidRPr="00260887" w:rsidRDefault="00260887"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Mannerheim ei kaatanut ensimmäisellä Intian ja Nepalin matkallaan yhtään täysikasvuista tiikeriä, mutta kylläkin kaksi hänen metsästysisäntänsä aiemmin ampuman naarastiikerin poikasta. Kolmannen poikasen he pyydystivät elävänä.</w:t>
      </w:r>
      <w:r w:rsidRPr="00260887">
        <w:rPr>
          <w:rFonts w:ascii="Times New Roman" w:eastAsia="Calibri" w:hAnsi="Times New Roman" w:cs="Times New Roman"/>
          <w:sz w:val="24"/>
          <w:szCs w:val="24"/>
          <w:vertAlign w:val="superscript"/>
        </w:rPr>
        <w:footnoteReference w:id="68"/>
      </w:r>
      <w:r w:rsidRPr="00260887">
        <w:rPr>
          <w:rFonts w:ascii="Times New Roman" w:eastAsia="Calibri" w:hAnsi="Times New Roman" w:cs="Times New Roman"/>
          <w:sz w:val="24"/>
          <w:szCs w:val="24"/>
        </w:rPr>
        <w:t xml:space="preserve"> </w:t>
      </w:r>
      <w:r w:rsidR="00D33367">
        <w:rPr>
          <w:rFonts w:ascii="Times New Roman" w:eastAsia="Calibri" w:hAnsi="Times New Roman" w:cs="Times New Roman"/>
          <w:sz w:val="24"/>
          <w:szCs w:val="24"/>
        </w:rPr>
        <w:t>Pentu oli tarkoitus tuoda Korkeasaaren eläintarhaan, mutta se kuoli pian kiinnioton jälkeen.</w:t>
      </w:r>
      <w:r w:rsidRPr="00260887">
        <w:rPr>
          <w:rFonts w:ascii="Times New Roman" w:eastAsia="Calibri" w:hAnsi="Times New Roman" w:cs="Times New Roman"/>
          <w:sz w:val="24"/>
          <w:szCs w:val="24"/>
          <w:vertAlign w:val="superscript"/>
        </w:rPr>
        <w:footnoteReference w:id="69"/>
      </w:r>
    </w:p>
    <w:p w14:paraId="26A7B285" w14:textId="6E4EA998" w:rsidR="00F33A02" w:rsidRPr="00260887" w:rsidRDefault="00260887" w:rsidP="0020014F">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 xml:space="preserve">Tiikerinmetsästys </w:t>
      </w:r>
      <w:r w:rsidRPr="00260887">
        <w:rPr>
          <w:rFonts w:ascii="Times New Roman" w:eastAsia="Calibri" w:hAnsi="Times New Roman" w:cs="Times New Roman"/>
          <w:i/>
          <w:sz w:val="24"/>
          <w:szCs w:val="24"/>
        </w:rPr>
        <w:t xml:space="preserve">machanilta </w:t>
      </w:r>
      <w:r w:rsidRPr="00260887">
        <w:rPr>
          <w:rFonts w:ascii="Times New Roman" w:eastAsia="Calibri" w:hAnsi="Times New Roman" w:cs="Times New Roman"/>
          <w:sz w:val="24"/>
          <w:szCs w:val="24"/>
        </w:rPr>
        <w:t>ja norsun selästä olivat intialaisia metsästystapoja, jotka britit olivat omaksuneet käyttöönsä 1800-luvulla. Ne mahdollistivat tiikerin metsästyksen menestyksekkäästi mutta turvallisesti, koska metsästäjä oli korkealla tiikerin ulottumattomissa.</w:t>
      </w:r>
      <w:r w:rsidRPr="00260887">
        <w:rPr>
          <w:rFonts w:ascii="Times New Roman" w:eastAsia="Calibri" w:hAnsi="Times New Roman" w:cs="Times New Roman"/>
          <w:sz w:val="24"/>
          <w:szCs w:val="24"/>
          <w:vertAlign w:val="superscript"/>
        </w:rPr>
        <w:footnoteReference w:id="70"/>
      </w:r>
      <w:r w:rsidRPr="00260887">
        <w:rPr>
          <w:rFonts w:ascii="Times New Roman" w:eastAsia="Calibri" w:hAnsi="Times New Roman" w:cs="Times New Roman"/>
          <w:sz w:val="24"/>
          <w:szCs w:val="24"/>
        </w:rPr>
        <w:t xml:space="preserve"> Brittien ampuessa tiikereitä suojellakseen paikallisia ihmisiä tai karjaa hyökkäileviltä pedoilta käytettiin yleensä </w:t>
      </w:r>
      <w:r w:rsidRPr="00260887">
        <w:rPr>
          <w:rFonts w:ascii="Times New Roman" w:eastAsia="Calibri" w:hAnsi="Times New Roman" w:cs="Times New Roman"/>
          <w:i/>
          <w:sz w:val="24"/>
          <w:szCs w:val="24"/>
        </w:rPr>
        <w:t>machania</w:t>
      </w:r>
      <w:r w:rsidRPr="00260887">
        <w:rPr>
          <w:rFonts w:ascii="Times New Roman" w:eastAsia="Calibri" w:hAnsi="Times New Roman" w:cs="Times New Roman"/>
          <w:sz w:val="24"/>
          <w:szCs w:val="24"/>
        </w:rPr>
        <w:t xml:space="preserve">. Huvitarkoituksissa britit, lähinnä korkea-arvoiset virkamiehet ja upseerit, metsästivät tiikereitä yleensä norsun selästä, suuren apujoukkion kera. Sen arkipäiväisemmässä muodossa metsästäjät istuivat norsun selässä eräänlaisilla patjoilla (”pad”) norsun kuljeskellessa ympäriinsä metsästäjien saaliseläinten perässä. Juhlallisessa versiossa metsästäjät olivat </w:t>
      </w:r>
      <w:r w:rsidRPr="00260887">
        <w:rPr>
          <w:rFonts w:ascii="Times New Roman" w:eastAsia="Calibri" w:hAnsi="Times New Roman" w:cs="Times New Roman"/>
          <w:i/>
          <w:sz w:val="24"/>
          <w:szCs w:val="24"/>
        </w:rPr>
        <w:t>howdah</w:t>
      </w:r>
      <w:r w:rsidRPr="00260887">
        <w:rPr>
          <w:rFonts w:ascii="Times New Roman" w:eastAsia="Calibri" w:hAnsi="Times New Roman" w:cs="Times New Roman"/>
          <w:sz w:val="24"/>
          <w:szCs w:val="24"/>
        </w:rPr>
        <w:t>’ssa ja tiikereitä ajettiin heidän suuntaansa. Tarkat säännöt ohjasivat norsujen ja ampujien järjestystä sekä sitä, kenellä oli oikeus ampua tiikeri ja näin saada sen nahka.</w:t>
      </w:r>
      <w:r w:rsidRPr="00260887">
        <w:rPr>
          <w:rFonts w:ascii="Times New Roman" w:eastAsia="Calibri" w:hAnsi="Times New Roman" w:cs="Times New Roman"/>
          <w:sz w:val="24"/>
          <w:szCs w:val="24"/>
          <w:vertAlign w:val="superscript"/>
        </w:rPr>
        <w:footnoteReference w:id="71"/>
      </w:r>
      <w:r w:rsidRPr="00260887">
        <w:rPr>
          <w:rFonts w:ascii="Times New Roman" w:eastAsia="Calibri" w:hAnsi="Times New Roman" w:cs="Times New Roman"/>
          <w:sz w:val="24"/>
          <w:szCs w:val="24"/>
        </w:rPr>
        <w:t xml:space="preserve"> Mannerheim kuvailee muistelmissaan, miten norsulla metsästettäessä oli ensiksi ”opittava tanakasti seisomaan eläimen leveään selkään sidotussa korissa.” Tämä vaati polvien notkistamista ja norsun liikkeiden myötäilemistä omia jalkoja siirtämällä. ”Kun on päässyt niin pitkälle, ei ’howdah’sta’, elefantin selkään sijoitetusta telineestä ampuminen tuota sanottaviakaan vaikeuksia.”</w:t>
      </w:r>
      <w:r w:rsidRPr="00260887">
        <w:rPr>
          <w:rFonts w:ascii="Times New Roman" w:eastAsia="Calibri" w:hAnsi="Times New Roman" w:cs="Times New Roman"/>
          <w:sz w:val="24"/>
          <w:szCs w:val="24"/>
          <w:vertAlign w:val="superscript"/>
        </w:rPr>
        <w:footnoteReference w:id="72"/>
      </w:r>
      <w:r w:rsidRPr="00260887">
        <w:rPr>
          <w:rFonts w:ascii="Times New Roman" w:eastAsia="Calibri" w:hAnsi="Times New Roman" w:cs="Times New Roman"/>
          <w:sz w:val="24"/>
          <w:szCs w:val="24"/>
        </w:rPr>
        <w:t xml:space="preserve"> Toisella matkallaan Manne</w:t>
      </w:r>
      <w:r w:rsidR="00EB21D0">
        <w:rPr>
          <w:rFonts w:ascii="Times New Roman" w:eastAsia="Calibri" w:hAnsi="Times New Roman" w:cs="Times New Roman"/>
          <w:sz w:val="24"/>
          <w:szCs w:val="24"/>
        </w:rPr>
        <w:t xml:space="preserve">rheim matkusti ”norsun </w:t>
      </w:r>
      <w:r w:rsidR="00EB21D0">
        <w:rPr>
          <w:rFonts w:ascii="Times New Roman" w:eastAsia="Calibri" w:hAnsi="Times New Roman" w:cs="Times New Roman"/>
          <w:sz w:val="24"/>
          <w:szCs w:val="24"/>
        </w:rPr>
        <w:lastRenderedPageBreak/>
        <w:t>selässä ’pad’illä’</w:t>
      </w:r>
      <w:r w:rsidRPr="00260887">
        <w:rPr>
          <w:rFonts w:ascii="Times New Roman" w:eastAsia="Calibri" w:hAnsi="Times New Roman" w:cs="Times New Roman"/>
          <w:sz w:val="24"/>
          <w:szCs w:val="24"/>
        </w:rPr>
        <w:t xml:space="preserve"> istuen” suunnatessaan metsästysalueelta Gauri Phantan asemalle Nepalissa. Tätä matkustustapaa Mannerheim piti perin tukalana etenkin auringon paahtaessa.</w:t>
      </w:r>
      <w:r w:rsidRPr="00260887">
        <w:rPr>
          <w:rFonts w:ascii="Times New Roman" w:eastAsia="Calibri" w:hAnsi="Times New Roman" w:cs="Times New Roman"/>
          <w:sz w:val="24"/>
          <w:szCs w:val="24"/>
          <w:vertAlign w:val="superscript"/>
        </w:rPr>
        <w:footnoteReference w:id="73"/>
      </w:r>
    </w:p>
    <w:p w14:paraId="177621AE" w14:textId="1409B8A8" w:rsidR="00260887" w:rsidRPr="00260887" w:rsidRDefault="004D1538" w:rsidP="00260887">
      <w:pPr>
        <w:spacing w:after="24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Myös </w:t>
      </w:r>
      <w:r w:rsidR="00260887" w:rsidRPr="00260887">
        <w:rPr>
          <w:rFonts w:ascii="Times New Roman" w:eastAsia="Calibri" w:hAnsi="Times New Roman" w:cs="Times New Roman"/>
          <w:sz w:val="24"/>
          <w:szCs w:val="24"/>
        </w:rPr>
        <w:t xml:space="preserve">Mannerheimin kuvauksessa </w:t>
      </w:r>
      <w:r w:rsidR="00151E6B">
        <w:rPr>
          <w:rFonts w:ascii="Times New Roman" w:eastAsia="Calibri" w:hAnsi="Times New Roman" w:cs="Times New Roman"/>
          <w:sz w:val="24"/>
          <w:szCs w:val="24"/>
        </w:rPr>
        <w:t xml:space="preserve">toiselta matkaltaan </w:t>
      </w:r>
      <w:r w:rsidR="00260887" w:rsidRPr="00260887">
        <w:rPr>
          <w:rFonts w:ascii="Times New Roman" w:eastAsia="Calibri" w:hAnsi="Times New Roman" w:cs="Times New Roman"/>
          <w:sz w:val="24"/>
          <w:szCs w:val="24"/>
        </w:rPr>
        <w:t>tulee esiin tiikerinmetsästyksen tarkat säännöt ja ampumisjärjestys. Hän kuvaa, kuinka metsästysseurueen saatua vihdoin tiikerin saarroksiin ”Eversti Stevenson, jonka isäntämme oli valinnut ampumaan kuolettavan laukauksen, ratsasti nyt esiin sillä norsulla, jonka oli määrä polkea tiikeri liikkeelle”, ja onnistui kaatamaan voimakasrakenteisen tiikerin. Seuraavalla kerralla oli Mannerheimin vuoro ampua tiikeri.</w:t>
      </w:r>
      <w:r w:rsidR="00260887" w:rsidRPr="00260887">
        <w:rPr>
          <w:rFonts w:ascii="Times New Roman" w:eastAsia="Calibri" w:hAnsi="Times New Roman" w:cs="Times New Roman"/>
          <w:sz w:val="24"/>
          <w:szCs w:val="24"/>
          <w:vertAlign w:val="superscript"/>
        </w:rPr>
        <w:footnoteReference w:id="74"/>
      </w:r>
      <w:r w:rsidR="00260887" w:rsidRPr="00260887">
        <w:rPr>
          <w:rFonts w:ascii="Times New Roman" w:eastAsia="Calibri" w:hAnsi="Times New Roman" w:cs="Times New Roman"/>
          <w:sz w:val="24"/>
          <w:szCs w:val="24"/>
        </w:rPr>
        <w:t xml:space="preserve"> Kolmannella saartokerralla vieraat ja eversti Bailey ampuivat vuorotellen, osumatta. Useamman tunnin saartamisen jälkeen oli jälleen Mannerheimin aika koettaa kaataa tiikeri, missä hän onnistuikin.</w:t>
      </w:r>
      <w:r w:rsidR="00260887" w:rsidRPr="00260887">
        <w:rPr>
          <w:rFonts w:ascii="Times New Roman" w:eastAsia="Calibri" w:hAnsi="Times New Roman" w:cs="Times New Roman"/>
          <w:sz w:val="24"/>
          <w:szCs w:val="24"/>
          <w:vertAlign w:val="superscript"/>
        </w:rPr>
        <w:footnoteReference w:id="75"/>
      </w:r>
      <w:r w:rsidR="00260887" w:rsidRPr="00260887">
        <w:rPr>
          <w:rFonts w:ascii="Times New Roman" w:eastAsia="Calibri" w:hAnsi="Times New Roman" w:cs="Times New Roman"/>
          <w:sz w:val="24"/>
          <w:szCs w:val="24"/>
        </w:rPr>
        <w:t xml:space="preserve"> K</w:t>
      </w:r>
      <w:r w:rsidR="00270357">
        <w:rPr>
          <w:rFonts w:ascii="Times New Roman" w:eastAsia="Calibri" w:hAnsi="Times New Roman" w:cs="Times New Roman"/>
          <w:sz w:val="24"/>
          <w:szCs w:val="24"/>
        </w:rPr>
        <w:t>uten Mannerheim edellä kuvaa, oli</w:t>
      </w:r>
      <w:r w:rsidR="00260887" w:rsidRPr="00260887">
        <w:rPr>
          <w:rFonts w:ascii="Times New Roman" w:eastAsia="Calibri" w:hAnsi="Times New Roman" w:cs="Times New Roman"/>
          <w:sz w:val="24"/>
          <w:szCs w:val="24"/>
        </w:rPr>
        <w:t xml:space="preserve"> tämä vaikuttava j</w:t>
      </w:r>
      <w:r w:rsidR="00EB21D0">
        <w:rPr>
          <w:rFonts w:ascii="Times New Roman" w:eastAsia="Calibri" w:hAnsi="Times New Roman" w:cs="Times New Roman"/>
          <w:sz w:val="24"/>
          <w:szCs w:val="24"/>
        </w:rPr>
        <w:t>a tehokas, mutta myös erittäin</w:t>
      </w:r>
      <w:r w:rsidR="00260887" w:rsidRPr="00260887">
        <w:rPr>
          <w:rFonts w:ascii="Times New Roman" w:eastAsia="Calibri" w:hAnsi="Times New Roman" w:cs="Times New Roman"/>
          <w:sz w:val="24"/>
          <w:szCs w:val="24"/>
        </w:rPr>
        <w:t xml:space="preserve"> ka</w:t>
      </w:r>
      <w:r w:rsidR="00270357">
        <w:rPr>
          <w:rFonts w:ascii="Times New Roman" w:eastAsia="Calibri" w:hAnsi="Times New Roman" w:cs="Times New Roman"/>
          <w:sz w:val="24"/>
          <w:szCs w:val="24"/>
        </w:rPr>
        <w:t>llis tapa metsästää tiikereitä. Tähän vaadittiin valtava määrä</w:t>
      </w:r>
      <w:r w:rsidR="00260887" w:rsidRPr="00260887">
        <w:rPr>
          <w:rFonts w:ascii="Times New Roman" w:eastAsia="Calibri" w:hAnsi="Times New Roman" w:cs="Times New Roman"/>
          <w:sz w:val="24"/>
          <w:szCs w:val="24"/>
        </w:rPr>
        <w:t xml:space="preserve"> norsuj</w:t>
      </w:r>
      <w:r w:rsidR="00270357">
        <w:rPr>
          <w:rFonts w:ascii="Times New Roman" w:eastAsia="Calibri" w:hAnsi="Times New Roman" w:cs="Times New Roman"/>
          <w:sz w:val="24"/>
          <w:szCs w:val="24"/>
        </w:rPr>
        <w:t>a,</w:t>
      </w:r>
      <w:r w:rsidR="00260887" w:rsidRPr="00260887">
        <w:rPr>
          <w:rFonts w:ascii="Times New Roman" w:eastAsia="Calibri" w:hAnsi="Times New Roman" w:cs="Times New Roman"/>
          <w:sz w:val="24"/>
          <w:szCs w:val="24"/>
        </w:rPr>
        <w:t xml:space="preserve"> muita varusteita, työvoimaa</w:t>
      </w:r>
      <w:r w:rsidR="00270357">
        <w:rPr>
          <w:rFonts w:ascii="Times New Roman" w:eastAsia="Calibri" w:hAnsi="Times New Roman" w:cs="Times New Roman"/>
          <w:sz w:val="24"/>
          <w:szCs w:val="24"/>
        </w:rPr>
        <w:t xml:space="preserve"> sekä kalliita</w:t>
      </w:r>
      <w:r w:rsidR="00270357" w:rsidRPr="00270357">
        <w:rPr>
          <w:rFonts w:ascii="Times New Roman" w:eastAsia="Calibri" w:hAnsi="Times New Roman" w:cs="Times New Roman"/>
          <w:sz w:val="24"/>
          <w:szCs w:val="24"/>
        </w:rPr>
        <w:t xml:space="preserve"> </w:t>
      </w:r>
      <w:r w:rsidR="00270357" w:rsidRPr="00260887">
        <w:rPr>
          <w:rFonts w:ascii="Times New Roman" w:eastAsia="Calibri" w:hAnsi="Times New Roman" w:cs="Times New Roman"/>
          <w:sz w:val="24"/>
          <w:szCs w:val="24"/>
        </w:rPr>
        <w:t>isojen kiss</w:t>
      </w:r>
      <w:r w:rsidR="00270357">
        <w:rPr>
          <w:rFonts w:ascii="Times New Roman" w:eastAsia="Calibri" w:hAnsi="Times New Roman" w:cs="Times New Roman"/>
          <w:sz w:val="24"/>
          <w:szCs w:val="24"/>
        </w:rPr>
        <w:t>ojen metsästykseen sopivia aseita. Kulujen kattamiseen</w:t>
      </w:r>
      <w:r w:rsidR="00260887" w:rsidRPr="00260887">
        <w:rPr>
          <w:rFonts w:ascii="Times New Roman" w:eastAsia="Calibri" w:hAnsi="Times New Roman" w:cs="Times New Roman"/>
          <w:sz w:val="24"/>
          <w:szCs w:val="24"/>
        </w:rPr>
        <w:t xml:space="preserve"> </w:t>
      </w:r>
      <w:r w:rsidR="00270357">
        <w:rPr>
          <w:rFonts w:ascii="Times New Roman" w:eastAsia="Calibri" w:hAnsi="Times New Roman" w:cs="Times New Roman"/>
          <w:sz w:val="24"/>
          <w:szCs w:val="24"/>
        </w:rPr>
        <w:t xml:space="preserve">tarvittiin </w:t>
      </w:r>
      <w:r w:rsidR="00260887" w:rsidRPr="00260887">
        <w:rPr>
          <w:rFonts w:ascii="Times New Roman" w:eastAsia="Calibri" w:hAnsi="Times New Roman" w:cs="Times New Roman"/>
          <w:sz w:val="24"/>
          <w:szCs w:val="24"/>
        </w:rPr>
        <w:t>huomattavasti varallisuutta</w:t>
      </w:r>
      <w:r w:rsidR="00270357">
        <w:rPr>
          <w:rFonts w:ascii="Times New Roman" w:eastAsia="Calibri" w:hAnsi="Times New Roman" w:cs="Times New Roman"/>
          <w:sz w:val="24"/>
          <w:szCs w:val="24"/>
        </w:rPr>
        <w:t>: kyseessä oli sikälikin</w:t>
      </w:r>
      <w:r w:rsidR="00270357" w:rsidRPr="00260887">
        <w:rPr>
          <w:rFonts w:ascii="Times New Roman" w:eastAsia="Calibri" w:hAnsi="Times New Roman" w:cs="Times New Roman"/>
          <w:sz w:val="24"/>
          <w:szCs w:val="24"/>
        </w:rPr>
        <w:t xml:space="preserve"> vain kuninkaallisille ja kolonia</w:t>
      </w:r>
      <w:r w:rsidR="00270357">
        <w:rPr>
          <w:rFonts w:ascii="Times New Roman" w:eastAsia="Calibri" w:hAnsi="Times New Roman" w:cs="Times New Roman"/>
          <w:sz w:val="24"/>
          <w:szCs w:val="24"/>
        </w:rPr>
        <w:t>listeille varattu laji.</w:t>
      </w:r>
      <w:r w:rsidR="00260887" w:rsidRPr="00260887">
        <w:rPr>
          <w:rFonts w:ascii="Times New Roman" w:eastAsia="Calibri" w:hAnsi="Times New Roman" w:cs="Times New Roman"/>
          <w:sz w:val="24"/>
          <w:szCs w:val="24"/>
          <w:vertAlign w:val="superscript"/>
        </w:rPr>
        <w:footnoteReference w:id="76"/>
      </w:r>
      <w:r w:rsidR="00260887" w:rsidRPr="00260887">
        <w:rPr>
          <w:rFonts w:ascii="Times New Roman" w:eastAsia="Calibri" w:hAnsi="Times New Roman" w:cs="Times New Roman"/>
          <w:sz w:val="24"/>
          <w:szCs w:val="24"/>
        </w:rPr>
        <w:t xml:space="preserve"> Vuokranorsut olivat kalliita ja yleensä vain suurmaanomistajat ja korkeat virkamiehet käyttivät niitä 1900-luvun alun Intiassa.</w:t>
      </w:r>
      <w:r w:rsidR="00260887" w:rsidRPr="00260887">
        <w:rPr>
          <w:rFonts w:ascii="Times New Roman" w:eastAsia="Calibri" w:hAnsi="Times New Roman" w:cs="Times New Roman"/>
          <w:sz w:val="24"/>
          <w:szCs w:val="24"/>
          <w:vertAlign w:val="superscript"/>
        </w:rPr>
        <w:footnoteReference w:id="77"/>
      </w:r>
      <w:r w:rsidR="00260887" w:rsidRPr="00260887">
        <w:rPr>
          <w:rFonts w:ascii="Times New Roman" w:eastAsia="Calibri" w:hAnsi="Times New Roman" w:cs="Times New Roman"/>
          <w:sz w:val="24"/>
          <w:szCs w:val="24"/>
        </w:rPr>
        <w:t xml:space="preserve"> Briteillä oli 1900-luvun puolella enää harvoin omistuksessaan norsuja metsänhoitoministeriötä lukuun ottamatta, vaikka niitä vielä käytettiinkin metsästyksessä ja seremonioissa. Norsuja tarvitsevat upseerit ja virkamiehet lainasivat niitä intialaisilta ruhtinailta.</w:t>
      </w:r>
      <w:r w:rsidR="00260887" w:rsidRPr="00260887">
        <w:rPr>
          <w:rFonts w:ascii="Times New Roman" w:eastAsia="Calibri" w:hAnsi="Times New Roman" w:cs="Times New Roman"/>
          <w:sz w:val="24"/>
          <w:szCs w:val="24"/>
          <w:vertAlign w:val="superscript"/>
        </w:rPr>
        <w:footnoteReference w:id="78"/>
      </w:r>
    </w:p>
    <w:p w14:paraId="29F6C7A9" w14:textId="77777777" w:rsidR="00260887" w:rsidRPr="00260887" w:rsidRDefault="00260887"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Ensimmäisellä matkallaan Faunthorpen kanssa vietettyjen kahden viikon jälkeen Mannerheim matkusti takaisin Lucknow’hun pariksi päiväksi ja sieltä edelleen Delhiin, jossa hän brittien vieraana ollessaan tapasi illallisilla kenraali Andrew Skeenin. Tämä halusi luovuttaa itselleen varatun Keskimaakunnissa sijaitsevan Seonin alueen metsästysoikeuden Mannerheimille, minkä ”suurenmoisen tarjouksen” Mannerheim otti kiitollisena vastaan.</w:t>
      </w:r>
      <w:r w:rsidRPr="00260887">
        <w:rPr>
          <w:rFonts w:ascii="Times New Roman" w:eastAsia="Calibri" w:hAnsi="Times New Roman" w:cs="Times New Roman"/>
          <w:sz w:val="24"/>
          <w:szCs w:val="24"/>
          <w:vertAlign w:val="superscript"/>
        </w:rPr>
        <w:footnoteReference w:id="79"/>
      </w:r>
      <w:r w:rsidRPr="00260887">
        <w:rPr>
          <w:rFonts w:ascii="Times New Roman" w:eastAsia="Calibri" w:hAnsi="Times New Roman" w:cs="Times New Roman"/>
          <w:sz w:val="24"/>
          <w:szCs w:val="24"/>
        </w:rPr>
        <w:t xml:space="preserve"> Seonissa Mannerheimia isännöi piiripäällikkö Frederick Bourne, joka näki paljon vaivaa Mannerheimin puolesta. Tämä metsästysretki oli sikäli perinteisempi, että siihen ei kuulunut norsuja. Mannerheim kuitenkin kuvaa siellä viettämäänsä aikaa ihanaksi: ”Joka päivä olin metsällä auringonnoususta alkaen, kunnes minut autolla noudettiin myöhäiselle päivälliselle. Tämä nautittiin samoin kuin Faunthorpenkin luona iltapuvussa gramofonimusiikkia kuunnellen.” Lisäksi tanssittiin ja tarinoitiin. Aterioinnin jälkeen ”lähdettiin levolle kokoamaan voimia seuraavan samanlaisen päivän varalle.”</w:t>
      </w:r>
      <w:r w:rsidRPr="00260887">
        <w:rPr>
          <w:rFonts w:ascii="Times New Roman" w:eastAsia="Calibri" w:hAnsi="Times New Roman" w:cs="Times New Roman"/>
          <w:sz w:val="24"/>
          <w:szCs w:val="24"/>
          <w:vertAlign w:val="superscript"/>
        </w:rPr>
        <w:footnoteReference w:id="80"/>
      </w:r>
      <w:r w:rsidRPr="00260887">
        <w:rPr>
          <w:rFonts w:ascii="Times New Roman" w:eastAsia="Calibri" w:hAnsi="Times New Roman" w:cs="Times New Roman"/>
          <w:sz w:val="24"/>
          <w:szCs w:val="24"/>
        </w:rPr>
        <w:t xml:space="preserve"> Soikkanen kuvaa </w:t>
      </w:r>
      <w:r w:rsidRPr="00260887">
        <w:rPr>
          <w:rFonts w:ascii="Times New Roman" w:eastAsia="Calibri" w:hAnsi="Times New Roman" w:cs="Times New Roman"/>
          <w:sz w:val="24"/>
          <w:szCs w:val="24"/>
        </w:rPr>
        <w:lastRenderedPageBreak/>
        <w:t>teoksensa kuvateksteissä, kuinka tiikerimetsästysretkien leirit olivat ensiluokkaisia suihkuineen ja mukavine telttavuoteineen. Kenttälounailla ”palvelusväki huolehti siitä, että ateria oli katettu valkoiselle liinalle, juomat olivat sopivan viileitä ja istuimina mukavat tyynyt.” Mannerheimillä oli myös oma ”kamaripalvelija” mukana, joka huolehti muun muassa varusteista ja parranajosta.</w:t>
      </w:r>
      <w:r w:rsidRPr="00260887">
        <w:rPr>
          <w:rFonts w:ascii="Times New Roman" w:eastAsia="Calibri" w:hAnsi="Times New Roman" w:cs="Times New Roman"/>
          <w:sz w:val="24"/>
          <w:szCs w:val="24"/>
          <w:vertAlign w:val="superscript"/>
        </w:rPr>
        <w:footnoteReference w:id="81"/>
      </w:r>
      <w:r w:rsidRPr="00260887">
        <w:rPr>
          <w:rFonts w:ascii="Times New Roman" w:eastAsia="Calibri" w:hAnsi="Times New Roman" w:cs="Times New Roman"/>
          <w:sz w:val="24"/>
          <w:szCs w:val="24"/>
        </w:rPr>
        <w:t xml:space="preserve"> Hänen kokemuksensa vastasi tässäkin hyvin siirtomaaherrojen kokemusta.</w:t>
      </w:r>
    </w:p>
    <w:p w14:paraId="3BF10E44" w14:textId="77777777" w:rsidR="00260887" w:rsidRPr="00260887" w:rsidRDefault="00260887" w:rsidP="00260887">
      <w:pPr>
        <w:spacing w:after="240" w:line="360" w:lineRule="auto"/>
        <w:jc w:val="both"/>
        <w:rPr>
          <w:rFonts w:ascii="Times New Roman" w:eastAsia="Calibri" w:hAnsi="Times New Roman" w:cs="Times New Roman"/>
          <w:b/>
          <w:sz w:val="24"/>
          <w:szCs w:val="24"/>
        </w:rPr>
      </w:pPr>
    </w:p>
    <w:p w14:paraId="29BD28F0" w14:textId="20DC1630" w:rsidR="00260887" w:rsidRPr="00260887" w:rsidRDefault="00260887" w:rsidP="00260887">
      <w:pPr>
        <w:spacing w:after="0" w:line="360" w:lineRule="auto"/>
        <w:jc w:val="both"/>
        <w:rPr>
          <w:rFonts w:ascii="Times New Roman" w:eastAsia="Calibri" w:hAnsi="Times New Roman" w:cs="Times New Roman"/>
          <w:b/>
          <w:sz w:val="24"/>
          <w:szCs w:val="24"/>
        </w:rPr>
      </w:pPr>
      <w:r w:rsidRPr="00260887">
        <w:rPr>
          <w:rFonts w:ascii="Times New Roman" w:eastAsia="Calibri" w:hAnsi="Times New Roman" w:cs="Times New Roman"/>
          <w:b/>
          <w:sz w:val="24"/>
          <w:szCs w:val="24"/>
        </w:rPr>
        <w:t>Maharadžan vieraana</w:t>
      </w:r>
      <w:r w:rsidR="00D33367">
        <w:rPr>
          <w:rFonts w:ascii="Times New Roman" w:eastAsia="Calibri" w:hAnsi="Times New Roman" w:cs="Times New Roman"/>
          <w:b/>
          <w:sz w:val="24"/>
          <w:szCs w:val="24"/>
        </w:rPr>
        <w:t>, rahvaan palveltavana</w:t>
      </w:r>
    </w:p>
    <w:p w14:paraId="2F42DCDC" w14:textId="55EDD74B" w:rsidR="0020014F" w:rsidRDefault="00260887" w:rsidP="0020014F">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Mannerheim tutustui ensimmäisellä Intian ja Nepalin matkallaan englantilaiseen everstiin F. M. Baileyyn, joka toimi tuolloin brittien virkamiehenä Sikkimissä. Miehet ystävystyivät ja Bailey vaimoineen vieraili Suomessa vuonna 1934.</w:t>
      </w:r>
      <w:r w:rsidRPr="00260887">
        <w:rPr>
          <w:rFonts w:ascii="Times New Roman" w:eastAsia="Calibri" w:hAnsi="Times New Roman" w:cs="Times New Roman"/>
          <w:sz w:val="24"/>
          <w:szCs w:val="24"/>
          <w:vertAlign w:val="superscript"/>
        </w:rPr>
        <w:footnoteReference w:id="82"/>
      </w:r>
      <w:r w:rsidRPr="00260887">
        <w:rPr>
          <w:rFonts w:ascii="Times New Roman" w:eastAsia="Calibri" w:hAnsi="Times New Roman" w:cs="Times New Roman"/>
          <w:sz w:val="24"/>
          <w:szCs w:val="24"/>
        </w:rPr>
        <w:t xml:space="preserve"> Bailey puolestaan kutsui Mannerheimin luokseen Nepaliin, jossa hän toimi Britannian edustajana vuosina 1935-1938. Bailey tarjoutui järjestämään Mannerheimille tiikerinmetsästysmahdollisuuden Teraissa, jonne itse oli menossa seurueineen uutena vuonna 1937. Mannerheim saapui toistamiseen Intiaan Bombayssä 31.12.1936. Sieltä hän matkasi jälleen Lucknow’n kautta Nepalin rajaseudulle. Täällä Bailey </w:t>
      </w:r>
      <w:r w:rsidR="00101F68">
        <w:rPr>
          <w:rFonts w:ascii="Times New Roman" w:eastAsia="Calibri" w:hAnsi="Times New Roman" w:cs="Times New Roman"/>
          <w:sz w:val="24"/>
          <w:szCs w:val="24"/>
        </w:rPr>
        <w:t>vastaanotti Mannerheimin</w:t>
      </w:r>
      <w:r w:rsidRPr="00260887">
        <w:rPr>
          <w:rFonts w:ascii="Times New Roman" w:eastAsia="Calibri" w:hAnsi="Times New Roman" w:cs="Times New Roman"/>
          <w:sz w:val="24"/>
          <w:szCs w:val="24"/>
        </w:rPr>
        <w:t xml:space="preserve"> metsästysleirissä, jossa vieraina oli muun muassa ratsuväenupseereita. Metsästysleirin suureellisesta luonteesta kertoo, että ”paikkakuntalaisiin kuuluvaa apuhenkilökuntaa oli kaksisataa miestä, ja käytettävissä oli myös 20 norsua.”</w:t>
      </w:r>
      <w:r w:rsidRPr="00260887">
        <w:rPr>
          <w:rFonts w:ascii="Times New Roman" w:eastAsia="Calibri" w:hAnsi="Times New Roman" w:cs="Times New Roman"/>
          <w:sz w:val="24"/>
          <w:szCs w:val="24"/>
          <w:vertAlign w:val="superscript"/>
        </w:rPr>
        <w:footnoteReference w:id="83"/>
      </w:r>
      <w:r w:rsidRPr="00260887">
        <w:rPr>
          <w:rFonts w:ascii="Times New Roman" w:eastAsia="Calibri" w:hAnsi="Times New Roman" w:cs="Times New Roman"/>
          <w:sz w:val="24"/>
          <w:szCs w:val="24"/>
        </w:rPr>
        <w:t xml:space="preserve"> Vielä suureellisempi metsästysretki oli luvassa.</w:t>
      </w:r>
    </w:p>
    <w:p w14:paraId="331FA616" w14:textId="43E552F4" w:rsidR="0020014F" w:rsidRPr="003F2171" w:rsidRDefault="003F2171" w:rsidP="0020014F">
      <w:pPr>
        <w:spacing w:after="240" w:line="360" w:lineRule="auto"/>
        <w:jc w:val="both"/>
        <w:rPr>
          <w:rFonts w:ascii="Times New Roman" w:eastAsia="Calibri" w:hAnsi="Times New Roman" w:cs="Times New Roman"/>
          <w:b/>
          <w:sz w:val="24"/>
          <w:szCs w:val="24"/>
        </w:rPr>
      </w:pPr>
      <w:r w:rsidRPr="003F2171">
        <w:rPr>
          <w:b/>
          <w:noProof/>
          <w:lang w:eastAsia="fi-FI"/>
        </w:rPr>
        <w:t>KUVA 3 TÄHÄN</w:t>
      </w:r>
    </w:p>
    <w:p w14:paraId="60335C61" w14:textId="6162CF6C" w:rsidR="0020014F" w:rsidRPr="00260887" w:rsidRDefault="0020014F" w:rsidP="0020014F">
      <w:pPr>
        <w:spacing w:after="24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Kuva 3 Mannerheim norsun selässä. (Mannerheim-museon kuva-arkisto).</w:t>
      </w:r>
    </w:p>
    <w:p w14:paraId="58C73068" w14:textId="20694019" w:rsidR="00121FE3" w:rsidRDefault="00260887"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Helmikuun alussa 1937 Mannerhei</w:t>
      </w:r>
      <w:r w:rsidR="003C6EE9">
        <w:rPr>
          <w:rFonts w:ascii="Times New Roman" w:eastAsia="Calibri" w:hAnsi="Times New Roman" w:cs="Times New Roman"/>
          <w:sz w:val="24"/>
          <w:szCs w:val="24"/>
        </w:rPr>
        <w:t xml:space="preserve">m pääsi metsästämään tiikereitä </w:t>
      </w:r>
      <w:r w:rsidRPr="00260887">
        <w:rPr>
          <w:rFonts w:ascii="Times New Roman" w:eastAsia="Calibri" w:hAnsi="Times New Roman" w:cs="Times New Roman"/>
          <w:sz w:val="24"/>
          <w:szCs w:val="24"/>
        </w:rPr>
        <w:t xml:space="preserve">maharadža Joodha Shumsher Jung Bahadur Ranan seurueessa. Mannerheim tapasi maharadžan hänen leirissään Baileyn saattamana. </w:t>
      </w:r>
      <w:r w:rsidR="00D33367" w:rsidRPr="00D33367">
        <w:rPr>
          <w:rFonts w:ascii="Times New Roman" w:eastAsia="Calibri" w:hAnsi="Times New Roman" w:cs="Times New Roman"/>
          <w:sz w:val="24"/>
          <w:szCs w:val="24"/>
        </w:rPr>
        <w:t xml:space="preserve">E. A. </w:t>
      </w:r>
      <w:r w:rsidRPr="00D33367">
        <w:rPr>
          <w:rFonts w:ascii="Times New Roman" w:eastAsia="Calibri" w:hAnsi="Times New Roman" w:cs="Times New Roman"/>
          <w:sz w:val="24"/>
          <w:szCs w:val="24"/>
        </w:rPr>
        <w:t>Smythies</w:t>
      </w:r>
      <w:r w:rsidR="00D33367" w:rsidRPr="00D33367">
        <w:rPr>
          <w:rFonts w:ascii="Times New Roman" w:eastAsia="Calibri" w:hAnsi="Times New Roman" w:cs="Times New Roman"/>
          <w:sz w:val="24"/>
          <w:szCs w:val="24"/>
        </w:rPr>
        <w:t xml:space="preserve">, </w:t>
      </w:r>
      <w:r w:rsidR="00D33367">
        <w:rPr>
          <w:rFonts w:ascii="Times New Roman" w:eastAsia="Calibri" w:hAnsi="Times New Roman" w:cs="Times New Roman"/>
          <w:sz w:val="24"/>
          <w:szCs w:val="24"/>
        </w:rPr>
        <w:t xml:space="preserve">Nepalin hallituksen metsäasioiden neuvonantaja, </w:t>
      </w:r>
      <w:r w:rsidRPr="00260887">
        <w:rPr>
          <w:rFonts w:ascii="Times New Roman" w:eastAsia="Calibri" w:hAnsi="Times New Roman" w:cs="Times New Roman"/>
          <w:sz w:val="24"/>
          <w:szCs w:val="24"/>
        </w:rPr>
        <w:t>kertoo Baileyn kirjoittaneen maharadžalle, että hänen vieraakseen oli jälleen saapunut erityisvieras, kuuluisa marsalkka Mannerheim Suomesta, joka oli innokas näkemään nepalilaista tiikerinmetsästystä.</w:t>
      </w:r>
      <w:r w:rsidRPr="00260887">
        <w:rPr>
          <w:rFonts w:ascii="Times New Roman" w:eastAsia="Calibri" w:hAnsi="Times New Roman" w:cs="Times New Roman"/>
          <w:i/>
          <w:sz w:val="24"/>
          <w:szCs w:val="24"/>
        </w:rPr>
        <w:t xml:space="preserve"> </w:t>
      </w:r>
      <w:r w:rsidRPr="00260887">
        <w:rPr>
          <w:rFonts w:ascii="Times New Roman" w:eastAsia="Calibri" w:hAnsi="Times New Roman" w:cs="Times New Roman"/>
          <w:sz w:val="24"/>
          <w:szCs w:val="24"/>
        </w:rPr>
        <w:t>Kun Mannerheim esiteltiin maharadžalle, hän oli Smythiesin mukaan kertonut sotineensa ensimmäisessä maailmansodassa nepalilaisten liittolaisena. Mannerheim lisäsi myös odottavansa innolla ”hienosta tiikerinmetsästyksestä aiheutuvaa mielihyvää.”</w:t>
      </w:r>
      <w:r w:rsidRPr="00260887">
        <w:rPr>
          <w:rFonts w:ascii="Times New Roman" w:eastAsia="Calibri" w:hAnsi="Times New Roman" w:cs="Times New Roman"/>
          <w:sz w:val="24"/>
          <w:szCs w:val="24"/>
          <w:vertAlign w:val="superscript"/>
        </w:rPr>
        <w:footnoteReference w:id="84"/>
      </w:r>
      <w:r w:rsidR="00121FE3">
        <w:rPr>
          <w:rFonts w:ascii="Times New Roman" w:eastAsia="Calibri" w:hAnsi="Times New Roman" w:cs="Times New Roman"/>
          <w:sz w:val="24"/>
          <w:szCs w:val="24"/>
        </w:rPr>
        <w:t xml:space="preserve"> </w:t>
      </w:r>
      <w:r w:rsidRPr="00260887">
        <w:rPr>
          <w:rFonts w:ascii="Times New Roman" w:eastAsia="Calibri" w:hAnsi="Times New Roman" w:cs="Times New Roman"/>
          <w:sz w:val="24"/>
          <w:szCs w:val="24"/>
        </w:rPr>
        <w:t xml:space="preserve">Maharadžan leiri oli valtavaa kokoluokkaa: sinne johti metsästäjiä varten rakennettu tie. ”Maharadžalla oli mukana tuhat miestä ja 200 norsua, ja hänen </w:t>
      </w:r>
      <w:r w:rsidRPr="00260887">
        <w:rPr>
          <w:rFonts w:ascii="Times New Roman" w:eastAsia="Calibri" w:hAnsi="Times New Roman" w:cs="Times New Roman"/>
          <w:sz w:val="24"/>
          <w:szCs w:val="24"/>
        </w:rPr>
        <w:lastRenderedPageBreak/>
        <w:t>leirinsä oli oikea telttakaupunki, jota ympäröi maahan upotetuista puunrungoista rakennettu, taatun suojan tarjoava paaluaita. Maharadža itse asui leirin keskellä korkeiden pylväiden varaan pystytetyssä talossa.”</w:t>
      </w:r>
      <w:r w:rsidRPr="00260887">
        <w:rPr>
          <w:rFonts w:ascii="Times New Roman" w:eastAsia="Calibri" w:hAnsi="Times New Roman" w:cs="Times New Roman"/>
          <w:sz w:val="24"/>
          <w:szCs w:val="24"/>
          <w:vertAlign w:val="superscript"/>
        </w:rPr>
        <w:footnoteReference w:id="85"/>
      </w:r>
      <w:r w:rsidRPr="00260887">
        <w:rPr>
          <w:rFonts w:ascii="Times New Roman" w:eastAsia="Calibri" w:hAnsi="Times New Roman" w:cs="Times New Roman"/>
          <w:sz w:val="24"/>
          <w:szCs w:val="24"/>
        </w:rPr>
        <w:t xml:space="preserve"> </w:t>
      </w:r>
      <w:r w:rsidR="00121FE3" w:rsidRPr="00260887">
        <w:rPr>
          <w:rFonts w:ascii="Times New Roman" w:eastAsia="Calibri" w:hAnsi="Times New Roman" w:cs="Times New Roman"/>
          <w:sz w:val="24"/>
          <w:szCs w:val="24"/>
        </w:rPr>
        <w:t>Mannerheim kertoo, kuinka hän sai osallistua ihmissyöjäksi havaitun tiikerin metsästykseen maharadžan vieraana ollessaan. Tiikerin ampumiseen tarvittiin huimat 80 norsua, jotka muodostivat 300 metriä läpimitaltaan olleen kehän.</w:t>
      </w:r>
      <w:r w:rsidR="00121FE3" w:rsidRPr="00260887">
        <w:rPr>
          <w:rFonts w:ascii="Times New Roman" w:eastAsia="Calibri" w:hAnsi="Times New Roman" w:cs="Times New Roman"/>
          <w:sz w:val="24"/>
          <w:szCs w:val="24"/>
          <w:vertAlign w:val="superscript"/>
        </w:rPr>
        <w:footnoteReference w:id="86"/>
      </w:r>
      <w:r w:rsidR="00121FE3">
        <w:rPr>
          <w:rFonts w:ascii="Times New Roman" w:eastAsia="Calibri" w:hAnsi="Times New Roman" w:cs="Times New Roman"/>
          <w:sz w:val="24"/>
          <w:szCs w:val="24"/>
        </w:rPr>
        <w:t xml:space="preserve"> </w:t>
      </w:r>
      <w:r w:rsidR="00B3752B" w:rsidRPr="00260887">
        <w:rPr>
          <w:rFonts w:ascii="Times New Roman" w:eastAsia="Calibri" w:hAnsi="Times New Roman" w:cs="Times New Roman"/>
          <w:sz w:val="24"/>
          <w:szCs w:val="24"/>
        </w:rPr>
        <w:t>Tiikerin näyttäyt</w:t>
      </w:r>
      <w:r w:rsidR="00B3752B">
        <w:rPr>
          <w:rFonts w:ascii="Times New Roman" w:eastAsia="Calibri" w:hAnsi="Times New Roman" w:cs="Times New Roman"/>
          <w:sz w:val="24"/>
          <w:szCs w:val="24"/>
        </w:rPr>
        <w:t>yessä Mannerheim, jolle maharad</w:t>
      </w:r>
      <w:r w:rsidR="00B3752B" w:rsidRPr="00260887">
        <w:rPr>
          <w:rFonts w:ascii="Times New Roman" w:eastAsia="Calibri" w:hAnsi="Times New Roman" w:cs="Times New Roman"/>
          <w:sz w:val="24"/>
          <w:szCs w:val="24"/>
        </w:rPr>
        <w:t>ža pyrki järjestämään tilaisuuden ampua tämä yksilö, tähtäsi ja laukaisi, ampuen ohi, ”katsojina neljäsataa silmäparia ja niiden joukossa satakuusikymmentä elefantinsilmää, jotka varmastikaan eivät kuuluneet tyhmimpiin.” Tiikerin kaataminen vaati vielä muutaman laukauksen. Kyseessä oli suurin sinä vuonna Nepalissa kaadettu tiikeri, ”loistokappale.”</w:t>
      </w:r>
      <w:r w:rsidR="00B3752B" w:rsidRPr="00260887">
        <w:rPr>
          <w:rFonts w:ascii="Times New Roman" w:eastAsia="Calibri" w:hAnsi="Times New Roman" w:cs="Times New Roman"/>
          <w:sz w:val="24"/>
          <w:szCs w:val="24"/>
          <w:vertAlign w:val="superscript"/>
        </w:rPr>
        <w:footnoteReference w:id="87"/>
      </w:r>
      <w:r w:rsidR="00B3752B" w:rsidRPr="00260887">
        <w:rPr>
          <w:rFonts w:ascii="Times New Roman" w:eastAsia="Calibri" w:hAnsi="Times New Roman" w:cs="Times New Roman"/>
          <w:sz w:val="24"/>
          <w:szCs w:val="24"/>
        </w:rPr>
        <w:t xml:space="preserve"> Maharadža onnitteli Mannerheimia, joka ilmaisi kiitollisuutensa päästyään tappamaan näin mahtavan ja suurikokoisen tiikerin.</w:t>
      </w:r>
      <w:r w:rsidR="00B3752B" w:rsidRPr="00260887">
        <w:rPr>
          <w:rFonts w:ascii="Times New Roman" w:eastAsia="Calibri" w:hAnsi="Times New Roman" w:cs="Times New Roman"/>
          <w:sz w:val="24"/>
          <w:szCs w:val="24"/>
          <w:vertAlign w:val="superscript"/>
        </w:rPr>
        <w:footnoteReference w:id="88"/>
      </w:r>
      <w:r w:rsidR="00B3752B" w:rsidRPr="00260887">
        <w:rPr>
          <w:rFonts w:ascii="Times New Roman" w:eastAsia="Calibri" w:hAnsi="Times New Roman" w:cs="Times New Roman"/>
          <w:sz w:val="24"/>
          <w:szCs w:val="24"/>
        </w:rPr>
        <w:t xml:space="preserve"> </w:t>
      </w:r>
      <w:r w:rsidRPr="00260887">
        <w:rPr>
          <w:rFonts w:ascii="Times New Roman" w:eastAsia="Calibri" w:hAnsi="Times New Roman" w:cs="Times New Roman"/>
          <w:sz w:val="24"/>
          <w:szCs w:val="24"/>
        </w:rPr>
        <w:t xml:space="preserve">Mannerheim kuvailee leirien ja jahtien suuruutta ja hienoutta mutta ei tunnu juurikaan pohtivan niiden järjestämiseksi vaadittua työmäärää ja järjestelyjä. Hän tuntuu lähinnä astuvan ”valmiiseen pöytään” ja nauttivan sen antimista. </w:t>
      </w:r>
      <w:r w:rsidR="00121FE3">
        <w:rPr>
          <w:rFonts w:ascii="Times New Roman" w:eastAsia="Calibri" w:hAnsi="Times New Roman" w:cs="Times New Roman"/>
          <w:sz w:val="24"/>
          <w:szCs w:val="24"/>
        </w:rPr>
        <w:t>P</w:t>
      </w:r>
      <w:r w:rsidR="00121FE3" w:rsidRPr="00260887">
        <w:rPr>
          <w:rFonts w:ascii="Times New Roman" w:eastAsia="Calibri" w:hAnsi="Times New Roman" w:cs="Times New Roman"/>
          <w:sz w:val="24"/>
          <w:szCs w:val="24"/>
        </w:rPr>
        <w:t xml:space="preserve">alvelijat ja työntekijät, yleensäkin rahvas, pysyvät hänelle etäisinä. </w:t>
      </w:r>
      <w:r w:rsidR="00FD35FB">
        <w:rPr>
          <w:rFonts w:ascii="Times New Roman" w:eastAsia="Calibri" w:hAnsi="Times New Roman" w:cs="Times New Roman"/>
          <w:sz w:val="24"/>
          <w:szCs w:val="24"/>
        </w:rPr>
        <w:t>Asiaintila ja kolonialistinen</w:t>
      </w:r>
      <w:r w:rsidRPr="00260887">
        <w:rPr>
          <w:rFonts w:ascii="Times New Roman" w:eastAsia="Calibri" w:hAnsi="Times New Roman" w:cs="Times New Roman"/>
          <w:sz w:val="24"/>
          <w:szCs w:val="24"/>
        </w:rPr>
        <w:t xml:space="preserve"> järjestys näyttäytyvät luonnollisina Mannerheimin kertomuksessa. </w:t>
      </w:r>
    </w:p>
    <w:p w14:paraId="00CCCF7C" w14:textId="7645EC93" w:rsidR="0020014F" w:rsidRPr="003F2171" w:rsidRDefault="003F2171" w:rsidP="00260887">
      <w:pPr>
        <w:spacing w:after="240" w:line="360" w:lineRule="auto"/>
        <w:jc w:val="both"/>
        <w:rPr>
          <w:rFonts w:ascii="Times New Roman" w:eastAsia="Calibri" w:hAnsi="Times New Roman" w:cs="Times New Roman"/>
          <w:b/>
          <w:sz w:val="24"/>
          <w:szCs w:val="24"/>
        </w:rPr>
      </w:pPr>
      <w:r w:rsidRPr="003F2171">
        <w:rPr>
          <w:b/>
          <w:noProof/>
          <w:lang w:eastAsia="fi-FI"/>
        </w:rPr>
        <w:t>Kuva 4 tähän</w:t>
      </w:r>
    </w:p>
    <w:p w14:paraId="23B1B904" w14:textId="5D576092" w:rsidR="0020014F" w:rsidRDefault="0020014F" w:rsidP="00260887">
      <w:pPr>
        <w:spacing w:after="24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Kuva 4 Norsujen muodostama saartorengas (Mannerheim-museon kuva-arkisto)</w:t>
      </w:r>
    </w:p>
    <w:p w14:paraId="6A3EE8DE" w14:textId="12A93DEA" w:rsidR="0065672C" w:rsidRPr="00260887" w:rsidRDefault="0065672C" w:rsidP="0065672C">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 xml:space="preserve">Maanomistajat ja hallitsijat saattoivat komentaa satoja tai tuhansia miehiä, naisia ja lapsia ajomiehiksi suurmetsästystä varten. Eläimiä ajettiin pitämällä kovaa meteliä joko omalla suulla tai rummuilla, muilla instrumenteilla ja ilotulitteilla. Myös tulta käytettiin toisinaan avuksi. Eurooppalaiset metsästäjät säännöstelivät ajomiesten toimintaa ja asettuivat itse usein </w:t>
      </w:r>
      <w:r w:rsidRPr="00260887">
        <w:rPr>
          <w:rFonts w:ascii="Times New Roman" w:eastAsia="Calibri" w:hAnsi="Times New Roman" w:cs="Times New Roman"/>
          <w:i/>
          <w:sz w:val="24"/>
          <w:szCs w:val="24"/>
        </w:rPr>
        <w:t xml:space="preserve">machanille </w:t>
      </w:r>
      <w:r w:rsidRPr="00260887">
        <w:rPr>
          <w:rFonts w:ascii="Times New Roman" w:eastAsia="Calibri" w:hAnsi="Times New Roman" w:cs="Times New Roman"/>
          <w:sz w:val="24"/>
          <w:szCs w:val="24"/>
        </w:rPr>
        <w:t>tai norsun selkään välttyäkseen suurimmalta vaivalta, kuumuudelta ja meteliltä.</w:t>
      </w:r>
      <w:r w:rsidRPr="00260887">
        <w:rPr>
          <w:rFonts w:ascii="Times New Roman" w:eastAsia="Calibri" w:hAnsi="Times New Roman" w:cs="Times New Roman"/>
          <w:sz w:val="24"/>
          <w:szCs w:val="24"/>
          <w:vertAlign w:val="superscript"/>
        </w:rPr>
        <w:footnoteReference w:id="89"/>
      </w:r>
      <w:r w:rsidRPr="00260887">
        <w:rPr>
          <w:rFonts w:ascii="Times New Roman" w:eastAsia="Calibri" w:hAnsi="Times New Roman" w:cs="Times New Roman"/>
          <w:sz w:val="24"/>
          <w:szCs w:val="24"/>
        </w:rPr>
        <w:t xml:space="preserve"> Myös Mannerheimin metsästäessä toimittiin näin. Eräänä yönä Mannerheim oli väijymässä mahdollisia tiikereitä lavalta puhvelinvasikan vieressä. Hän oli näkevinään jotain ja ampui. Mannerheimin </w:t>
      </w:r>
      <w:r w:rsidRPr="00260887">
        <w:rPr>
          <w:rFonts w:ascii="Times New Roman" w:eastAsia="Calibri" w:hAnsi="Times New Roman" w:cs="Times New Roman"/>
          <w:i/>
          <w:sz w:val="24"/>
          <w:szCs w:val="24"/>
        </w:rPr>
        <w:t xml:space="preserve">mahout </w:t>
      </w:r>
      <w:r w:rsidR="00B2740D" w:rsidRPr="00260887">
        <w:rPr>
          <w:rFonts w:ascii="Times New Roman" w:eastAsia="Calibri" w:hAnsi="Times New Roman" w:cs="Times New Roman"/>
          <w:sz w:val="24"/>
          <w:szCs w:val="24"/>
        </w:rPr>
        <w:t>eli</w:t>
      </w:r>
      <w:r w:rsidR="00B2740D">
        <w:rPr>
          <w:rFonts w:ascii="Times New Roman" w:eastAsia="Calibri" w:hAnsi="Times New Roman" w:cs="Times New Roman"/>
          <w:sz w:val="24"/>
          <w:szCs w:val="24"/>
        </w:rPr>
        <w:t xml:space="preserve"> norsunkäsittelijä</w:t>
      </w:r>
      <w:r w:rsidR="00B2740D" w:rsidRPr="00260887">
        <w:rPr>
          <w:rFonts w:ascii="Times New Roman" w:eastAsia="Calibri" w:hAnsi="Times New Roman" w:cs="Times New Roman"/>
          <w:sz w:val="24"/>
          <w:szCs w:val="24"/>
        </w:rPr>
        <w:t xml:space="preserve"> </w:t>
      </w:r>
      <w:r w:rsidRPr="00260887">
        <w:rPr>
          <w:rFonts w:ascii="Times New Roman" w:eastAsia="Calibri" w:hAnsi="Times New Roman" w:cs="Times New Roman"/>
          <w:sz w:val="24"/>
          <w:szCs w:val="24"/>
        </w:rPr>
        <w:t xml:space="preserve">ja metsästäjä laskeutuivat maahan tarkistaakseen tilanteen. Mannerheim odotti </w:t>
      </w:r>
      <w:r w:rsidR="00651198">
        <w:rPr>
          <w:rFonts w:ascii="Times New Roman" w:eastAsia="Calibri" w:hAnsi="Times New Roman" w:cs="Times New Roman"/>
          <w:sz w:val="24"/>
          <w:szCs w:val="24"/>
        </w:rPr>
        <w:t>norsun selässä merkkiä heiltä. S</w:t>
      </w:r>
      <w:bookmarkStart w:id="0" w:name="_GoBack"/>
      <w:bookmarkEnd w:id="0"/>
      <w:r w:rsidRPr="00260887">
        <w:rPr>
          <w:rFonts w:ascii="Times New Roman" w:eastAsia="Calibri" w:hAnsi="Times New Roman" w:cs="Times New Roman"/>
          <w:sz w:val="24"/>
          <w:szCs w:val="24"/>
        </w:rPr>
        <w:t>aaliiksi oli kuitenkin suureksi pettymykseksi jäänyt metsäkissa eikä tiikeri.</w:t>
      </w:r>
      <w:r w:rsidRPr="00260887">
        <w:rPr>
          <w:rFonts w:ascii="Times New Roman" w:eastAsia="Calibri" w:hAnsi="Times New Roman" w:cs="Times New Roman"/>
          <w:sz w:val="24"/>
          <w:szCs w:val="24"/>
          <w:vertAlign w:val="superscript"/>
        </w:rPr>
        <w:footnoteReference w:id="90"/>
      </w:r>
      <w:r w:rsidRPr="00260887">
        <w:rPr>
          <w:rFonts w:ascii="Times New Roman" w:eastAsia="Calibri" w:hAnsi="Times New Roman" w:cs="Times New Roman"/>
          <w:sz w:val="24"/>
          <w:szCs w:val="24"/>
        </w:rPr>
        <w:t xml:space="preserve"> Toisessa kohtaa Mannerheim kertoo: ”Alkuasukkaiden heitettyä sinne päin muutamia kiviä varmistautuakseen siitä, ettei saalis enää osoittanut elonmerkkejä, pari rohkeinta lähti ottamaan tilanteesta selvää. He hiipivät äärimmäisen varovasti eteenpäin aina muutaman askeleen kerrallaan ja </w:t>
      </w:r>
      <w:r w:rsidRPr="00260887">
        <w:rPr>
          <w:rFonts w:ascii="Times New Roman" w:eastAsia="Calibri" w:hAnsi="Times New Roman" w:cs="Times New Roman"/>
          <w:sz w:val="24"/>
          <w:szCs w:val="24"/>
        </w:rPr>
        <w:lastRenderedPageBreak/>
        <w:t>saattoivat pian tiedottaa, että tiikeri oli kuollut.”</w:t>
      </w:r>
      <w:r w:rsidRPr="00260887">
        <w:rPr>
          <w:rFonts w:ascii="Times New Roman" w:eastAsia="Calibri" w:hAnsi="Times New Roman" w:cs="Times New Roman"/>
          <w:sz w:val="24"/>
          <w:szCs w:val="24"/>
          <w:vertAlign w:val="superscript"/>
        </w:rPr>
        <w:footnoteReference w:id="91"/>
      </w:r>
      <w:r w:rsidRPr="00260887">
        <w:rPr>
          <w:rFonts w:ascii="Times New Roman" w:eastAsia="Calibri" w:hAnsi="Times New Roman" w:cs="Times New Roman"/>
          <w:sz w:val="24"/>
          <w:szCs w:val="24"/>
        </w:rPr>
        <w:t xml:space="preserve"> Mannerheimin, kuten muiden korkea-arvoisten vieraiden ja yläluokkaisten brittien, tehtävänä oli siis nimenomaan pysyä korkealla, tiikerien ulottumattomissa, ja ampua, kun paikalliset työntekijät ja palvelijat olivat saaneet ajettua saaliin osumaetäisyydelle. Vaaralliset ja raskaat työt jätettiin siis paikallisille, myös Mannerheimin metsästysm</w:t>
      </w:r>
      <w:r>
        <w:rPr>
          <w:rFonts w:ascii="Times New Roman" w:eastAsia="Calibri" w:hAnsi="Times New Roman" w:cs="Times New Roman"/>
          <w:sz w:val="24"/>
          <w:szCs w:val="24"/>
        </w:rPr>
        <w:t>atkoilla. Mannerheim itse oli toki</w:t>
      </w:r>
      <w:r w:rsidRPr="00260887">
        <w:rPr>
          <w:rFonts w:ascii="Times New Roman" w:eastAsia="Calibri" w:hAnsi="Times New Roman" w:cs="Times New Roman"/>
          <w:sz w:val="24"/>
          <w:szCs w:val="24"/>
        </w:rPr>
        <w:t xml:space="preserve"> jo lähes 70-vuotias jälkimmäisellä matkallaan.</w:t>
      </w:r>
    </w:p>
    <w:p w14:paraId="6D069FED" w14:textId="77777777" w:rsidR="00AD028B" w:rsidRDefault="00305D50"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 xml:space="preserve">Mannerheimin </w:t>
      </w:r>
      <w:r>
        <w:rPr>
          <w:rFonts w:ascii="Times New Roman" w:eastAsia="Calibri" w:hAnsi="Times New Roman" w:cs="Times New Roman"/>
          <w:sz w:val="24"/>
          <w:szCs w:val="24"/>
        </w:rPr>
        <w:t>kuvasi esitelmässään</w:t>
      </w:r>
      <w:r w:rsidRPr="00260887">
        <w:rPr>
          <w:rFonts w:ascii="Times New Roman" w:eastAsia="Calibri" w:hAnsi="Times New Roman" w:cs="Times New Roman"/>
          <w:sz w:val="24"/>
          <w:szCs w:val="24"/>
        </w:rPr>
        <w:t xml:space="preserve"> Helsingin Seurahuoneella Suomen Yleisen Metsästäjäliiton vuosikokouksessa 28.5.1937 </w:t>
      </w:r>
      <w:r>
        <w:rPr>
          <w:rFonts w:ascii="Times New Roman" w:eastAsia="Calibri" w:hAnsi="Times New Roman" w:cs="Times New Roman"/>
          <w:sz w:val="24"/>
          <w:szCs w:val="24"/>
        </w:rPr>
        <w:t>myös kuinka p</w:t>
      </w:r>
      <w:r w:rsidRPr="00260887">
        <w:rPr>
          <w:rFonts w:ascii="Times New Roman" w:eastAsia="Calibri" w:hAnsi="Times New Roman" w:cs="Times New Roman"/>
          <w:sz w:val="24"/>
          <w:szCs w:val="24"/>
        </w:rPr>
        <w:t xml:space="preserve">aikalliset ”alkuasukas-metsästäjät” paikantavat tiikerin, jonka jälkeen norsuista muodostetaan saartorengas tämän paikannetun alueen ympärille. ”Tässäkin kohtaa nähdään taasen alkuasukkaiden vaiston ja tiedon varmuus,” Mannerheim esitelmöi. </w:t>
      </w:r>
      <w:r>
        <w:rPr>
          <w:rFonts w:ascii="Times New Roman" w:eastAsia="Calibri" w:hAnsi="Times New Roman" w:cs="Times New Roman"/>
          <w:sz w:val="24"/>
          <w:szCs w:val="24"/>
        </w:rPr>
        <w:t xml:space="preserve">Hän </w:t>
      </w:r>
      <w:r w:rsidRPr="00260887">
        <w:rPr>
          <w:rFonts w:ascii="Times New Roman" w:eastAsia="Calibri" w:hAnsi="Times New Roman" w:cs="Times New Roman"/>
          <w:sz w:val="24"/>
          <w:szCs w:val="24"/>
        </w:rPr>
        <w:t>kuvaili ruohikon ylettyvän usein paikoin yli norsun selässä seisovan miehen pään, mikä hankaloittaa metsästystä, ja totesi, että ”alkuasukkaat” pystyvät ihmeellisellä varmuudella tietämään, missä tiikeri piileskelee, vaikka mitään jälkiä ei näy.</w:t>
      </w:r>
      <w:r w:rsidRPr="00260887">
        <w:rPr>
          <w:rFonts w:ascii="Times New Roman" w:eastAsia="Calibri" w:hAnsi="Times New Roman" w:cs="Times New Roman"/>
          <w:sz w:val="24"/>
          <w:szCs w:val="24"/>
          <w:vertAlign w:val="superscript"/>
        </w:rPr>
        <w:footnoteReference w:id="92"/>
      </w:r>
      <w:r w:rsidRPr="00260887">
        <w:rPr>
          <w:rFonts w:ascii="Times New Roman" w:eastAsia="Calibri" w:hAnsi="Times New Roman" w:cs="Times New Roman"/>
          <w:sz w:val="24"/>
          <w:szCs w:val="24"/>
        </w:rPr>
        <w:t xml:space="preserve"> </w:t>
      </w:r>
      <w:r w:rsidR="00121FE3">
        <w:rPr>
          <w:rFonts w:ascii="Times New Roman" w:eastAsia="Calibri" w:hAnsi="Times New Roman" w:cs="Times New Roman"/>
          <w:sz w:val="24"/>
          <w:szCs w:val="24"/>
        </w:rPr>
        <w:t>Mannerheim nimittää paikallisia työntekijöitä</w:t>
      </w:r>
      <w:r w:rsidR="00121FE3" w:rsidRPr="00260887">
        <w:rPr>
          <w:rFonts w:ascii="Times New Roman" w:eastAsia="Calibri" w:hAnsi="Times New Roman" w:cs="Times New Roman"/>
          <w:sz w:val="24"/>
          <w:szCs w:val="24"/>
        </w:rPr>
        <w:t xml:space="preserve"> </w:t>
      </w:r>
      <w:r w:rsidR="00121FE3">
        <w:rPr>
          <w:rFonts w:ascii="Times New Roman" w:eastAsia="Calibri" w:hAnsi="Times New Roman" w:cs="Times New Roman"/>
          <w:sz w:val="24"/>
          <w:szCs w:val="24"/>
        </w:rPr>
        <w:t xml:space="preserve">”alkuasukkaiksi”, </w:t>
      </w:r>
      <w:r w:rsidR="00121FE3" w:rsidRPr="00260887">
        <w:rPr>
          <w:rFonts w:ascii="Times New Roman" w:eastAsia="Calibri" w:hAnsi="Times New Roman" w:cs="Times New Roman"/>
          <w:sz w:val="24"/>
          <w:szCs w:val="24"/>
        </w:rPr>
        <w:t>vaistojensa ja luontaisen elämäntyylinsä takia tiikerinm</w:t>
      </w:r>
      <w:r w:rsidR="00121FE3">
        <w:rPr>
          <w:rFonts w:ascii="Times New Roman" w:eastAsia="Calibri" w:hAnsi="Times New Roman" w:cs="Times New Roman"/>
          <w:sz w:val="24"/>
          <w:szCs w:val="24"/>
        </w:rPr>
        <w:t>etsästykseen sopiviksi apulaisiksi, eikä ammattimetsästäjiksi</w:t>
      </w:r>
      <w:r w:rsidR="00121FE3" w:rsidRPr="00260887">
        <w:rPr>
          <w:rFonts w:ascii="Times New Roman" w:eastAsia="Calibri" w:hAnsi="Times New Roman" w:cs="Times New Roman"/>
          <w:sz w:val="24"/>
          <w:szCs w:val="24"/>
        </w:rPr>
        <w:t xml:space="preserve">. </w:t>
      </w:r>
      <w:r w:rsidR="00AD3E0E" w:rsidRPr="00B2740D">
        <w:rPr>
          <w:rFonts w:ascii="Times New Roman" w:eastAsia="Calibri" w:hAnsi="Times New Roman" w:cs="Times New Roman"/>
          <w:sz w:val="24"/>
          <w:szCs w:val="24"/>
        </w:rPr>
        <w:t xml:space="preserve">Paikallisten </w:t>
      </w:r>
      <w:r w:rsidR="00B2740D" w:rsidRPr="00B2740D">
        <w:rPr>
          <w:rFonts w:ascii="Times New Roman" w:eastAsia="Calibri" w:hAnsi="Times New Roman" w:cs="Times New Roman"/>
          <w:sz w:val="24"/>
          <w:szCs w:val="24"/>
        </w:rPr>
        <w:t>(</w:t>
      </w:r>
      <w:r w:rsidR="00AD3E0E" w:rsidRPr="00B2740D">
        <w:rPr>
          <w:rFonts w:ascii="Times New Roman" w:eastAsia="Calibri" w:hAnsi="Times New Roman" w:cs="Times New Roman"/>
          <w:sz w:val="24"/>
          <w:szCs w:val="24"/>
        </w:rPr>
        <w:t>työntekijöiden</w:t>
      </w:r>
      <w:r w:rsidR="00B2740D" w:rsidRPr="00B2740D">
        <w:rPr>
          <w:rFonts w:ascii="Times New Roman" w:eastAsia="Calibri" w:hAnsi="Times New Roman" w:cs="Times New Roman"/>
          <w:sz w:val="24"/>
          <w:szCs w:val="24"/>
        </w:rPr>
        <w:t>) vaistonvaraisuuden</w:t>
      </w:r>
      <w:r w:rsidR="00AD3E0E" w:rsidRPr="00B2740D">
        <w:rPr>
          <w:rFonts w:ascii="Times New Roman" w:eastAsia="Calibri" w:hAnsi="Times New Roman" w:cs="Times New Roman"/>
          <w:sz w:val="24"/>
          <w:szCs w:val="24"/>
        </w:rPr>
        <w:t xml:space="preserve"> korostaminen ammattitaidon ja osaamiseen sijaan on kolonialistiselle diskurssille tyypi</w:t>
      </w:r>
      <w:r w:rsidR="00B2740D" w:rsidRPr="00B2740D">
        <w:rPr>
          <w:rFonts w:ascii="Times New Roman" w:eastAsia="Calibri" w:hAnsi="Times New Roman" w:cs="Times New Roman"/>
          <w:sz w:val="24"/>
          <w:szCs w:val="24"/>
        </w:rPr>
        <w:t>llinen piirre ja korostaa paikallisten asukkaiden ”villiyttä”, kouluttamattomuutta</w:t>
      </w:r>
      <w:r w:rsidR="00AD3E0E" w:rsidRPr="00B2740D">
        <w:rPr>
          <w:rFonts w:ascii="Times New Roman" w:eastAsia="Calibri" w:hAnsi="Times New Roman" w:cs="Times New Roman"/>
          <w:sz w:val="24"/>
          <w:szCs w:val="24"/>
        </w:rPr>
        <w:t xml:space="preserve"> ja </w:t>
      </w:r>
      <w:r w:rsidR="00B2740D" w:rsidRPr="00B2740D">
        <w:rPr>
          <w:rFonts w:ascii="Times New Roman" w:eastAsia="Calibri" w:hAnsi="Times New Roman" w:cs="Times New Roman"/>
          <w:sz w:val="24"/>
          <w:szCs w:val="24"/>
        </w:rPr>
        <w:t>ehkä jopa ”eläimenkaltaisuutta</w:t>
      </w:r>
      <w:r w:rsidR="00AD3E0E" w:rsidRPr="00B2740D">
        <w:rPr>
          <w:rFonts w:ascii="Times New Roman" w:eastAsia="Calibri" w:hAnsi="Times New Roman" w:cs="Times New Roman"/>
          <w:sz w:val="24"/>
          <w:szCs w:val="24"/>
        </w:rPr>
        <w:t xml:space="preserve">”. Sana ”alkuasukas” antaa kuvan (eurooppalaisen, valkoisen) sivistyksen puutteesta ja eronteosta eurooppalaisen ja intialaisen palvelijan ja/tai työläisen välillä. </w:t>
      </w:r>
      <w:r w:rsidR="00121FE3" w:rsidRPr="00B2740D">
        <w:rPr>
          <w:rFonts w:ascii="Times New Roman" w:eastAsia="Calibri" w:hAnsi="Times New Roman" w:cs="Times New Roman"/>
          <w:sz w:val="24"/>
          <w:szCs w:val="24"/>
        </w:rPr>
        <w:t>Sanavalinta kertoo</w:t>
      </w:r>
      <w:r w:rsidR="009A3493" w:rsidRPr="00B2740D">
        <w:rPr>
          <w:rFonts w:ascii="Times New Roman" w:eastAsia="Calibri" w:hAnsi="Times New Roman" w:cs="Times New Roman"/>
          <w:sz w:val="24"/>
          <w:szCs w:val="24"/>
        </w:rPr>
        <w:t xml:space="preserve"> alentuvasta suhtautumisesta henkensä toisten huvitusten puolesta vaarantaviin ja koko metsästystapahtuman mahdollistaviin, todennäköisesti hyvin ammattitaitoisiin paikallisiin </w:t>
      </w:r>
      <w:r w:rsidR="00AD3E0E" w:rsidRPr="00B2740D">
        <w:rPr>
          <w:rFonts w:ascii="Times New Roman" w:eastAsia="Calibri" w:hAnsi="Times New Roman" w:cs="Times New Roman"/>
          <w:sz w:val="24"/>
          <w:szCs w:val="24"/>
        </w:rPr>
        <w:t>työntekijöihin.</w:t>
      </w:r>
      <w:r w:rsidR="009A3493" w:rsidRPr="00B2740D">
        <w:rPr>
          <w:rFonts w:ascii="Times New Roman" w:eastAsia="Calibri" w:hAnsi="Times New Roman" w:cs="Times New Roman"/>
          <w:sz w:val="24"/>
          <w:szCs w:val="24"/>
        </w:rPr>
        <w:t xml:space="preserve"> </w:t>
      </w:r>
    </w:p>
    <w:p w14:paraId="6F07371E" w14:textId="0A1493E3" w:rsidR="00260887" w:rsidRPr="00AD028B" w:rsidRDefault="00AD028B" w:rsidP="00D33367">
      <w:pPr>
        <w:spacing w:after="240" w:line="360" w:lineRule="auto"/>
        <w:jc w:val="both"/>
        <w:rPr>
          <w:rFonts w:ascii="Times New Roman" w:eastAsia="Calibri" w:hAnsi="Times New Roman" w:cs="Times New Roman"/>
          <w:color w:val="FF0000"/>
          <w:sz w:val="24"/>
          <w:szCs w:val="24"/>
        </w:rPr>
      </w:pPr>
      <w:r>
        <w:rPr>
          <w:rFonts w:ascii="Times New Roman" w:eastAsia="Calibri" w:hAnsi="Times New Roman" w:cs="Times New Roman"/>
          <w:sz w:val="24"/>
          <w:szCs w:val="24"/>
        </w:rPr>
        <w:t>Toisessa</w:t>
      </w:r>
      <w:r w:rsidR="0065672C" w:rsidRPr="00260887">
        <w:rPr>
          <w:rFonts w:ascii="Times New Roman" w:eastAsia="Calibri" w:hAnsi="Times New Roman" w:cs="Times New Roman"/>
          <w:sz w:val="24"/>
          <w:szCs w:val="24"/>
        </w:rPr>
        <w:t xml:space="preserve"> kohdassa Man</w:t>
      </w:r>
      <w:r>
        <w:rPr>
          <w:rFonts w:ascii="Times New Roman" w:eastAsia="Calibri" w:hAnsi="Times New Roman" w:cs="Times New Roman"/>
          <w:sz w:val="24"/>
          <w:szCs w:val="24"/>
        </w:rPr>
        <w:t>nerheim</w:t>
      </w:r>
      <w:r w:rsidR="0065672C" w:rsidRPr="00260887">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osoittaa hieman enemmän kunnioitusta paikallisten ammattitaitoa kohtaan, kun hän </w:t>
      </w:r>
      <w:r w:rsidR="0065672C" w:rsidRPr="00260887">
        <w:rPr>
          <w:rFonts w:ascii="Times New Roman" w:eastAsia="Calibri" w:hAnsi="Times New Roman" w:cs="Times New Roman"/>
          <w:sz w:val="24"/>
          <w:szCs w:val="24"/>
        </w:rPr>
        <w:t xml:space="preserve">kuvaa </w:t>
      </w:r>
      <w:r w:rsidR="0065672C">
        <w:rPr>
          <w:rFonts w:ascii="Times New Roman" w:eastAsia="Calibri" w:hAnsi="Times New Roman" w:cs="Times New Roman"/>
          <w:sz w:val="24"/>
          <w:szCs w:val="24"/>
        </w:rPr>
        <w:t>m</w:t>
      </w:r>
      <w:r w:rsidR="0065672C" w:rsidRPr="00260887">
        <w:rPr>
          <w:rFonts w:ascii="Times New Roman" w:eastAsia="Calibri" w:hAnsi="Times New Roman" w:cs="Times New Roman"/>
          <w:sz w:val="24"/>
          <w:szCs w:val="24"/>
        </w:rPr>
        <w:t>etsästysretkien järjestelyistä viime kädessä huolehti</w:t>
      </w:r>
      <w:r w:rsidR="0065672C">
        <w:rPr>
          <w:rFonts w:ascii="Times New Roman" w:eastAsia="Calibri" w:hAnsi="Times New Roman" w:cs="Times New Roman"/>
          <w:sz w:val="24"/>
          <w:szCs w:val="24"/>
        </w:rPr>
        <w:t>nutta paikallista ”valkohapsiseksi vanhukseksi”, joka</w:t>
      </w:r>
      <w:r w:rsidR="0065672C" w:rsidRPr="00260887">
        <w:rPr>
          <w:rFonts w:ascii="Times New Roman" w:eastAsia="Calibri" w:hAnsi="Times New Roman" w:cs="Times New Roman"/>
          <w:sz w:val="24"/>
          <w:szCs w:val="24"/>
        </w:rPr>
        <w:t xml:space="preserve"> </w:t>
      </w:r>
      <w:r w:rsidR="0065672C">
        <w:rPr>
          <w:rFonts w:ascii="Times New Roman" w:eastAsia="Calibri" w:hAnsi="Times New Roman" w:cs="Times New Roman"/>
          <w:sz w:val="24"/>
          <w:szCs w:val="24"/>
        </w:rPr>
        <w:t>”</w:t>
      </w:r>
      <w:r w:rsidR="0065672C" w:rsidRPr="00260887">
        <w:rPr>
          <w:rFonts w:ascii="Times New Roman" w:eastAsia="Calibri" w:hAnsi="Times New Roman" w:cs="Times New Roman"/>
          <w:sz w:val="24"/>
          <w:szCs w:val="24"/>
        </w:rPr>
        <w:t>tunsi kuitenkin tehtävänsä perin pohjin, ja hänellä oli käytettävissään koko joukko harjaantuneita ajomiehiä.”</w:t>
      </w:r>
      <w:r w:rsidR="0065672C" w:rsidRPr="00260887">
        <w:rPr>
          <w:rFonts w:ascii="Times New Roman" w:eastAsia="Calibri" w:hAnsi="Times New Roman" w:cs="Times New Roman"/>
          <w:sz w:val="24"/>
          <w:szCs w:val="24"/>
          <w:vertAlign w:val="superscript"/>
        </w:rPr>
        <w:footnoteReference w:id="93"/>
      </w:r>
      <w:r w:rsidR="0065672C">
        <w:rPr>
          <w:rFonts w:ascii="Times New Roman" w:eastAsia="Calibri" w:hAnsi="Times New Roman" w:cs="Times New Roman"/>
          <w:color w:val="FF0000"/>
          <w:sz w:val="24"/>
          <w:szCs w:val="24"/>
        </w:rPr>
        <w:t xml:space="preserve"> </w:t>
      </w:r>
      <w:r w:rsidRPr="00AD028B">
        <w:rPr>
          <w:rFonts w:ascii="Times New Roman" w:eastAsia="Calibri" w:hAnsi="Times New Roman" w:cs="Times New Roman"/>
          <w:sz w:val="24"/>
          <w:szCs w:val="24"/>
        </w:rPr>
        <w:t>Tämä ”</w:t>
      </w:r>
      <w:r>
        <w:rPr>
          <w:rFonts w:ascii="Times New Roman" w:eastAsia="Calibri" w:hAnsi="Times New Roman" w:cs="Times New Roman"/>
          <w:sz w:val="24"/>
          <w:szCs w:val="24"/>
        </w:rPr>
        <w:t>valkohapsinen vanhus” tai ”pelottavan laiha hindu”, kuten Mannerheim häntä myös kutsuu, oli arvojärjestyksessä selkeästi korkeammalla olevaa työntekijä ja saa kiitosta ammattitaidostaan, mutta hänkin jää kuitenkin nimettömäksi muistelmissa.</w:t>
      </w:r>
      <w:r>
        <w:rPr>
          <w:rFonts w:ascii="Times New Roman" w:eastAsia="Calibri" w:hAnsi="Times New Roman" w:cs="Times New Roman"/>
          <w:color w:val="FF0000"/>
          <w:sz w:val="24"/>
          <w:szCs w:val="24"/>
        </w:rPr>
        <w:t xml:space="preserve"> </w:t>
      </w:r>
      <w:r>
        <w:rPr>
          <w:rFonts w:ascii="Times New Roman" w:eastAsia="Calibri" w:hAnsi="Times New Roman" w:cs="Times New Roman"/>
          <w:sz w:val="24"/>
          <w:szCs w:val="24"/>
        </w:rPr>
        <w:t>”V</w:t>
      </w:r>
      <w:r w:rsidR="0065672C">
        <w:rPr>
          <w:rFonts w:ascii="Times New Roman" w:eastAsia="Calibri" w:hAnsi="Times New Roman" w:cs="Times New Roman"/>
          <w:sz w:val="24"/>
          <w:szCs w:val="24"/>
        </w:rPr>
        <w:t>alkohapsi</w:t>
      </w:r>
      <w:r w:rsidR="002B32C4">
        <w:rPr>
          <w:rFonts w:ascii="Times New Roman" w:eastAsia="Calibri" w:hAnsi="Times New Roman" w:cs="Times New Roman"/>
          <w:sz w:val="24"/>
          <w:szCs w:val="24"/>
        </w:rPr>
        <w:t>s</w:t>
      </w:r>
      <w:r w:rsidR="0065672C">
        <w:rPr>
          <w:rFonts w:ascii="Times New Roman" w:eastAsia="Calibri" w:hAnsi="Times New Roman" w:cs="Times New Roman"/>
          <w:sz w:val="24"/>
          <w:szCs w:val="24"/>
        </w:rPr>
        <w:t>en vanhuksen” tehtävä vaati luultavasti</w:t>
      </w:r>
      <w:r w:rsidR="0065672C" w:rsidRPr="00260887">
        <w:rPr>
          <w:rFonts w:ascii="Times New Roman" w:eastAsia="Calibri" w:hAnsi="Times New Roman" w:cs="Times New Roman"/>
          <w:sz w:val="24"/>
          <w:szCs w:val="24"/>
        </w:rPr>
        <w:t xml:space="preserve"> paljon työtä, esimerkiksi metsästysstrategioiden suunnittelua yön tunteina valkoisten metsästäjien nukkuessa. Tiikerien jäljittäminen saat</w:t>
      </w:r>
      <w:r>
        <w:rPr>
          <w:rFonts w:ascii="Times New Roman" w:eastAsia="Calibri" w:hAnsi="Times New Roman" w:cs="Times New Roman"/>
          <w:sz w:val="24"/>
          <w:szCs w:val="24"/>
        </w:rPr>
        <w:t>toi kestää päiväkausia ja sen</w:t>
      </w:r>
      <w:r w:rsidR="0065672C" w:rsidRPr="00260887">
        <w:rPr>
          <w:rFonts w:ascii="Times New Roman" w:eastAsia="Calibri" w:hAnsi="Times New Roman" w:cs="Times New Roman"/>
          <w:sz w:val="24"/>
          <w:szCs w:val="24"/>
        </w:rPr>
        <w:t xml:space="preserve"> ajaminen korkeassa ruohossa oli vaativa tehtävä, sillä ajonorsut täytyi pitää suorassa rivissä tehtävän onnistumiseksi ja metsästyksen </w:t>
      </w:r>
      <w:r w:rsidR="0065672C" w:rsidRPr="00260887">
        <w:rPr>
          <w:rFonts w:ascii="Times New Roman" w:eastAsia="Calibri" w:hAnsi="Times New Roman" w:cs="Times New Roman"/>
          <w:sz w:val="24"/>
          <w:szCs w:val="24"/>
        </w:rPr>
        <w:lastRenderedPageBreak/>
        <w:t>mahdollistamiseksi.</w:t>
      </w:r>
      <w:r w:rsidR="0065672C" w:rsidRPr="00260887">
        <w:rPr>
          <w:rFonts w:ascii="Times New Roman" w:eastAsia="Calibri" w:hAnsi="Times New Roman" w:cs="Times New Roman"/>
          <w:sz w:val="24"/>
          <w:szCs w:val="24"/>
          <w:vertAlign w:val="superscript"/>
        </w:rPr>
        <w:footnoteReference w:id="94"/>
      </w:r>
      <w:r w:rsidR="0065672C" w:rsidRPr="00260887">
        <w:rPr>
          <w:rFonts w:ascii="Times New Roman" w:eastAsia="Calibri" w:hAnsi="Times New Roman" w:cs="Times New Roman"/>
          <w:sz w:val="24"/>
          <w:szCs w:val="24"/>
        </w:rPr>
        <w:t xml:space="preserve"> </w:t>
      </w:r>
      <w:r w:rsidR="0065672C">
        <w:rPr>
          <w:rFonts w:ascii="Times New Roman" w:eastAsia="Calibri" w:hAnsi="Times New Roman" w:cs="Times New Roman"/>
          <w:sz w:val="24"/>
          <w:szCs w:val="24"/>
        </w:rPr>
        <w:t>S</w:t>
      </w:r>
      <w:r w:rsidR="0065672C" w:rsidRPr="00260887">
        <w:rPr>
          <w:rFonts w:ascii="Times New Roman" w:eastAsia="Calibri" w:hAnsi="Times New Roman" w:cs="Times New Roman"/>
          <w:sz w:val="24"/>
          <w:szCs w:val="24"/>
        </w:rPr>
        <w:t xml:space="preserve">aartovaiheessa paikallisväestöön kuuluvat </w:t>
      </w:r>
      <w:r w:rsidR="0065672C" w:rsidRPr="00260887">
        <w:rPr>
          <w:rFonts w:ascii="Times New Roman" w:eastAsia="Calibri" w:hAnsi="Times New Roman" w:cs="Times New Roman"/>
          <w:i/>
          <w:sz w:val="24"/>
          <w:szCs w:val="24"/>
        </w:rPr>
        <w:t>mahoutit</w:t>
      </w:r>
      <w:r w:rsidR="0065672C" w:rsidRPr="00260887">
        <w:rPr>
          <w:rFonts w:ascii="Times New Roman" w:eastAsia="Calibri" w:hAnsi="Times New Roman" w:cs="Times New Roman"/>
          <w:sz w:val="24"/>
          <w:szCs w:val="24"/>
        </w:rPr>
        <w:t xml:space="preserve"> tekivät kovimman</w:t>
      </w:r>
      <w:r w:rsidR="00B3752B">
        <w:rPr>
          <w:rFonts w:ascii="Times New Roman" w:eastAsia="Calibri" w:hAnsi="Times New Roman" w:cs="Times New Roman"/>
          <w:sz w:val="24"/>
          <w:szCs w:val="24"/>
        </w:rPr>
        <w:t xml:space="preserve"> työn norsuja ohjatessaan:</w:t>
      </w:r>
      <w:r w:rsidR="0065672C" w:rsidRPr="00260887">
        <w:rPr>
          <w:rFonts w:ascii="Times New Roman" w:eastAsia="Calibri" w:hAnsi="Times New Roman" w:cs="Times New Roman"/>
          <w:sz w:val="24"/>
          <w:szCs w:val="24"/>
        </w:rPr>
        <w:t xml:space="preserve"> norsua ohjattiin kehään</w:t>
      </w:r>
      <w:r w:rsidR="00B3752B">
        <w:rPr>
          <w:rFonts w:ascii="Times New Roman" w:eastAsia="Calibri" w:hAnsi="Times New Roman" w:cs="Times New Roman"/>
          <w:sz w:val="24"/>
          <w:szCs w:val="24"/>
        </w:rPr>
        <w:t xml:space="preserve"> sekä muutama sen sisälle</w:t>
      </w:r>
      <w:r w:rsidR="0065672C" w:rsidRPr="00260887">
        <w:rPr>
          <w:rFonts w:ascii="Times New Roman" w:eastAsia="Calibri" w:hAnsi="Times New Roman" w:cs="Times New Roman"/>
          <w:sz w:val="24"/>
          <w:szCs w:val="24"/>
        </w:rPr>
        <w:t xml:space="preserve"> polkemaan heinikkoa ja ajamaan tiikeri esiin. </w:t>
      </w:r>
    </w:p>
    <w:p w14:paraId="3A757F8F" w14:textId="23B31791" w:rsidR="00260887" w:rsidRDefault="00D33367"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Tarkastellessaan leijonan</w:t>
      </w:r>
      <w:r>
        <w:rPr>
          <w:rFonts w:ascii="Times New Roman" w:eastAsia="Calibri" w:hAnsi="Times New Roman" w:cs="Times New Roman"/>
          <w:sz w:val="24"/>
          <w:szCs w:val="24"/>
        </w:rPr>
        <w:t>-</w:t>
      </w:r>
      <w:r w:rsidRPr="00260887">
        <w:rPr>
          <w:rFonts w:ascii="Times New Roman" w:eastAsia="Calibri" w:hAnsi="Times New Roman" w:cs="Times New Roman"/>
          <w:sz w:val="24"/>
          <w:szCs w:val="24"/>
        </w:rPr>
        <w:t xml:space="preserve"> ja tiikerinmetsästystä Keniassa ja Pohjois-Intiassa 1900-luvun ensimmäisinä vuos</w:t>
      </w:r>
      <w:r>
        <w:rPr>
          <w:rFonts w:ascii="Times New Roman" w:eastAsia="Calibri" w:hAnsi="Times New Roman" w:cs="Times New Roman"/>
          <w:sz w:val="24"/>
          <w:szCs w:val="24"/>
        </w:rPr>
        <w:t>ikymmeninä</w:t>
      </w:r>
      <w:r w:rsidRPr="00260887">
        <w:rPr>
          <w:rFonts w:ascii="Times New Roman" w:eastAsia="Calibri" w:hAnsi="Times New Roman" w:cs="Times New Roman"/>
          <w:sz w:val="24"/>
          <w:szCs w:val="24"/>
        </w:rPr>
        <w:t xml:space="preserve"> S</w:t>
      </w:r>
      <w:r>
        <w:rPr>
          <w:rFonts w:ascii="Times New Roman" w:eastAsia="Calibri" w:hAnsi="Times New Roman" w:cs="Times New Roman"/>
          <w:sz w:val="24"/>
          <w:szCs w:val="24"/>
        </w:rPr>
        <w:t>torey tuo esiin, että s</w:t>
      </w:r>
      <w:r w:rsidRPr="00260887">
        <w:rPr>
          <w:rFonts w:ascii="Times New Roman" w:eastAsia="Calibri" w:hAnsi="Times New Roman" w:cs="Times New Roman"/>
          <w:sz w:val="24"/>
          <w:szCs w:val="24"/>
        </w:rPr>
        <w:t>uurimuotoisilla ja näyttävillä safare</w:t>
      </w:r>
      <w:r>
        <w:rPr>
          <w:rFonts w:ascii="Times New Roman" w:eastAsia="Calibri" w:hAnsi="Times New Roman" w:cs="Times New Roman"/>
          <w:sz w:val="24"/>
          <w:szCs w:val="24"/>
        </w:rPr>
        <w:t>illa ja shikareilla kolonialistit</w:t>
      </w:r>
      <w:r w:rsidRPr="00260887">
        <w:rPr>
          <w:rFonts w:ascii="Times New Roman" w:eastAsia="Calibri" w:hAnsi="Times New Roman" w:cs="Times New Roman"/>
          <w:sz w:val="24"/>
          <w:szCs w:val="24"/>
        </w:rPr>
        <w:t xml:space="preserve"> saattoivat </w:t>
      </w:r>
      <w:r w:rsidR="002B32C4">
        <w:rPr>
          <w:rFonts w:ascii="Times New Roman" w:eastAsia="Calibri" w:hAnsi="Times New Roman" w:cs="Times New Roman"/>
          <w:sz w:val="24"/>
          <w:szCs w:val="24"/>
        </w:rPr>
        <w:t xml:space="preserve">osoittaa valtansa saada </w:t>
      </w:r>
      <w:r w:rsidR="002B32C4" w:rsidRPr="00260887">
        <w:rPr>
          <w:rFonts w:ascii="Times New Roman" w:eastAsia="Calibri" w:hAnsi="Times New Roman" w:cs="Times New Roman"/>
          <w:sz w:val="24"/>
          <w:szCs w:val="24"/>
        </w:rPr>
        <w:t>valjastettua</w:t>
      </w:r>
      <w:r w:rsidR="002B32C4">
        <w:rPr>
          <w:rFonts w:ascii="Times New Roman" w:eastAsia="Calibri" w:hAnsi="Times New Roman" w:cs="Times New Roman"/>
          <w:sz w:val="24"/>
          <w:szCs w:val="24"/>
        </w:rPr>
        <w:t xml:space="preserve"> valtavan määrän</w:t>
      </w:r>
      <w:r w:rsidRPr="00260887">
        <w:rPr>
          <w:rFonts w:ascii="Times New Roman" w:eastAsia="Calibri" w:hAnsi="Times New Roman" w:cs="Times New Roman"/>
          <w:sz w:val="24"/>
          <w:szCs w:val="24"/>
        </w:rPr>
        <w:t xml:space="preserve"> paikallista työvoimaa huvituksiinsa. Näyttävät metsästysretket vaativat jopa useita satoja intialaisia tai afrikkalaisia palvelemaan muutamaa valkoista metsästäjää ja räikeimmillään vahvistivat kuvaa eurooppalaisten vallasta suhteessa paikalliseen työvoimaan.</w:t>
      </w:r>
      <w:r w:rsidRPr="00260887">
        <w:rPr>
          <w:rFonts w:ascii="Times New Roman" w:eastAsia="Calibri" w:hAnsi="Times New Roman" w:cs="Times New Roman"/>
          <w:sz w:val="24"/>
          <w:szCs w:val="24"/>
          <w:vertAlign w:val="superscript"/>
        </w:rPr>
        <w:footnoteReference w:id="95"/>
      </w:r>
      <w:r>
        <w:rPr>
          <w:rFonts w:ascii="Times New Roman" w:eastAsia="Calibri" w:hAnsi="Times New Roman" w:cs="Times New Roman"/>
          <w:sz w:val="24"/>
          <w:szCs w:val="24"/>
        </w:rPr>
        <w:t xml:space="preserve"> </w:t>
      </w:r>
      <w:r w:rsidRPr="00260887">
        <w:rPr>
          <w:rFonts w:ascii="Times New Roman" w:eastAsia="Calibri" w:hAnsi="Times New Roman" w:cs="Times New Roman"/>
          <w:sz w:val="24"/>
          <w:szCs w:val="24"/>
        </w:rPr>
        <w:t>Intialaisille työntekijöille maksettiin vaatimatonta palkkaa ja heitä saatettiin kohdella huonosti. Hankalien työntekijöiden tilalle oli helppo saada uusi, sillä työvoimaa oli paljon saatavilla.</w:t>
      </w:r>
      <w:r w:rsidRPr="00260887">
        <w:rPr>
          <w:rFonts w:ascii="Times New Roman" w:eastAsia="Calibri" w:hAnsi="Times New Roman" w:cs="Times New Roman"/>
          <w:sz w:val="24"/>
          <w:szCs w:val="24"/>
          <w:vertAlign w:val="superscript"/>
        </w:rPr>
        <w:footnoteReference w:id="96"/>
      </w:r>
    </w:p>
    <w:p w14:paraId="7587D6F5" w14:textId="77777777" w:rsidR="00D33367" w:rsidRPr="00D33367" w:rsidRDefault="00D33367" w:rsidP="00260887">
      <w:pPr>
        <w:spacing w:after="240" w:line="360" w:lineRule="auto"/>
        <w:jc w:val="both"/>
        <w:rPr>
          <w:rFonts w:ascii="Times New Roman" w:eastAsia="Calibri" w:hAnsi="Times New Roman" w:cs="Times New Roman"/>
          <w:sz w:val="24"/>
          <w:szCs w:val="24"/>
        </w:rPr>
      </w:pPr>
    </w:p>
    <w:p w14:paraId="48AB56A2" w14:textId="77777777" w:rsidR="00260887" w:rsidRPr="00260887" w:rsidRDefault="00260887" w:rsidP="00260887">
      <w:pPr>
        <w:spacing w:after="240" w:line="360" w:lineRule="auto"/>
        <w:jc w:val="both"/>
        <w:rPr>
          <w:rFonts w:ascii="Times New Roman" w:eastAsia="Calibri" w:hAnsi="Times New Roman" w:cs="Times New Roman"/>
          <w:b/>
          <w:sz w:val="24"/>
          <w:szCs w:val="24"/>
        </w:rPr>
      </w:pPr>
      <w:r w:rsidRPr="00260887">
        <w:rPr>
          <w:rFonts w:ascii="Times New Roman" w:eastAsia="Calibri" w:hAnsi="Times New Roman" w:cs="Times New Roman"/>
          <w:b/>
          <w:sz w:val="24"/>
          <w:szCs w:val="24"/>
        </w:rPr>
        <w:t>Johtopäätökset</w:t>
      </w:r>
    </w:p>
    <w:p w14:paraId="70275BD7" w14:textId="4D9607BB" w:rsidR="00260887" w:rsidRPr="00260887" w:rsidRDefault="00260887"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Mannerheimin Intian ja Nepalin tiikerinmetsästysmatkat mahdollistuivat tällä tasolla, loistokkaissa metsästysleireissä ja norsuje</w:t>
      </w:r>
      <w:r w:rsidR="00652554">
        <w:rPr>
          <w:rFonts w:ascii="Times New Roman" w:eastAsia="Calibri" w:hAnsi="Times New Roman" w:cs="Times New Roman"/>
          <w:sz w:val="24"/>
          <w:szCs w:val="24"/>
        </w:rPr>
        <w:t>n kera, hänen brittisuhteidensa</w:t>
      </w:r>
      <w:r w:rsidRPr="00260887">
        <w:rPr>
          <w:rFonts w:ascii="Times New Roman" w:eastAsia="Calibri" w:hAnsi="Times New Roman" w:cs="Times New Roman"/>
          <w:sz w:val="24"/>
          <w:szCs w:val="24"/>
        </w:rPr>
        <w:t xml:space="preserve"> avulla. Hän vietti suurimman osan ajastaan kokeneiden brittivirk</w:t>
      </w:r>
      <w:r w:rsidR="00652554">
        <w:rPr>
          <w:rFonts w:ascii="Times New Roman" w:eastAsia="Calibri" w:hAnsi="Times New Roman" w:cs="Times New Roman"/>
          <w:sz w:val="24"/>
          <w:szCs w:val="24"/>
        </w:rPr>
        <w:t>amiesten ja -upseerien vieraana ja</w:t>
      </w:r>
      <w:r w:rsidRPr="00260887">
        <w:rPr>
          <w:rFonts w:ascii="Times New Roman" w:eastAsia="Calibri" w:hAnsi="Times New Roman" w:cs="Times New Roman"/>
          <w:sz w:val="24"/>
          <w:szCs w:val="24"/>
        </w:rPr>
        <w:t xml:space="preserve"> hyötyi heidän kontakteistaan esimerkiksi maharadža Joodha Shumsheriin, jo</w:t>
      </w:r>
      <w:r w:rsidR="00A24B84">
        <w:rPr>
          <w:rFonts w:ascii="Times New Roman" w:eastAsia="Calibri" w:hAnsi="Times New Roman" w:cs="Times New Roman"/>
          <w:sz w:val="24"/>
          <w:szCs w:val="24"/>
        </w:rPr>
        <w:t>lla ol</w:t>
      </w:r>
      <w:r w:rsidR="00652554">
        <w:rPr>
          <w:rFonts w:ascii="Times New Roman" w:eastAsia="Calibri" w:hAnsi="Times New Roman" w:cs="Times New Roman"/>
          <w:sz w:val="24"/>
          <w:szCs w:val="24"/>
        </w:rPr>
        <w:t>i käytössään 200 norsua. L</w:t>
      </w:r>
      <w:r w:rsidRPr="00260887">
        <w:rPr>
          <w:rFonts w:ascii="Times New Roman" w:eastAsia="Calibri" w:hAnsi="Times New Roman" w:cs="Times New Roman"/>
          <w:sz w:val="24"/>
          <w:szCs w:val="24"/>
        </w:rPr>
        <w:t>ukemistostaan ja aktiviteeteistään päätellen Mannerheim jakoi isäntiensä ajatukset Intian brittihallinnosta, tai vähintäänkin hiljaisesti hyväksyi nämä,</w:t>
      </w:r>
      <w:r w:rsidR="00FD35FB">
        <w:rPr>
          <w:rFonts w:ascii="Times New Roman" w:eastAsia="Calibri" w:hAnsi="Times New Roman" w:cs="Times New Roman"/>
          <w:sz w:val="24"/>
          <w:szCs w:val="24"/>
        </w:rPr>
        <w:t xml:space="preserve"> koska osallistui kolonialistiseen</w:t>
      </w:r>
      <w:r w:rsidRPr="00260887">
        <w:rPr>
          <w:rFonts w:ascii="Times New Roman" w:eastAsia="Calibri" w:hAnsi="Times New Roman" w:cs="Times New Roman"/>
          <w:sz w:val="24"/>
          <w:szCs w:val="24"/>
        </w:rPr>
        <w:t xml:space="preserve"> ja mahtipontiseen tiikerinmetsästykseen heidän vieraanaan. Tiikerin kaataminen oli hänelle niin tärkeää, että hän teki toisen matkan Intiaan ja Nepaliin, kun kaato ei ensimmäisellä kerralla onnistunut. Tässä vaiheessa tiikerinmetsästys oli Intiassa vaihtumassa pikkuhiljaa tiikerin suojeluksi, mutta vanhanmallisia jahtejakin järjeste</w:t>
      </w:r>
      <w:r w:rsidR="00652554">
        <w:rPr>
          <w:rFonts w:ascii="Times New Roman" w:eastAsia="Calibri" w:hAnsi="Times New Roman" w:cs="Times New Roman"/>
          <w:sz w:val="24"/>
          <w:szCs w:val="24"/>
        </w:rPr>
        <w:t>ttiin yhä. Kaadettuaan tiikerin</w:t>
      </w:r>
      <w:r w:rsidRPr="00260887">
        <w:rPr>
          <w:rFonts w:ascii="Times New Roman" w:eastAsia="Calibri" w:hAnsi="Times New Roman" w:cs="Times New Roman"/>
          <w:sz w:val="24"/>
          <w:szCs w:val="24"/>
        </w:rPr>
        <w:t xml:space="preserve"> Mannerheim poseerasi kuolleen eläimen kanssa monista brittivalokuvista tutulla tavalla. Taljat hän asetti esille trofeina ja lahjoitti yhden Suomen Valkoiselle kaartille. Kaksi taljoista on esillä Mannerheim-museossa.</w:t>
      </w:r>
    </w:p>
    <w:p w14:paraId="102461ED" w14:textId="77777777" w:rsidR="007D41B1" w:rsidRDefault="00260887"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 xml:space="preserve">Maharadžaa lukuun ottamatta kaikki Mannerheimin kohtaamat eteläaasialaiset vaikuttavat olleen hänen silmissään ”rahvasta”, jota hän kohteli brittien tavoin: välissä oli aina sosiaalinen juopa, joka rakentui ajatukselle rodullisesta ja sivistyksellisestä eriarvoisuudesta. Mannerheim ei esimerkiksi mainitse ketään tavallisista paikallisista nimeltä ja antaa ymmärtää, että he toimivat ainoastaan </w:t>
      </w:r>
      <w:r w:rsidRPr="00260887">
        <w:rPr>
          <w:rFonts w:ascii="Times New Roman" w:eastAsia="Calibri" w:hAnsi="Times New Roman" w:cs="Times New Roman"/>
          <w:sz w:val="24"/>
          <w:szCs w:val="24"/>
        </w:rPr>
        <w:lastRenderedPageBreak/>
        <w:t>aputehtävissä ja palvelijoina. Paikallinen väestö kuuluu Manner</w:t>
      </w:r>
      <w:r w:rsidR="00652554">
        <w:rPr>
          <w:rFonts w:ascii="Times New Roman" w:eastAsia="Calibri" w:hAnsi="Times New Roman" w:cs="Times New Roman"/>
          <w:sz w:val="24"/>
          <w:szCs w:val="24"/>
        </w:rPr>
        <w:t>heimin katseen marginaaliin, paikoin jopa</w:t>
      </w:r>
      <w:r w:rsidRPr="00260887">
        <w:rPr>
          <w:rFonts w:ascii="Times New Roman" w:eastAsia="Calibri" w:hAnsi="Times New Roman" w:cs="Times New Roman"/>
          <w:sz w:val="24"/>
          <w:szCs w:val="24"/>
        </w:rPr>
        <w:t xml:space="preserve"> näkymättömiin. Mannerheim siis otti vastaan hänelle annetun roolin yhtenä kolonialisteista, toki vieraana, mutta silti yhtenä kolonialistina kolonialistien keskuudessa. Hän ei mitenkää</w:t>
      </w:r>
      <w:r w:rsidR="00B27A22">
        <w:rPr>
          <w:rFonts w:ascii="Times New Roman" w:eastAsia="Calibri" w:hAnsi="Times New Roman" w:cs="Times New Roman"/>
          <w:sz w:val="24"/>
          <w:szCs w:val="24"/>
        </w:rPr>
        <w:t>n kommentoi</w:t>
      </w:r>
      <w:r w:rsidRPr="00260887">
        <w:rPr>
          <w:rFonts w:ascii="Times New Roman" w:eastAsia="Calibri" w:hAnsi="Times New Roman" w:cs="Times New Roman"/>
          <w:sz w:val="24"/>
          <w:szCs w:val="24"/>
        </w:rPr>
        <w:t xml:space="preserve"> eikä missään nimessä kritisoi</w:t>
      </w:r>
      <w:r w:rsidR="00FD35FB">
        <w:rPr>
          <w:rFonts w:ascii="Times New Roman" w:eastAsia="Calibri" w:hAnsi="Times New Roman" w:cs="Times New Roman"/>
          <w:sz w:val="24"/>
          <w:szCs w:val="24"/>
        </w:rPr>
        <w:t xml:space="preserve"> Intian brittihallintoa, </w:t>
      </w:r>
      <w:r w:rsidR="00B27A22">
        <w:rPr>
          <w:rFonts w:ascii="Times New Roman" w:eastAsia="Calibri" w:hAnsi="Times New Roman" w:cs="Times New Roman"/>
          <w:sz w:val="24"/>
          <w:szCs w:val="24"/>
        </w:rPr>
        <w:t xml:space="preserve">ei edes Intian itsenäistymisen jälkeen julkaistuissa muistelmissaan, </w:t>
      </w:r>
      <w:r w:rsidR="00FD35FB">
        <w:rPr>
          <w:rFonts w:ascii="Times New Roman" w:eastAsia="Calibri" w:hAnsi="Times New Roman" w:cs="Times New Roman"/>
          <w:sz w:val="24"/>
          <w:szCs w:val="24"/>
        </w:rPr>
        <w:t>mutta</w:t>
      </w:r>
      <w:r w:rsidRPr="00260887">
        <w:rPr>
          <w:rFonts w:ascii="Times New Roman" w:eastAsia="Calibri" w:hAnsi="Times New Roman" w:cs="Times New Roman"/>
          <w:sz w:val="24"/>
          <w:szCs w:val="24"/>
        </w:rPr>
        <w:t xml:space="preserve"> mainitsee </w:t>
      </w:r>
      <w:r w:rsidR="00B27A22">
        <w:rPr>
          <w:rFonts w:ascii="Times New Roman" w:eastAsia="Calibri" w:hAnsi="Times New Roman" w:cs="Times New Roman"/>
          <w:sz w:val="24"/>
          <w:szCs w:val="24"/>
        </w:rPr>
        <w:t xml:space="preserve">Nepalin </w:t>
      </w:r>
      <w:r w:rsidRPr="00260887">
        <w:rPr>
          <w:rFonts w:ascii="Times New Roman" w:eastAsia="Calibri" w:hAnsi="Times New Roman" w:cs="Times New Roman"/>
          <w:sz w:val="24"/>
          <w:szCs w:val="24"/>
        </w:rPr>
        <w:t>maharadžan ja b</w:t>
      </w:r>
      <w:r w:rsidR="00FD35FB">
        <w:rPr>
          <w:rFonts w:ascii="Times New Roman" w:eastAsia="Calibri" w:hAnsi="Times New Roman" w:cs="Times New Roman"/>
          <w:sz w:val="24"/>
          <w:szCs w:val="24"/>
        </w:rPr>
        <w:t>rittien historiallisesti hyvät välit</w:t>
      </w:r>
      <w:r w:rsidRPr="00260887">
        <w:rPr>
          <w:rFonts w:ascii="Times New Roman" w:eastAsia="Calibri" w:hAnsi="Times New Roman" w:cs="Times New Roman"/>
          <w:sz w:val="24"/>
          <w:szCs w:val="24"/>
        </w:rPr>
        <w:t xml:space="preserve">. Kongressipuolueeseen, Gandhiin, Nehruun tai </w:t>
      </w:r>
      <w:r w:rsidRPr="00D33367">
        <w:rPr>
          <w:rFonts w:ascii="Times New Roman" w:eastAsia="Calibri" w:hAnsi="Times New Roman" w:cs="Times New Roman"/>
          <w:sz w:val="24"/>
          <w:szCs w:val="24"/>
        </w:rPr>
        <w:t xml:space="preserve">intialaisten itsenäisyystaisteluun hän ei viittaa sanallakaan, aivan kuin brittihallinnolle ei olisi mitään haastetta esitettykään, vaan se </w:t>
      </w:r>
      <w:r w:rsidR="00B27A22">
        <w:rPr>
          <w:rFonts w:ascii="Times New Roman" w:eastAsia="Calibri" w:hAnsi="Times New Roman" w:cs="Times New Roman"/>
          <w:sz w:val="24"/>
          <w:szCs w:val="24"/>
        </w:rPr>
        <w:t>olisi jatkunut</w:t>
      </w:r>
      <w:r w:rsidRPr="00D33367">
        <w:rPr>
          <w:rFonts w:ascii="Times New Roman" w:eastAsia="Calibri" w:hAnsi="Times New Roman" w:cs="Times New Roman"/>
          <w:sz w:val="24"/>
          <w:szCs w:val="24"/>
        </w:rPr>
        <w:t xml:space="preserve"> samanlaisena kuin ennen ensimmäistä maailmansotaa. </w:t>
      </w:r>
      <w:r w:rsidR="00D63CC8" w:rsidRPr="00D33367">
        <w:rPr>
          <w:rFonts w:ascii="Times New Roman" w:eastAsia="Calibri" w:hAnsi="Times New Roman" w:cs="Times New Roman"/>
          <w:sz w:val="24"/>
          <w:szCs w:val="24"/>
        </w:rPr>
        <w:t xml:space="preserve">Cannadine esittää, että </w:t>
      </w:r>
      <w:r w:rsidR="00702457" w:rsidRPr="00D33367">
        <w:rPr>
          <w:rFonts w:ascii="Times New Roman" w:eastAsia="Calibri" w:hAnsi="Times New Roman" w:cs="Times New Roman"/>
          <w:sz w:val="24"/>
          <w:szCs w:val="24"/>
        </w:rPr>
        <w:t xml:space="preserve">maailmansotien välinen, </w:t>
      </w:r>
      <w:r w:rsidR="00D63CC8" w:rsidRPr="00D33367">
        <w:rPr>
          <w:rFonts w:ascii="Times New Roman" w:eastAsia="Calibri" w:hAnsi="Times New Roman" w:cs="Times New Roman"/>
          <w:sz w:val="24"/>
          <w:szCs w:val="24"/>
        </w:rPr>
        <w:t>modernisoituva ja siten myös</w:t>
      </w:r>
      <w:r w:rsidR="00702457" w:rsidRPr="00D33367">
        <w:rPr>
          <w:rFonts w:ascii="Times New Roman" w:eastAsia="Calibri" w:hAnsi="Times New Roman" w:cs="Times New Roman"/>
          <w:sz w:val="24"/>
          <w:szCs w:val="24"/>
        </w:rPr>
        <w:t xml:space="preserve"> demokratisoituva Intia ei brittien mielissä koskaan vetänyt vetovoimassa vertoja hierarkkiselle ja perinteiselle maharadžojen ja </w:t>
      </w:r>
      <w:r w:rsidR="00702457" w:rsidRPr="00D33367">
        <w:rPr>
          <w:rFonts w:ascii="Times New Roman" w:eastAsia="Calibri" w:hAnsi="Times New Roman" w:cs="Times New Roman"/>
          <w:i/>
          <w:sz w:val="24"/>
          <w:szCs w:val="24"/>
        </w:rPr>
        <w:t>Rajin</w:t>
      </w:r>
      <w:r w:rsidR="00702457" w:rsidRPr="00D33367">
        <w:rPr>
          <w:rFonts w:ascii="Times New Roman" w:eastAsia="Calibri" w:hAnsi="Times New Roman" w:cs="Times New Roman"/>
          <w:sz w:val="24"/>
          <w:szCs w:val="24"/>
        </w:rPr>
        <w:t xml:space="preserve"> Intialle, joka edusti heille aitoa ja ajatonta Intiaa.</w:t>
      </w:r>
      <w:r w:rsidR="00702457" w:rsidRPr="00D33367">
        <w:rPr>
          <w:rStyle w:val="FootnoteReference"/>
          <w:rFonts w:ascii="Times New Roman" w:eastAsia="Calibri" w:hAnsi="Times New Roman" w:cs="Times New Roman"/>
          <w:sz w:val="24"/>
          <w:szCs w:val="24"/>
        </w:rPr>
        <w:footnoteReference w:id="97"/>
      </w:r>
      <w:r w:rsidR="00702457" w:rsidRPr="00D33367">
        <w:rPr>
          <w:rFonts w:ascii="Times New Roman" w:eastAsia="Calibri" w:hAnsi="Times New Roman" w:cs="Times New Roman"/>
          <w:sz w:val="24"/>
          <w:szCs w:val="24"/>
        </w:rPr>
        <w:t xml:space="preserve"> </w:t>
      </w:r>
      <w:r w:rsidR="00B27A22">
        <w:rPr>
          <w:rFonts w:ascii="Times New Roman" w:eastAsia="Calibri" w:hAnsi="Times New Roman" w:cs="Times New Roman"/>
          <w:sz w:val="24"/>
          <w:szCs w:val="24"/>
        </w:rPr>
        <w:t xml:space="preserve">Samoin näyttää olleen Mannerheimin kohdalla: hän </w:t>
      </w:r>
      <w:r w:rsidRPr="00D33367">
        <w:rPr>
          <w:rFonts w:ascii="Times New Roman" w:eastAsia="Calibri" w:hAnsi="Times New Roman" w:cs="Times New Roman"/>
          <w:sz w:val="24"/>
          <w:szCs w:val="24"/>
        </w:rPr>
        <w:t>tuntuu astuneeseen</w:t>
      </w:r>
      <w:r w:rsidR="00702457" w:rsidRPr="00D33367">
        <w:rPr>
          <w:rFonts w:ascii="Times New Roman" w:eastAsia="Calibri" w:hAnsi="Times New Roman" w:cs="Times New Roman"/>
          <w:sz w:val="24"/>
          <w:szCs w:val="24"/>
        </w:rPr>
        <w:t xml:space="preserve"> tähän</w:t>
      </w:r>
      <w:r w:rsidRPr="00D33367">
        <w:rPr>
          <w:rFonts w:ascii="Times New Roman" w:eastAsia="Calibri" w:hAnsi="Times New Roman" w:cs="Times New Roman"/>
          <w:sz w:val="24"/>
          <w:szCs w:val="24"/>
        </w:rPr>
        <w:t xml:space="preserve"> menneeseen, </w:t>
      </w:r>
      <w:r w:rsidR="00B27A22">
        <w:rPr>
          <w:rFonts w:ascii="Times New Roman" w:eastAsia="Calibri" w:hAnsi="Times New Roman" w:cs="Times New Roman"/>
          <w:sz w:val="24"/>
          <w:szCs w:val="24"/>
        </w:rPr>
        <w:t xml:space="preserve">Kiplingin kuvaamaan </w:t>
      </w:r>
      <w:r w:rsidR="00702457" w:rsidRPr="00D33367">
        <w:rPr>
          <w:rFonts w:ascii="Times New Roman" w:eastAsia="Calibri" w:hAnsi="Times New Roman" w:cs="Times New Roman"/>
          <w:sz w:val="24"/>
          <w:szCs w:val="24"/>
        </w:rPr>
        <w:t xml:space="preserve">vahvasti </w:t>
      </w:r>
      <w:r w:rsidRPr="00D33367">
        <w:rPr>
          <w:rFonts w:ascii="Times New Roman" w:eastAsia="Calibri" w:hAnsi="Times New Roman" w:cs="Times New Roman"/>
          <w:sz w:val="24"/>
          <w:szCs w:val="24"/>
        </w:rPr>
        <w:t xml:space="preserve">imperialistiseen </w:t>
      </w:r>
      <w:r w:rsidR="00702457" w:rsidRPr="00D33367">
        <w:rPr>
          <w:rFonts w:ascii="Times New Roman" w:eastAsia="Calibri" w:hAnsi="Times New Roman" w:cs="Times New Roman"/>
          <w:sz w:val="24"/>
          <w:szCs w:val="24"/>
        </w:rPr>
        <w:t xml:space="preserve">ja hierarkkiseen </w:t>
      </w:r>
      <w:r w:rsidRPr="00D33367">
        <w:rPr>
          <w:rFonts w:ascii="Times New Roman" w:eastAsia="Calibri" w:hAnsi="Times New Roman" w:cs="Times New Roman"/>
          <w:sz w:val="24"/>
          <w:szCs w:val="24"/>
        </w:rPr>
        <w:t xml:space="preserve">aikaan, jolloin britit kokivat itseoikeutetusti voivansa hallita Intiaa ja hyödyntää niemimaan resursseja, luontoa ja työvoimaa </w:t>
      </w:r>
      <w:r w:rsidRPr="00260887">
        <w:rPr>
          <w:rFonts w:ascii="Times New Roman" w:eastAsia="Calibri" w:hAnsi="Times New Roman" w:cs="Times New Roman"/>
          <w:sz w:val="24"/>
          <w:szCs w:val="24"/>
        </w:rPr>
        <w:t xml:space="preserve">omaksi hyväkseen. </w:t>
      </w:r>
      <w:r w:rsidR="00FD35FB">
        <w:rPr>
          <w:rFonts w:ascii="Times New Roman" w:eastAsia="Calibri" w:hAnsi="Times New Roman" w:cs="Times New Roman"/>
          <w:sz w:val="24"/>
          <w:szCs w:val="24"/>
        </w:rPr>
        <w:t>Kaikkiaan brittien kolonialistinen</w:t>
      </w:r>
      <w:r w:rsidRPr="00260887">
        <w:rPr>
          <w:rFonts w:ascii="Times New Roman" w:eastAsia="Calibri" w:hAnsi="Times New Roman" w:cs="Times New Roman"/>
          <w:sz w:val="24"/>
          <w:szCs w:val="24"/>
        </w:rPr>
        <w:t xml:space="preserve"> hallinto näyttäytyy varsin ongelmattomana, oikeutettuna ja normalisoituna Mannerheimin teksteissä. </w:t>
      </w:r>
    </w:p>
    <w:p w14:paraId="30FB42E3" w14:textId="5ECD8415" w:rsidR="00260887" w:rsidRPr="00260887" w:rsidRDefault="00260887" w:rsidP="00260887">
      <w:pPr>
        <w:spacing w:after="240" w:line="360" w:lineRule="auto"/>
        <w:jc w:val="both"/>
        <w:rPr>
          <w:rFonts w:ascii="Times New Roman" w:eastAsia="Calibri" w:hAnsi="Times New Roman" w:cs="Times New Roman"/>
          <w:sz w:val="24"/>
          <w:szCs w:val="24"/>
        </w:rPr>
      </w:pPr>
      <w:r w:rsidRPr="00260887">
        <w:rPr>
          <w:rFonts w:ascii="Times New Roman" w:eastAsia="Calibri" w:hAnsi="Times New Roman" w:cs="Times New Roman"/>
          <w:sz w:val="24"/>
          <w:szCs w:val="24"/>
        </w:rPr>
        <w:t xml:space="preserve">Tämän aineiston perusteella ja tämän tulkintakehyksen sisällä väitän, että Mannerheimin tiikerinmetsästysmatkat Intiaan ja Nepaliin vuosina 1928 ja 1937 voidaan tulkita </w:t>
      </w:r>
      <w:r w:rsidR="00FD35FB">
        <w:rPr>
          <w:rFonts w:ascii="Times New Roman" w:eastAsia="Calibri" w:hAnsi="Times New Roman" w:cs="Times New Roman"/>
          <w:sz w:val="24"/>
          <w:szCs w:val="24"/>
        </w:rPr>
        <w:t>”koloniaalisena osallisuutena” tai jopa</w:t>
      </w:r>
      <w:r w:rsidR="00B27A22">
        <w:rPr>
          <w:rFonts w:ascii="Times New Roman" w:eastAsia="Calibri" w:hAnsi="Times New Roman" w:cs="Times New Roman"/>
          <w:sz w:val="24"/>
          <w:szCs w:val="24"/>
        </w:rPr>
        <w:t xml:space="preserve"> kolonialismiin osallistumisena.</w:t>
      </w:r>
      <w:r w:rsidR="00FD35FB">
        <w:rPr>
          <w:rFonts w:ascii="Times New Roman" w:eastAsia="Calibri" w:hAnsi="Times New Roman" w:cs="Times New Roman"/>
          <w:sz w:val="24"/>
          <w:szCs w:val="24"/>
        </w:rPr>
        <w:t xml:space="preserve"> </w:t>
      </w:r>
      <w:r w:rsidR="00B27A22">
        <w:rPr>
          <w:rFonts w:ascii="Times New Roman" w:eastAsia="Calibri" w:hAnsi="Times New Roman" w:cs="Times New Roman"/>
          <w:sz w:val="24"/>
          <w:szCs w:val="24"/>
        </w:rPr>
        <w:t xml:space="preserve">Mannerheim vaikuttaa </w:t>
      </w:r>
      <w:r w:rsidR="00193C23">
        <w:rPr>
          <w:rFonts w:ascii="Times New Roman" w:eastAsia="Calibri" w:hAnsi="Times New Roman" w:cs="Times New Roman"/>
          <w:sz w:val="24"/>
          <w:szCs w:val="24"/>
        </w:rPr>
        <w:t xml:space="preserve">vierailullaan </w:t>
      </w:r>
      <w:r w:rsidR="00B27A22">
        <w:rPr>
          <w:rFonts w:ascii="Times New Roman" w:eastAsia="Calibri" w:hAnsi="Times New Roman" w:cs="Times New Roman"/>
          <w:sz w:val="24"/>
          <w:szCs w:val="24"/>
        </w:rPr>
        <w:t xml:space="preserve">jakaneen brittien kolonialistisen maailmankuvan </w:t>
      </w:r>
      <w:r w:rsidR="00FC6902">
        <w:rPr>
          <w:rFonts w:ascii="Times New Roman" w:eastAsia="Calibri" w:hAnsi="Times New Roman" w:cs="Times New Roman"/>
          <w:sz w:val="24"/>
          <w:szCs w:val="24"/>
        </w:rPr>
        <w:t>siihen kuuluvine hierarkioineen. Koska metsästyksellä oli tietynlainen rooli siirtomaahallinnossa, Mannerheimin</w:t>
      </w:r>
      <w:r w:rsidR="00B27A22">
        <w:rPr>
          <w:rFonts w:ascii="Times New Roman" w:eastAsia="Calibri" w:hAnsi="Times New Roman" w:cs="Times New Roman"/>
          <w:sz w:val="24"/>
          <w:szCs w:val="24"/>
        </w:rPr>
        <w:t xml:space="preserve"> voi </w:t>
      </w:r>
      <w:r w:rsidR="00FC6902">
        <w:rPr>
          <w:rFonts w:ascii="Times New Roman" w:eastAsia="Calibri" w:hAnsi="Times New Roman" w:cs="Times New Roman"/>
          <w:sz w:val="24"/>
          <w:szCs w:val="24"/>
        </w:rPr>
        <w:t xml:space="preserve">myös </w:t>
      </w:r>
      <w:r w:rsidR="00B27A22">
        <w:rPr>
          <w:rFonts w:ascii="Times New Roman" w:eastAsia="Calibri" w:hAnsi="Times New Roman" w:cs="Times New Roman"/>
          <w:sz w:val="24"/>
          <w:szCs w:val="24"/>
        </w:rPr>
        <w:t xml:space="preserve">katsoa osallistuneen </w:t>
      </w:r>
      <w:r w:rsidRPr="00260887">
        <w:rPr>
          <w:rFonts w:ascii="Times New Roman" w:eastAsia="Calibri" w:hAnsi="Times New Roman" w:cs="Times New Roman"/>
          <w:sz w:val="24"/>
          <w:szCs w:val="24"/>
        </w:rPr>
        <w:t>hallinnan käytäntöihin</w:t>
      </w:r>
      <w:r w:rsidR="00193C23">
        <w:rPr>
          <w:rFonts w:ascii="Times New Roman" w:eastAsia="Calibri" w:hAnsi="Times New Roman" w:cs="Times New Roman"/>
          <w:sz w:val="24"/>
          <w:szCs w:val="24"/>
        </w:rPr>
        <w:t xml:space="preserve"> brittiläisessä Intiassa ja Nepalissa</w:t>
      </w:r>
      <w:r w:rsidR="00D63CC8">
        <w:rPr>
          <w:rFonts w:ascii="Times New Roman" w:eastAsia="Calibri" w:hAnsi="Times New Roman" w:cs="Times New Roman"/>
          <w:sz w:val="24"/>
          <w:szCs w:val="24"/>
        </w:rPr>
        <w:t>, mikä puolestaan voida tulkita brittien Intian siirtomaahallinnon hyväksymisenä ja tukemisena käytännön kautta</w:t>
      </w:r>
      <w:r w:rsidRPr="00260887">
        <w:rPr>
          <w:rFonts w:ascii="Times New Roman" w:eastAsia="Calibri" w:hAnsi="Times New Roman" w:cs="Times New Roman"/>
          <w:sz w:val="24"/>
          <w:szCs w:val="24"/>
        </w:rPr>
        <w:t xml:space="preserve">. </w:t>
      </w:r>
      <w:r w:rsidR="00FC6902">
        <w:rPr>
          <w:rFonts w:ascii="Times New Roman" w:eastAsia="Calibri" w:hAnsi="Times New Roman" w:cs="Times New Roman"/>
          <w:sz w:val="24"/>
          <w:szCs w:val="24"/>
        </w:rPr>
        <w:t xml:space="preserve">Mannerheimin kuvaukset metsästysmatkoistaan </w:t>
      </w:r>
      <w:r w:rsidR="007D41B1">
        <w:rPr>
          <w:rFonts w:ascii="Times New Roman" w:eastAsia="Calibri" w:hAnsi="Times New Roman" w:cs="Times New Roman"/>
          <w:sz w:val="24"/>
          <w:szCs w:val="24"/>
        </w:rPr>
        <w:t xml:space="preserve">aikana, jolloin eläintensuojelu oli jo valtaamassa alaa metsästykseltä ja intialaisten itsenäisyyspyrkimykset haastaneet brittihallinnon, </w:t>
      </w:r>
      <w:r w:rsidR="00FC6902">
        <w:rPr>
          <w:rFonts w:ascii="Times New Roman" w:eastAsia="Calibri" w:hAnsi="Times New Roman" w:cs="Times New Roman"/>
          <w:sz w:val="24"/>
          <w:szCs w:val="24"/>
        </w:rPr>
        <w:t xml:space="preserve">vaikuttavat toisintavan tai seuraavan brittien </w:t>
      </w:r>
      <w:r w:rsidR="007D41B1">
        <w:rPr>
          <w:rFonts w:ascii="Times New Roman" w:eastAsia="Calibri" w:hAnsi="Times New Roman" w:cs="Times New Roman"/>
          <w:sz w:val="24"/>
          <w:szCs w:val="24"/>
        </w:rPr>
        <w:t xml:space="preserve">(varhaisempaa) </w:t>
      </w:r>
      <w:r w:rsidR="00FC6902">
        <w:rPr>
          <w:rFonts w:ascii="Times New Roman" w:eastAsia="Calibri" w:hAnsi="Times New Roman" w:cs="Times New Roman"/>
          <w:sz w:val="24"/>
          <w:szCs w:val="24"/>
        </w:rPr>
        <w:t xml:space="preserve">kolonialistista diskurssia, jossa </w:t>
      </w:r>
      <w:r w:rsidR="007D41B1">
        <w:rPr>
          <w:rFonts w:ascii="Times New Roman" w:eastAsia="Calibri" w:hAnsi="Times New Roman" w:cs="Times New Roman"/>
          <w:sz w:val="24"/>
          <w:szCs w:val="24"/>
        </w:rPr>
        <w:t xml:space="preserve">eläimet olivat valkoisten metsästäjien huvikseen ammuttavissa ja paikalliset siirtomaaisäntiä palvelemassa, koska nämä sotienvälisen ajan tuomat muutokset eivät teksteissä näy. </w:t>
      </w:r>
      <w:r w:rsidRPr="00260887">
        <w:rPr>
          <w:rFonts w:ascii="Times New Roman" w:eastAsia="Calibri" w:hAnsi="Times New Roman" w:cs="Times New Roman"/>
          <w:sz w:val="24"/>
          <w:szCs w:val="24"/>
        </w:rPr>
        <w:t>Mannerheim ei osallistunut poliittiseen päätöksentekoon brittiläisessä Intiassa</w:t>
      </w:r>
      <w:r w:rsidR="00B27A22">
        <w:rPr>
          <w:rFonts w:ascii="Times New Roman" w:eastAsia="Calibri" w:hAnsi="Times New Roman" w:cs="Times New Roman"/>
          <w:sz w:val="24"/>
          <w:szCs w:val="24"/>
        </w:rPr>
        <w:t>,</w:t>
      </w:r>
      <w:r w:rsidRPr="00260887">
        <w:rPr>
          <w:rFonts w:ascii="Times New Roman" w:eastAsia="Calibri" w:hAnsi="Times New Roman" w:cs="Times New Roman"/>
          <w:sz w:val="24"/>
          <w:szCs w:val="24"/>
        </w:rPr>
        <w:t xml:space="preserve"> mutta hän osallistui valkoisen metsästäjän r</w:t>
      </w:r>
      <w:r w:rsidR="00FD35FB">
        <w:rPr>
          <w:rFonts w:ascii="Times New Roman" w:eastAsia="Calibri" w:hAnsi="Times New Roman" w:cs="Times New Roman"/>
          <w:sz w:val="24"/>
          <w:szCs w:val="24"/>
        </w:rPr>
        <w:t>oolissa keskeiseen kolonialistisen</w:t>
      </w:r>
      <w:r w:rsidRPr="00260887">
        <w:rPr>
          <w:rFonts w:ascii="Times New Roman" w:eastAsia="Calibri" w:hAnsi="Times New Roman" w:cs="Times New Roman"/>
          <w:sz w:val="24"/>
          <w:szCs w:val="24"/>
        </w:rPr>
        <w:t xml:space="preserve"> hallinnon, </w:t>
      </w:r>
      <w:r w:rsidR="00702457">
        <w:rPr>
          <w:rFonts w:ascii="Times New Roman" w:eastAsia="Calibri" w:hAnsi="Times New Roman" w:cs="Times New Roman"/>
          <w:sz w:val="24"/>
          <w:szCs w:val="24"/>
        </w:rPr>
        <w:t>luokkaan ja rotuun perustuvan hierarkian ylläpidon, vapaa-ajan vieton sekä</w:t>
      </w:r>
      <w:r w:rsidRPr="00260887">
        <w:rPr>
          <w:rFonts w:ascii="Times New Roman" w:eastAsia="Calibri" w:hAnsi="Times New Roman" w:cs="Times New Roman"/>
          <w:sz w:val="24"/>
          <w:szCs w:val="24"/>
        </w:rPr>
        <w:t xml:space="preserve"> mielikuvien</w:t>
      </w:r>
      <w:r w:rsidR="00702457">
        <w:rPr>
          <w:rFonts w:ascii="Times New Roman" w:eastAsia="Calibri" w:hAnsi="Times New Roman" w:cs="Times New Roman"/>
          <w:sz w:val="24"/>
          <w:szCs w:val="24"/>
        </w:rPr>
        <w:t xml:space="preserve"> </w:t>
      </w:r>
      <w:r w:rsidRPr="00260887">
        <w:rPr>
          <w:rFonts w:ascii="Times New Roman" w:eastAsia="Calibri" w:hAnsi="Times New Roman" w:cs="Times New Roman"/>
          <w:sz w:val="24"/>
          <w:szCs w:val="24"/>
        </w:rPr>
        <w:t>rakentamisen muotoon: tiikerinmetsästykseen norsujen kera.</w:t>
      </w:r>
    </w:p>
    <w:p w14:paraId="3241DB01" w14:textId="77777777" w:rsidR="00260887" w:rsidRPr="00260887" w:rsidRDefault="00260887" w:rsidP="00260887">
      <w:pPr>
        <w:spacing w:after="200" w:line="276" w:lineRule="auto"/>
        <w:rPr>
          <w:rFonts w:ascii="Calibri" w:eastAsia="Calibri" w:hAnsi="Calibri" w:cs="Times New Roman"/>
        </w:rPr>
      </w:pPr>
    </w:p>
    <w:p w14:paraId="237B755B" w14:textId="77777777" w:rsidR="00903516" w:rsidRDefault="00903516"/>
    <w:sectPr w:rsidR="00903516" w:rsidSect="00903516">
      <w:footerReference w:type="default" r:id="rId7"/>
      <w:pgSz w:w="11907" w:h="16840"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0F916E" w14:textId="77777777" w:rsidR="00C40FC4" w:rsidRDefault="00C40FC4" w:rsidP="00260887">
      <w:pPr>
        <w:spacing w:after="0" w:line="240" w:lineRule="auto"/>
      </w:pPr>
      <w:r>
        <w:separator/>
      </w:r>
    </w:p>
  </w:endnote>
  <w:endnote w:type="continuationSeparator" w:id="0">
    <w:p w14:paraId="5B812921" w14:textId="77777777" w:rsidR="00C40FC4" w:rsidRDefault="00C40FC4" w:rsidP="002608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de">
    <w:altName w:val="Code"/>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de2000">
    <w:altName w:val="Arial Unicode MS"/>
    <w:panose1 w:val="00000000000000000000"/>
    <w:charset w:val="81"/>
    <w:family w:val="auto"/>
    <w:notTrueType/>
    <w:pitch w:val="default"/>
    <w:sig w:usb0="00000001" w:usb1="09060000" w:usb2="00000010" w:usb3="00000000" w:csb0="0008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2705379"/>
      <w:docPartObj>
        <w:docPartGallery w:val="Page Numbers (Bottom of Page)"/>
        <w:docPartUnique/>
      </w:docPartObj>
    </w:sdtPr>
    <w:sdtEndPr>
      <w:rPr>
        <w:rFonts w:ascii="Times New Roman" w:hAnsi="Times New Roman" w:cs="Times New Roman"/>
        <w:noProof/>
        <w:sz w:val="20"/>
        <w:szCs w:val="20"/>
      </w:rPr>
    </w:sdtEndPr>
    <w:sdtContent>
      <w:p w14:paraId="52619E31" w14:textId="54CC4F66" w:rsidR="002402A5" w:rsidRPr="009E048F" w:rsidRDefault="002402A5">
        <w:pPr>
          <w:pStyle w:val="Footer"/>
          <w:jc w:val="right"/>
          <w:rPr>
            <w:rFonts w:ascii="Times New Roman" w:hAnsi="Times New Roman" w:cs="Times New Roman"/>
            <w:sz w:val="20"/>
            <w:szCs w:val="20"/>
          </w:rPr>
        </w:pPr>
        <w:r w:rsidRPr="009E048F">
          <w:rPr>
            <w:rFonts w:ascii="Times New Roman" w:hAnsi="Times New Roman" w:cs="Times New Roman"/>
            <w:sz w:val="20"/>
            <w:szCs w:val="20"/>
          </w:rPr>
          <w:fldChar w:fldCharType="begin"/>
        </w:r>
        <w:r w:rsidRPr="009E048F">
          <w:rPr>
            <w:rFonts w:ascii="Times New Roman" w:hAnsi="Times New Roman" w:cs="Times New Roman"/>
            <w:sz w:val="20"/>
            <w:szCs w:val="20"/>
          </w:rPr>
          <w:instrText xml:space="preserve"> PAGE   \* MERGEFORMAT </w:instrText>
        </w:r>
        <w:r w:rsidRPr="009E048F">
          <w:rPr>
            <w:rFonts w:ascii="Times New Roman" w:hAnsi="Times New Roman" w:cs="Times New Roman"/>
            <w:sz w:val="20"/>
            <w:szCs w:val="20"/>
          </w:rPr>
          <w:fldChar w:fldCharType="separate"/>
        </w:r>
        <w:r w:rsidR="00651198">
          <w:rPr>
            <w:rFonts w:ascii="Times New Roman" w:hAnsi="Times New Roman" w:cs="Times New Roman"/>
            <w:noProof/>
            <w:sz w:val="20"/>
            <w:szCs w:val="20"/>
          </w:rPr>
          <w:t>18</w:t>
        </w:r>
        <w:r w:rsidRPr="009E048F">
          <w:rPr>
            <w:rFonts w:ascii="Times New Roman" w:hAnsi="Times New Roman" w:cs="Times New Roman"/>
            <w:noProof/>
            <w:sz w:val="20"/>
            <w:szCs w:val="20"/>
          </w:rPr>
          <w:fldChar w:fldCharType="end"/>
        </w:r>
      </w:p>
    </w:sdtContent>
  </w:sdt>
  <w:p w14:paraId="05FEA2F5" w14:textId="77777777" w:rsidR="002402A5" w:rsidRDefault="002402A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72C947" w14:textId="77777777" w:rsidR="00C40FC4" w:rsidRDefault="00C40FC4" w:rsidP="00260887">
      <w:pPr>
        <w:spacing w:after="0" w:line="240" w:lineRule="auto"/>
      </w:pPr>
      <w:r>
        <w:separator/>
      </w:r>
    </w:p>
  </w:footnote>
  <w:footnote w:type="continuationSeparator" w:id="0">
    <w:p w14:paraId="3192AB9D" w14:textId="77777777" w:rsidR="00C40FC4" w:rsidRDefault="00C40FC4" w:rsidP="00260887">
      <w:pPr>
        <w:spacing w:after="0" w:line="240" w:lineRule="auto"/>
      </w:pPr>
      <w:r>
        <w:continuationSeparator/>
      </w:r>
    </w:p>
  </w:footnote>
  <w:footnote w:id="1">
    <w:p w14:paraId="32F6D629" w14:textId="2C23B3EB" w:rsidR="002402A5" w:rsidRPr="0020014F" w:rsidRDefault="002402A5">
      <w:pPr>
        <w:pStyle w:val="FootnoteText"/>
        <w:rPr>
          <w:rFonts w:ascii="Times New Roman" w:hAnsi="Times New Roman" w:cs="Times New Roman"/>
          <w:lang w:val="fi-FI"/>
        </w:rPr>
      </w:pPr>
      <w:r>
        <w:rPr>
          <w:rStyle w:val="FootnoteReference"/>
        </w:rPr>
        <w:footnoteRef/>
      </w:r>
      <w:r w:rsidRPr="00535738">
        <w:rPr>
          <w:lang w:val="sv-SE"/>
        </w:rPr>
        <w:t xml:space="preserve"> </w:t>
      </w:r>
      <w:r>
        <w:rPr>
          <w:rFonts w:ascii="Times New Roman" w:hAnsi="Times New Roman" w:cs="Times New Roman"/>
          <w:lang w:val="sv-SE"/>
        </w:rPr>
        <w:t>Gustaf Mannerheim,</w:t>
      </w:r>
      <w:r w:rsidRPr="006E5720">
        <w:rPr>
          <w:rFonts w:ascii="Times New Roman" w:hAnsi="Times New Roman" w:cs="Times New Roman"/>
          <w:lang w:val="sv-SE"/>
        </w:rPr>
        <w:t xml:space="preserve"> Tigerjakt</w:t>
      </w:r>
      <w:r>
        <w:rPr>
          <w:rFonts w:ascii="Times New Roman" w:hAnsi="Times New Roman" w:cs="Times New Roman"/>
          <w:lang w:val="sv-SE"/>
        </w:rPr>
        <w:t>er</w:t>
      </w:r>
      <w:r w:rsidRPr="006E5720">
        <w:rPr>
          <w:rFonts w:ascii="Times New Roman" w:hAnsi="Times New Roman" w:cs="Times New Roman"/>
          <w:lang w:val="sv-SE"/>
        </w:rPr>
        <w:t xml:space="preserve"> </w:t>
      </w:r>
      <w:r>
        <w:rPr>
          <w:rFonts w:ascii="Times New Roman" w:hAnsi="Times New Roman" w:cs="Times New Roman"/>
          <w:lang w:val="sv-SE"/>
        </w:rPr>
        <w:t>i</w:t>
      </w:r>
      <w:r w:rsidRPr="006E5720">
        <w:rPr>
          <w:rFonts w:ascii="Times New Roman" w:hAnsi="Times New Roman" w:cs="Times New Roman"/>
          <w:lang w:val="sv-SE"/>
        </w:rPr>
        <w:t xml:space="preserve"> Indien (Föredrag hållet vid Finlands Allmänna Jägarförbunds årsmöte våren 1937). </w:t>
      </w:r>
      <w:r w:rsidRPr="0020014F">
        <w:rPr>
          <w:rFonts w:ascii="Times New Roman" w:hAnsi="Times New Roman" w:cs="Times New Roman"/>
          <w:i/>
          <w:lang w:val="fi-FI"/>
        </w:rPr>
        <w:t>Finlands Jakt- och Fisketidskrift</w:t>
      </w:r>
      <w:r w:rsidRPr="0020014F">
        <w:rPr>
          <w:rFonts w:ascii="Times New Roman" w:hAnsi="Times New Roman" w:cs="Times New Roman"/>
          <w:lang w:val="fi-FI"/>
        </w:rPr>
        <w:t xml:space="preserve"> 1940.</w:t>
      </w:r>
    </w:p>
  </w:footnote>
  <w:footnote w:id="2">
    <w:p w14:paraId="6A99A7DA" w14:textId="77777777" w:rsidR="002402A5" w:rsidRPr="00FD35FB" w:rsidRDefault="002402A5" w:rsidP="00FD35FB">
      <w:pPr>
        <w:pStyle w:val="FootnoteText"/>
        <w:rPr>
          <w:rFonts w:ascii="Times New Roman" w:hAnsi="Times New Roman" w:cs="Times New Roman"/>
          <w:lang w:val="fi-FI"/>
        </w:rPr>
      </w:pPr>
      <w:r w:rsidRPr="00FD35FB">
        <w:rPr>
          <w:rStyle w:val="FootnoteReference"/>
          <w:rFonts w:ascii="Times New Roman" w:hAnsi="Times New Roman" w:cs="Times New Roman"/>
        </w:rPr>
        <w:footnoteRef/>
      </w:r>
      <w:r w:rsidRPr="00FD35FB">
        <w:rPr>
          <w:rFonts w:ascii="Times New Roman" w:hAnsi="Times New Roman" w:cs="Times New Roman"/>
          <w:lang w:val="fi-FI"/>
        </w:rPr>
        <w:t xml:space="preserve"> Puhun tekstissäni briteistä ja brittihallinnosta, mikä pitää sisällään englantilaiset, walesilaiset, skotit ja (vuoteen 1922) irlantilaiset (sen jälkeen pohjoisirlantilaiset). Mannerheim itse kuitenkin viittaa teksteissään usein nimenomaan englantilaisiin</w:t>
      </w:r>
      <w:r>
        <w:rPr>
          <w:rFonts w:ascii="Times New Roman" w:hAnsi="Times New Roman" w:cs="Times New Roman"/>
          <w:lang w:val="fi-FI"/>
        </w:rPr>
        <w:t xml:space="preserve"> ja siksi tämäkin termi esiintyy tekstissäni</w:t>
      </w:r>
      <w:r w:rsidRPr="00FD35FB">
        <w:rPr>
          <w:rFonts w:ascii="Times New Roman" w:hAnsi="Times New Roman" w:cs="Times New Roman"/>
          <w:lang w:val="fi-FI"/>
        </w:rPr>
        <w:t>.</w:t>
      </w:r>
    </w:p>
  </w:footnote>
  <w:footnote w:id="3">
    <w:p w14:paraId="78CDA06B" w14:textId="3805C943" w:rsidR="002402A5" w:rsidRPr="003A05FB" w:rsidRDefault="002402A5" w:rsidP="00260887">
      <w:pPr>
        <w:pStyle w:val="FootnoteText"/>
        <w:jc w:val="both"/>
        <w:rPr>
          <w:rFonts w:ascii="Times New Roman" w:hAnsi="Times New Roman" w:cs="Times New Roman"/>
        </w:rPr>
      </w:pPr>
      <w:r w:rsidRPr="003A05FB">
        <w:rPr>
          <w:rStyle w:val="FootnoteReference"/>
          <w:rFonts w:ascii="Times New Roman" w:hAnsi="Times New Roman" w:cs="Times New Roman"/>
        </w:rPr>
        <w:footnoteRef/>
      </w:r>
      <w:r w:rsidRPr="003A05FB">
        <w:rPr>
          <w:rFonts w:ascii="Times New Roman" w:hAnsi="Times New Roman" w:cs="Times New Roman"/>
        </w:rPr>
        <w:t xml:space="preserve"> John M. MacKenzie, </w:t>
      </w:r>
      <w:r w:rsidRPr="003A05FB">
        <w:rPr>
          <w:rFonts w:ascii="Times New Roman" w:hAnsi="Times New Roman" w:cs="Times New Roman"/>
          <w:i/>
        </w:rPr>
        <w:t xml:space="preserve">The Empire of Nature: Hunting, Conservation and British Imperialism. </w:t>
      </w:r>
      <w:r w:rsidRPr="0020014F">
        <w:rPr>
          <w:rFonts w:ascii="Times New Roman" w:hAnsi="Times New Roman" w:cs="Times New Roman"/>
          <w:lang w:val="en-GB"/>
        </w:rPr>
        <w:t xml:space="preserve">Alunperin julkaistu 1988. Manchester University Press 1997, 195. </w:t>
      </w:r>
    </w:p>
  </w:footnote>
  <w:footnote w:id="4">
    <w:p w14:paraId="02F3287D" w14:textId="4C994670" w:rsidR="002402A5" w:rsidRPr="003A05FB" w:rsidRDefault="002402A5" w:rsidP="003A05FB">
      <w:pPr>
        <w:pStyle w:val="FootnoteText"/>
        <w:jc w:val="both"/>
        <w:rPr>
          <w:rFonts w:ascii="Times New Roman" w:hAnsi="Times New Roman" w:cs="Times New Roman"/>
        </w:rPr>
      </w:pPr>
      <w:r w:rsidRPr="003A05FB">
        <w:rPr>
          <w:rStyle w:val="FootnoteReference"/>
          <w:rFonts w:ascii="Times New Roman" w:hAnsi="Times New Roman" w:cs="Times New Roman"/>
        </w:rPr>
        <w:footnoteRef/>
      </w:r>
      <w:r w:rsidRPr="003A05FB">
        <w:rPr>
          <w:rFonts w:ascii="Times New Roman" w:hAnsi="Times New Roman" w:cs="Times New Roman"/>
        </w:rPr>
        <w:t xml:space="preserve"> </w:t>
      </w:r>
      <w:r w:rsidRPr="003A05FB">
        <w:rPr>
          <w:rFonts w:ascii="Times New Roman" w:hAnsi="Times New Roman" w:cs="Times New Roman"/>
          <w:lang w:val="en-GB"/>
        </w:rPr>
        <w:t xml:space="preserve">Vijaya Ramadas Mandala, </w:t>
      </w:r>
      <w:r w:rsidRPr="003A05FB">
        <w:rPr>
          <w:rFonts w:ascii="Times New Roman" w:hAnsi="Times New Roman" w:cs="Times New Roman"/>
          <w:i/>
          <w:iCs/>
          <w:lang w:val="en-GB"/>
        </w:rPr>
        <w:t>Shooting a Tiger: Big-Game Hunting and Conservation in Colonial India.</w:t>
      </w:r>
      <w:r w:rsidRPr="003A05FB">
        <w:rPr>
          <w:rFonts w:ascii="Times New Roman" w:hAnsi="Times New Roman" w:cs="Times New Roman"/>
          <w:lang w:val="en-GB"/>
        </w:rPr>
        <w:t xml:space="preserve"> Oxford University Press 2018, 27</w:t>
      </w:r>
      <w:r>
        <w:rPr>
          <w:rFonts w:ascii="Times New Roman" w:hAnsi="Times New Roman" w:cs="Times New Roman"/>
          <w:lang w:val="en-GB"/>
        </w:rPr>
        <w:t>, 39 ja passim</w:t>
      </w:r>
      <w:r w:rsidRPr="003A05FB">
        <w:rPr>
          <w:rFonts w:ascii="Times New Roman" w:hAnsi="Times New Roman" w:cs="Times New Roman"/>
          <w:lang w:val="en-GB"/>
        </w:rPr>
        <w:t>.</w:t>
      </w:r>
    </w:p>
  </w:footnote>
  <w:footnote w:id="5">
    <w:p w14:paraId="03902050" w14:textId="7A41A955" w:rsidR="002402A5" w:rsidRPr="002D1D92" w:rsidRDefault="002402A5" w:rsidP="00260887">
      <w:pPr>
        <w:pStyle w:val="FootnoteText"/>
        <w:jc w:val="both"/>
        <w:rPr>
          <w:rFonts w:ascii="Times New Roman" w:hAnsi="Times New Roman" w:cs="Times New Roman"/>
          <w:lang w:val="fi-FI"/>
        </w:rPr>
      </w:pPr>
      <w:r w:rsidRPr="003A05FB">
        <w:rPr>
          <w:rStyle w:val="FootnoteReference"/>
          <w:rFonts w:ascii="Times New Roman" w:hAnsi="Times New Roman" w:cs="Times New Roman"/>
        </w:rPr>
        <w:footnoteRef/>
      </w:r>
      <w:r w:rsidRPr="003A05FB">
        <w:rPr>
          <w:rFonts w:ascii="Times New Roman" w:hAnsi="Times New Roman" w:cs="Times New Roman"/>
        </w:rPr>
        <w:t xml:space="preserve"> William</w:t>
      </w:r>
      <w:r w:rsidRPr="006E5720">
        <w:rPr>
          <w:rFonts w:ascii="Times New Roman" w:hAnsi="Times New Roman" w:cs="Times New Roman"/>
        </w:rPr>
        <w:t xml:space="preserve"> K. Storey, </w:t>
      </w:r>
      <w:r w:rsidRPr="006E5720">
        <w:rPr>
          <w:rFonts w:ascii="Times New Roman" w:eastAsia="Code2000" w:hAnsi="Times New Roman" w:cs="Times New Roman"/>
        </w:rPr>
        <w:t xml:space="preserve">Big Cats and Imperialism: Lion and Tiger Hunting in Kenya and Northern India, 1898-1930. </w:t>
      </w:r>
      <w:r w:rsidRPr="002D1D92">
        <w:rPr>
          <w:rFonts w:ascii="Times New Roman" w:eastAsia="Code2000" w:hAnsi="Times New Roman" w:cs="Times New Roman"/>
          <w:i/>
          <w:lang w:val="fi-FI"/>
        </w:rPr>
        <w:t>Journal of World History</w:t>
      </w:r>
      <w:r w:rsidR="00636ED0" w:rsidRPr="002D1D92">
        <w:rPr>
          <w:rFonts w:ascii="Times New Roman" w:eastAsia="Code2000" w:hAnsi="Times New Roman" w:cs="Times New Roman"/>
          <w:lang w:val="fi-FI"/>
        </w:rPr>
        <w:t xml:space="preserve"> 2:2 (</w:t>
      </w:r>
      <w:r w:rsidRPr="002D1D92">
        <w:rPr>
          <w:rFonts w:ascii="Times New Roman" w:eastAsia="Code2000" w:hAnsi="Times New Roman" w:cs="Times New Roman"/>
          <w:lang w:val="fi-FI"/>
        </w:rPr>
        <w:t>1991), 135-173. Tässä 148.</w:t>
      </w:r>
    </w:p>
  </w:footnote>
  <w:footnote w:id="6">
    <w:p w14:paraId="4B343EDB" w14:textId="3C25AEDD" w:rsidR="002402A5" w:rsidRPr="00FB621D" w:rsidRDefault="002402A5" w:rsidP="00FB621D">
      <w:pPr>
        <w:pStyle w:val="FootnoteText"/>
        <w:jc w:val="both"/>
        <w:rPr>
          <w:rFonts w:ascii="Times New Roman" w:hAnsi="Times New Roman" w:cs="Times New Roman"/>
        </w:rPr>
      </w:pPr>
      <w:r w:rsidRPr="006E5720">
        <w:rPr>
          <w:rStyle w:val="FootnoteReference"/>
          <w:rFonts w:ascii="Times New Roman" w:hAnsi="Times New Roman" w:cs="Times New Roman"/>
        </w:rPr>
        <w:footnoteRef/>
      </w:r>
      <w:r w:rsidRPr="002D1D92">
        <w:rPr>
          <w:rFonts w:ascii="Times New Roman" w:hAnsi="Times New Roman" w:cs="Times New Roman"/>
          <w:lang w:val="fi-FI"/>
        </w:rPr>
        <w:t xml:space="preserve"> Määritelmä Studies in Imperialismin -sarjan teosten etusivulla, esim. </w:t>
      </w:r>
      <w:r>
        <w:rPr>
          <w:rFonts w:ascii="Times New Roman" w:hAnsi="Times New Roman" w:cs="Times New Roman"/>
        </w:rPr>
        <w:t>MacK</w:t>
      </w:r>
      <w:r w:rsidRPr="006E5720">
        <w:rPr>
          <w:rFonts w:ascii="Times New Roman" w:hAnsi="Times New Roman" w:cs="Times New Roman"/>
        </w:rPr>
        <w:t xml:space="preserve">enzie 1997. Ks. myös Catherine Hall &amp; </w:t>
      </w:r>
      <w:r w:rsidRPr="00FB621D">
        <w:rPr>
          <w:rFonts w:ascii="Times New Roman" w:hAnsi="Times New Roman" w:cs="Times New Roman"/>
        </w:rPr>
        <w:t>Sonya O. Rose, Introduction: being at home with the Empire. Teoksessa Catheri</w:t>
      </w:r>
      <w:r w:rsidR="00D6460A">
        <w:rPr>
          <w:rFonts w:ascii="Times New Roman" w:hAnsi="Times New Roman" w:cs="Times New Roman"/>
        </w:rPr>
        <w:t>ne Hall &amp; Sonya O. Rose (toim.)</w:t>
      </w:r>
      <w:r w:rsidRPr="00FB621D">
        <w:rPr>
          <w:rFonts w:ascii="Times New Roman" w:hAnsi="Times New Roman" w:cs="Times New Roman"/>
        </w:rPr>
        <w:t xml:space="preserve"> </w:t>
      </w:r>
      <w:r w:rsidRPr="00FB621D">
        <w:rPr>
          <w:rFonts w:ascii="Times New Roman" w:hAnsi="Times New Roman" w:cs="Times New Roman"/>
          <w:i/>
        </w:rPr>
        <w:t>At Home with the Empire: Metropolitan Culture and the Imperial World.</w:t>
      </w:r>
      <w:r w:rsidRPr="00FB621D">
        <w:rPr>
          <w:rFonts w:ascii="Times New Roman" w:hAnsi="Times New Roman" w:cs="Times New Roman"/>
        </w:rPr>
        <w:t xml:space="preserve"> Cambridge University Press 2006, 12.</w:t>
      </w:r>
    </w:p>
  </w:footnote>
  <w:footnote w:id="7">
    <w:p w14:paraId="4FB7B42F" w14:textId="6839B26E" w:rsidR="002402A5" w:rsidRPr="00FB621D" w:rsidRDefault="002402A5" w:rsidP="00FB621D">
      <w:pPr>
        <w:spacing w:after="0" w:line="240" w:lineRule="auto"/>
        <w:outlineLvl w:val="0"/>
        <w:rPr>
          <w:rFonts w:ascii="Times New Roman" w:eastAsia="Times New Roman" w:hAnsi="Times New Roman" w:cs="Times New Roman"/>
          <w:bCs/>
          <w:kern w:val="36"/>
          <w:sz w:val="24"/>
          <w:szCs w:val="24"/>
          <w:lang w:val="en-GB" w:eastAsia="fi-FI"/>
        </w:rPr>
      </w:pPr>
      <w:r w:rsidRPr="00FB621D">
        <w:rPr>
          <w:rStyle w:val="FootnoteReference"/>
          <w:rFonts w:ascii="Times New Roman" w:hAnsi="Times New Roman" w:cs="Times New Roman"/>
          <w:sz w:val="20"/>
          <w:szCs w:val="20"/>
        </w:rPr>
        <w:footnoteRef/>
      </w:r>
      <w:r w:rsidRPr="00FB621D">
        <w:rPr>
          <w:rFonts w:ascii="Times New Roman" w:hAnsi="Times New Roman" w:cs="Times New Roman"/>
          <w:sz w:val="20"/>
          <w:szCs w:val="20"/>
          <w:lang w:val="en-GB"/>
        </w:rPr>
        <w:t xml:space="preserve"> Esim. </w:t>
      </w:r>
      <w:r w:rsidR="00D6460A">
        <w:rPr>
          <w:rFonts w:ascii="Times New Roman" w:hAnsi="Times New Roman" w:cs="Times New Roman"/>
          <w:sz w:val="20"/>
          <w:szCs w:val="20"/>
          <w:lang w:val="en-GB"/>
        </w:rPr>
        <w:t xml:space="preserve">Magdalena </w:t>
      </w:r>
      <w:r w:rsidRPr="00FB621D">
        <w:rPr>
          <w:rFonts w:ascii="Times New Roman" w:eastAsia="Times New Roman" w:hAnsi="Times New Roman" w:cs="Times New Roman"/>
          <w:bCs/>
          <w:sz w:val="20"/>
          <w:szCs w:val="20"/>
          <w:lang w:val="en-GB" w:eastAsia="fi-FI"/>
        </w:rPr>
        <w:t>Naum</w:t>
      </w:r>
      <w:r>
        <w:rPr>
          <w:rFonts w:ascii="Times New Roman" w:eastAsia="Times New Roman" w:hAnsi="Times New Roman" w:cs="Times New Roman"/>
          <w:sz w:val="20"/>
          <w:szCs w:val="20"/>
          <w:lang w:val="en-GB" w:eastAsia="fi-FI"/>
        </w:rPr>
        <w:t xml:space="preserve"> &amp;</w:t>
      </w:r>
      <w:r w:rsidRPr="00FB621D">
        <w:rPr>
          <w:rFonts w:ascii="Times New Roman" w:eastAsia="Times New Roman" w:hAnsi="Times New Roman" w:cs="Times New Roman"/>
          <w:sz w:val="20"/>
          <w:szCs w:val="20"/>
          <w:lang w:val="en-GB" w:eastAsia="fi-FI"/>
        </w:rPr>
        <w:t xml:space="preserve"> Jonas M.</w:t>
      </w:r>
      <w:r w:rsidRPr="00FE5BB3">
        <w:rPr>
          <w:rFonts w:ascii="Times New Roman" w:eastAsia="Times New Roman" w:hAnsi="Times New Roman" w:cs="Times New Roman"/>
          <w:sz w:val="20"/>
          <w:szCs w:val="20"/>
          <w:lang w:val="en-GB" w:eastAsia="fi-FI"/>
        </w:rPr>
        <w:t xml:space="preserve"> </w:t>
      </w:r>
      <w:r w:rsidRPr="00FB621D">
        <w:rPr>
          <w:rFonts w:ascii="Times New Roman" w:eastAsia="Times New Roman" w:hAnsi="Times New Roman" w:cs="Times New Roman"/>
          <w:bCs/>
          <w:sz w:val="20"/>
          <w:szCs w:val="20"/>
          <w:lang w:val="en-GB" w:eastAsia="fi-FI"/>
        </w:rPr>
        <w:t>Nordin</w:t>
      </w:r>
      <w:r w:rsidRPr="00FB621D">
        <w:rPr>
          <w:rFonts w:ascii="Times New Roman" w:eastAsia="Times New Roman" w:hAnsi="Times New Roman" w:cs="Times New Roman"/>
          <w:sz w:val="20"/>
          <w:szCs w:val="20"/>
          <w:lang w:val="en-GB" w:eastAsia="fi-FI"/>
        </w:rPr>
        <w:t xml:space="preserve"> (toim</w:t>
      </w:r>
      <w:r w:rsidRPr="00FE5BB3">
        <w:rPr>
          <w:rFonts w:ascii="Times New Roman" w:eastAsia="Times New Roman" w:hAnsi="Times New Roman" w:cs="Times New Roman"/>
          <w:sz w:val="20"/>
          <w:szCs w:val="20"/>
          <w:lang w:val="en-GB" w:eastAsia="fi-FI"/>
        </w:rPr>
        <w:t>.)</w:t>
      </w:r>
      <w:r w:rsidRPr="00FB621D">
        <w:rPr>
          <w:rFonts w:ascii="Times New Roman" w:eastAsia="Times New Roman" w:hAnsi="Times New Roman" w:cs="Times New Roman"/>
          <w:sz w:val="20"/>
          <w:szCs w:val="20"/>
          <w:lang w:val="en-GB" w:eastAsia="fi-FI"/>
        </w:rPr>
        <w:t>:</w:t>
      </w:r>
      <w:r w:rsidRPr="00FE5BB3">
        <w:rPr>
          <w:rFonts w:ascii="Times New Roman" w:eastAsia="Times New Roman" w:hAnsi="Times New Roman" w:cs="Times New Roman"/>
          <w:sz w:val="20"/>
          <w:szCs w:val="20"/>
          <w:lang w:val="en-GB" w:eastAsia="fi-FI"/>
        </w:rPr>
        <w:t xml:space="preserve"> </w:t>
      </w:r>
      <w:r w:rsidRPr="00FE5BB3">
        <w:rPr>
          <w:rFonts w:ascii="Times New Roman" w:eastAsia="Times New Roman" w:hAnsi="Times New Roman" w:cs="Times New Roman"/>
          <w:bCs/>
          <w:i/>
          <w:kern w:val="36"/>
          <w:sz w:val="20"/>
          <w:szCs w:val="20"/>
          <w:lang w:val="en-GB" w:eastAsia="fi-FI"/>
        </w:rPr>
        <w:t>Scandinavian Colonialism and the Rise of Modernity</w:t>
      </w:r>
      <w:r w:rsidRPr="00FB621D">
        <w:rPr>
          <w:rFonts w:ascii="Times New Roman" w:eastAsia="Times New Roman" w:hAnsi="Times New Roman" w:cs="Times New Roman"/>
          <w:bCs/>
          <w:i/>
          <w:kern w:val="36"/>
          <w:sz w:val="20"/>
          <w:szCs w:val="20"/>
          <w:lang w:val="en-GB" w:eastAsia="fi-FI"/>
        </w:rPr>
        <w:t xml:space="preserve">: </w:t>
      </w:r>
      <w:r w:rsidRPr="00FE5BB3">
        <w:rPr>
          <w:rFonts w:ascii="Times New Roman" w:eastAsia="Times New Roman" w:hAnsi="Times New Roman" w:cs="Times New Roman"/>
          <w:bCs/>
          <w:i/>
          <w:sz w:val="20"/>
          <w:szCs w:val="20"/>
          <w:lang w:val="en-GB" w:eastAsia="fi-FI"/>
        </w:rPr>
        <w:t>Small Time Agents in a Global Arena</w:t>
      </w:r>
      <w:r w:rsidRPr="00FB621D">
        <w:rPr>
          <w:rFonts w:ascii="Times New Roman" w:eastAsia="Times New Roman" w:hAnsi="Times New Roman" w:cs="Times New Roman"/>
          <w:bCs/>
          <w:sz w:val="20"/>
          <w:szCs w:val="20"/>
          <w:lang w:val="en-GB" w:eastAsia="fi-FI"/>
        </w:rPr>
        <w:t>. Springer, 2013;</w:t>
      </w:r>
      <w:r w:rsidR="00D6460A">
        <w:rPr>
          <w:rFonts w:ascii="Times New Roman" w:eastAsia="Times New Roman" w:hAnsi="Times New Roman" w:cs="Times New Roman"/>
          <w:bCs/>
          <w:sz w:val="20"/>
          <w:szCs w:val="20"/>
          <w:lang w:val="en-GB" w:eastAsia="fi-FI"/>
        </w:rPr>
        <w:t xml:space="preserve"> Patricia</w:t>
      </w:r>
      <w:r w:rsidRPr="00FB621D">
        <w:rPr>
          <w:rFonts w:ascii="Times New Roman" w:eastAsia="Times New Roman" w:hAnsi="Times New Roman" w:cs="Times New Roman"/>
          <w:bCs/>
          <w:sz w:val="20"/>
          <w:szCs w:val="20"/>
          <w:lang w:val="en-GB" w:eastAsia="fi-FI"/>
        </w:rPr>
        <w:t xml:space="preserve"> Purtschert</w:t>
      </w:r>
      <w:r>
        <w:rPr>
          <w:rFonts w:ascii="Times New Roman" w:eastAsia="Times New Roman" w:hAnsi="Times New Roman" w:cs="Times New Roman"/>
          <w:sz w:val="20"/>
          <w:szCs w:val="20"/>
          <w:lang w:val="en-GB" w:eastAsia="fi-FI"/>
        </w:rPr>
        <w:t xml:space="preserve"> &amp;</w:t>
      </w:r>
      <w:r w:rsidRPr="00FE5BB3">
        <w:rPr>
          <w:rFonts w:ascii="Times New Roman" w:eastAsia="Times New Roman" w:hAnsi="Times New Roman" w:cs="Times New Roman"/>
          <w:sz w:val="20"/>
          <w:szCs w:val="20"/>
          <w:lang w:val="en-GB" w:eastAsia="fi-FI"/>
        </w:rPr>
        <w:t xml:space="preserve"> </w:t>
      </w:r>
      <w:r w:rsidRPr="00FB621D">
        <w:rPr>
          <w:rFonts w:ascii="Times New Roman" w:eastAsia="Times New Roman" w:hAnsi="Times New Roman" w:cs="Times New Roman"/>
          <w:sz w:val="20"/>
          <w:szCs w:val="20"/>
          <w:lang w:val="en-GB" w:eastAsia="fi-FI"/>
        </w:rPr>
        <w:t xml:space="preserve">Harold </w:t>
      </w:r>
      <w:r w:rsidRPr="00FB621D">
        <w:rPr>
          <w:rFonts w:ascii="Times New Roman" w:eastAsia="Times New Roman" w:hAnsi="Times New Roman" w:cs="Times New Roman"/>
          <w:bCs/>
          <w:sz w:val="20"/>
          <w:szCs w:val="20"/>
          <w:lang w:val="en-GB" w:eastAsia="fi-FI"/>
        </w:rPr>
        <w:t>Fischer-Tiné</w:t>
      </w:r>
      <w:r w:rsidRPr="00FB621D">
        <w:rPr>
          <w:rFonts w:ascii="Times New Roman" w:eastAsia="Times New Roman" w:hAnsi="Times New Roman" w:cs="Times New Roman"/>
          <w:sz w:val="20"/>
          <w:szCs w:val="20"/>
          <w:lang w:val="en-GB" w:eastAsia="fi-FI"/>
        </w:rPr>
        <w:t xml:space="preserve"> (toim</w:t>
      </w:r>
      <w:r w:rsidRPr="00FE5BB3">
        <w:rPr>
          <w:rFonts w:ascii="Times New Roman" w:eastAsia="Times New Roman" w:hAnsi="Times New Roman" w:cs="Times New Roman"/>
          <w:sz w:val="20"/>
          <w:szCs w:val="20"/>
          <w:lang w:val="en-GB" w:eastAsia="fi-FI"/>
        </w:rPr>
        <w:t xml:space="preserve">.) </w:t>
      </w:r>
      <w:r w:rsidRPr="00FE5BB3">
        <w:rPr>
          <w:rFonts w:ascii="Times New Roman" w:eastAsia="Times New Roman" w:hAnsi="Times New Roman" w:cs="Times New Roman"/>
          <w:bCs/>
          <w:i/>
          <w:kern w:val="36"/>
          <w:sz w:val="20"/>
          <w:szCs w:val="20"/>
          <w:lang w:val="en-GB" w:eastAsia="fi-FI"/>
        </w:rPr>
        <w:t>Colonial Switzerland</w:t>
      </w:r>
      <w:r w:rsidRPr="00FB621D">
        <w:rPr>
          <w:rFonts w:ascii="Times New Roman" w:eastAsia="Times New Roman" w:hAnsi="Times New Roman" w:cs="Times New Roman"/>
          <w:bCs/>
          <w:i/>
          <w:kern w:val="36"/>
          <w:sz w:val="20"/>
          <w:szCs w:val="20"/>
          <w:lang w:val="en-GB" w:eastAsia="fi-FI"/>
        </w:rPr>
        <w:t xml:space="preserve">: </w:t>
      </w:r>
      <w:r w:rsidRPr="00FE5BB3">
        <w:rPr>
          <w:rFonts w:ascii="Times New Roman" w:eastAsia="Times New Roman" w:hAnsi="Times New Roman" w:cs="Times New Roman"/>
          <w:bCs/>
          <w:i/>
          <w:sz w:val="20"/>
          <w:szCs w:val="20"/>
          <w:lang w:val="en-GB" w:eastAsia="fi-FI"/>
        </w:rPr>
        <w:t>Rethinking Colonialism from the Margins</w:t>
      </w:r>
      <w:r w:rsidRPr="00FB621D">
        <w:rPr>
          <w:rFonts w:ascii="Times New Roman" w:eastAsia="Times New Roman" w:hAnsi="Times New Roman" w:cs="Times New Roman"/>
          <w:bCs/>
          <w:sz w:val="20"/>
          <w:szCs w:val="20"/>
          <w:lang w:val="en-GB" w:eastAsia="fi-FI"/>
        </w:rPr>
        <w:t>. Palgrave, 2015.</w:t>
      </w:r>
      <w:r w:rsidRPr="00FE5BB3">
        <w:rPr>
          <w:rFonts w:ascii="Times New Roman" w:eastAsia="Times New Roman" w:hAnsi="Times New Roman" w:cs="Times New Roman"/>
          <w:bCs/>
          <w:sz w:val="24"/>
          <w:szCs w:val="24"/>
          <w:lang w:val="en-GB" w:eastAsia="fi-FI"/>
        </w:rPr>
        <w:t xml:space="preserve"> </w:t>
      </w:r>
    </w:p>
  </w:footnote>
  <w:footnote w:id="8">
    <w:p w14:paraId="2E5C2E54" w14:textId="626C379E" w:rsidR="002402A5" w:rsidRPr="00FB6F70" w:rsidRDefault="002402A5" w:rsidP="00260887">
      <w:pPr>
        <w:autoSpaceDE w:val="0"/>
        <w:autoSpaceDN w:val="0"/>
        <w:adjustRightInd w:val="0"/>
        <w:spacing w:after="0" w:line="240" w:lineRule="auto"/>
        <w:jc w:val="both"/>
        <w:rPr>
          <w:rFonts w:ascii="Times New Roman" w:hAnsi="Times New Roman" w:cs="Times New Roman"/>
          <w:sz w:val="20"/>
          <w:szCs w:val="20"/>
          <w:lang w:val="en-GB"/>
        </w:rPr>
      </w:pPr>
      <w:r w:rsidRPr="006E5720">
        <w:rPr>
          <w:rStyle w:val="FootnoteReference"/>
          <w:rFonts w:ascii="Times New Roman" w:hAnsi="Times New Roman" w:cs="Times New Roman"/>
          <w:sz w:val="20"/>
          <w:szCs w:val="20"/>
        </w:rPr>
        <w:footnoteRef/>
      </w:r>
      <w:r w:rsidRPr="002450DE">
        <w:rPr>
          <w:rFonts w:ascii="Times New Roman" w:hAnsi="Times New Roman" w:cs="Times New Roman"/>
          <w:sz w:val="20"/>
          <w:szCs w:val="20"/>
          <w:lang w:val="en-GB"/>
        </w:rPr>
        <w:t xml:space="preserve"> Käsite “col</w:t>
      </w:r>
      <w:r w:rsidR="00D6460A">
        <w:rPr>
          <w:rFonts w:ascii="Times New Roman" w:hAnsi="Times New Roman" w:cs="Times New Roman"/>
          <w:sz w:val="20"/>
          <w:szCs w:val="20"/>
          <w:lang w:val="en-GB"/>
        </w:rPr>
        <w:t>onial complicity”, Ulla Vuorela,</w:t>
      </w:r>
      <w:r w:rsidRPr="002450DE">
        <w:rPr>
          <w:rFonts w:ascii="Times New Roman" w:hAnsi="Times New Roman" w:cs="Times New Roman"/>
          <w:sz w:val="20"/>
          <w:szCs w:val="20"/>
          <w:lang w:val="en-GB"/>
        </w:rPr>
        <w:t xml:space="preserve"> Colonial Complicity: The ‘Pos</w:t>
      </w:r>
      <w:r w:rsidR="00D6460A">
        <w:rPr>
          <w:rFonts w:ascii="Times New Roman" w:hAnsi="Times New Roman" w:cs="Times New Roman"/>
          <w:sz w:val="20"/>
          <w:szCs w:val="20"/>
          <w:lang w:val="en-GB"/>
        </w:rPr>
        <w:t>t-Colonial’ in a Nordic Context. T</w:t>
      </w:r>
      <w:r w:rsidRPr="002450DE">
        <w:rPr>
          <w:rFonts w:ascii="Times New Roman" w:hAnsi="Times New Roman" w:cs="Times New Roman"/>
          <w:sz w:val="20"/>
          <w:szCs w:val="20"/>
          <w:lang w:val="en-GB"/>
        </w:rPr>
        <w:t>eoksessa Suvi Keskinen et al.</w:t>
      </w:r>
      <w:r>
        <w:rPr>
          <w:rFonts w:ascii="Times New Roman" w:hAnsi="Times New Roman" w:cs="Times New Roman"/>
          <w:sz w:val="20"/>
          <w:szCs w:val="20"/>
          <w:lang w:val="en-GB"/>
        </w:rPr>
        <w:t xml:space="preserve"> </w:t>
      </w:r>
      <w:r w:rsidR="00D6460A">
        <w:rPr>
          <w:rFonts w:ascii="Times New Roman" w:hAnsi="Times New Roman" w:cs="Times New Roman"/>
          <w:sz w:val="20"/>
          <w:szCs w:val="20"/>
          <w:lang w:val="en-GB"/>
        </w:rPr>
        <w:t>(toim.),</w:t>
      </w:r>
      <w:r w:rsidRPr="002450DE">
        <w:rPr>
          <w:rFonts w:ascii="Times New Roman" w:hAnsi="Times New Roman" w:cs="Times New Roman"/>
          <w:sz w:val="20"/>
          <w:szCs w:val="20"/>
          <w:lang w:val="en-GB"/>
        </w:rPr>
        <w:t xml:space="preserve"> </w:t>
      </w:r>
      <w:r w:rsidRPr="002450DE">
        <w:rPr>
          <w:rFonts w:ascii="Times New Roman" w:hAnsi="Times New Roman" w:cs="Times New Roman"/>
          <w:i/>
          <w:sz w:val="20"/>
          <w:szCs w:val="20"/>
          <w:lang w:val="en-GB"/>
        </w:rPr>
        <w:t>Complying with Colonialism: Gender, Race and Ethnicity in the Nordic Region</w:t>
      </w:r>
      <w:r w:rsidRPr="002450DE">
        <w:rPr>
          <w:rFonts w:ascii="Times New Roman" w:hAnsi="Times New Roman" w:cs="Times New Roman"/>
          <w:sz w:val="20"/>
          <w:szCs w:val="20"/>
          <w:lang w:val="en-GB"/>
        </w:rPr>
        <w:t xml:space="preserve">. </w:t>
      </w:r>
      <w:r w:rsidRPr="0020014F">
        <w:rPr>
          <w:rFonts w:ascii="Times New Roman" w:hAnsi="Times New Roman" w:cs="Times New Roman"/>
          <w:sz w:val="20"/>
          <w:szCs w:val="20"/>
          <w:lang w:val="en-GB"/>
        </w:rPr>
        <w:t xml:space="preserve">Ashgate 2009, 19-33. </w:t>
      </w:r>
    </w:p>
  </w:footnote>
  <w:footnote w:id="9">
    <w:p w14:paraId="216A0D08" w14:textId="35EF4B04" w:rsidR="002402A5" w:rsidRPr="002D1D92" w:rsidRDefault="002402A5" w:rsidP="00260887">
      <w:pPr>
        <w:autoSpaceDE w:val="0"/>
        <w:autoSpaceDN w:val="0"/>
        <w:adjustRightInd w:val="0"/>
        <w:spacing w:after="0" w:line="240" w:lineRule="auto"/>
        <w:jc w:val="both"/>
        <w:rPr>
          <w:rFonts w:ascii="Times New Roman" w:hAnsi="Times New Roman" w:cs="Times New Roman"/>
          <w:sz w:val="20"/>
          <w:szCs w:val="20"/>
        </w:rPr>
      </w:pPr>
      <w:r w:rsidRPr="006E5720">
        <w:rPr>
          <w:rStyle w:val="FootnoteReference"/>
          <w:rFonts w:ascii="Times New Roman" w:hAnsi="Times New Roman" w:cs="Times New Roman"/>
          <w:sz w:val="20"/>
          <w:szCs w:val="20"/>
        </w:rPr>
        <w:footnoteRef/>
      </w:r>
      <w:r w:rsidRPr="00BE6201">
        <w:rPr>
          <w:rFonts w:ascii="Times New Roman" w:hAnsi="Times New Roman" w:cs="Times New Roman"/>
          <w:sz w:val="20"/>
          <w:szCs w:val="20"/>
          <w:lang w:val="en-GB"/>
        </w:rPr>
        <w:t xml:space="preserve"> Patricia Purtschert, Francesca Falk &amp; Barbara Lüthi (2015): Switzerland and ‘Colonialism w</w:t>
      </w:r>
      <w:r w:rsidR="00D6460A">
        <w:rPr>
          <w:rFonts w:ascii="Times New Roman" w:hAnsi="Times New Roman" w:cs="Times New Roman"/>
          <w:sz w:val="20"/>
          <w:szCs w:val="20"/>
          <w:lang w:val="en-GB"/>
        </w:rPr>
        <w:t>ithout Colonies’.</w:t>
      </w:r>
      <w:r w:rsidRPr="002450DE">
        <w:rPr>
          <w:rFonts w:ascii="Times New Roman" w:hAnsi="Times New Roman" w:cs="Times New Roman"/>
          <w:sz w:val="20"/>
          <w:szCs w:val="20"/>
          <w:lang w:val="en-GB"/>
        </w:rPr>
        <w:t xml:space="preserve"> </w:t>
      </w:r>
      <w:r w:rsidRPr="002D1D92">
        <w:rPr>
          <w:rFonts w:ascii="Times New Roman" w:hAnsi="Times New Roman" w:cs="Times New Roman"/>
          <w:i/>
          <w:sz w:val="20"/>
          <w:szCs w:val="20"/>
        </w:rPr>
        <w:t>Interventions</w:t>
      </w:r>
      <w:r w:rsidRPr="002D1D92">
        <w:rPr>
          <w:rFonts w:ascii="Times New Roman" w:hAnsi="Times New Roman" w:cs="Times New Roman"/>
          <w:sz w:val="20"/>
          <w:szCs w:val="20"/>
        </w:rPr>
        <w:t>, DOI: 10.1080/1369801X.2015.1042395</w:t>
      </w:r>
    </w:p>
  </w:footnote>
  <w:footnote w:id="10">
    <w:p w14:paraId="2F27ED46" w14:textId="197680B5" w:rsidR="002402A5" w:rsidRPr="00FB621D" w:rsidRDefault="002402A5" w:rsidP="00FB621D">
      <w:pPr>
        <w:pStyle w:val="Default"/>
        <w:rPr>
          <w:rFonts w:ascii="Times New Roman" w:hAnsi="Times New Roman" w:cs="Times New Roman"/>
          <w:sz w:val="20"/>
          <w:szCs w:val="20"/>
          <w:lang w:val="en-GB"/>
        </w:rPr>
      </w:pPr>
      <w:r w:rsidRPr="00FB621D">
        <w:rPr>
          <w:rStyle w:val="FootnoteReference"/>
          <w:rFonts w:ascii="Times New Roman" w:hAnsi="Times New Roman" w:cs="Times New Roman"/>
          <w:sz w:val="20"/>
          <w:szCs w:val="20"/>
        </w:rPr>
        <w:footnoteRef/>
      </w:r>
      <w:r w:rsidRPr="00FB621D">
        <w:rPr>
          <w:rFonts w:ascii="Times New Roman" w:hAnsi="Times New Roman" w:cs="Times New Roman"/>
          <w:sz w:val="20"/>
          <w:szCs w:val="20"/>
        </w:rPr>
        <w:t xml:space="preserve"> Suomalaisista kolonialisteista ulkomailla ks. esim. </w:t>
      </w:r>
      <w:r w:rsidRPr="002D1D92">
        <w:rPr>
          <w:rFonts w:ascii="Times New Roman" w:hAnsi="Times New Roman" w:cs="Times New Roman"/>
          <w:sz w:val="20"/>
          <w:szCs w:val="20"/>
        </w:rPr>
        <w:t xml:space="preserve">Timo Särkkä: </w:t>
      </w:r>
      <w:r w:rsidRPr="002D1D92">
        <w:rPr>
          <w:rFonts w:ascii="Times New Roman" w:hAnsi="Times New Roman" w:cs="Times New Roman"/>
          <w:bCs/>
          <w:sz w:val="20"/>
          <w:szCs w:val="20"/>
        </w:rPr>
        <w:t xml:space="preserve">Imperialists without an empire? </w:t>
      </w:r>
      <w:r w:rsidRPr="00FB621D">
        <w:rPr>
          <w:rFonts w:ascii="Times New Roman" w:hAnsi="Times New Roman" w:cs="Times New Roman"/>
          <w:bCs/>
          <w:iCs/>
          <w:sz w:val="20"/>
          <w:szCs w:val="20"/>
          <w:lang w:val="en-GB"/>
        </w:rPr>
        <w:t>Finnish Settlers in Late Nineteenth- and Early Twentieth-Century Rhodesia.</w:t>
      </w:r>
      <w:r w:rsidRPr="00FB621D">
        <w:rPr>
          <w:rFonts w:ascii="Times New Roman" w:hAnsi="Times New Roman" w:cs="Times New Roman"/>
          <w:b/>
          <w:bCs/>
          <w:iCs/>
          <w:sz w:val="20"/>
          <w:szCs w:val="20"/>
          <w:lang w:val="en-GB"/>
        </w:rPr>
        <w:t xml:space="preserve"> </w:t>
      </w:r>
      <w:r w:rsidRPr="00FB621D">
        <w:rPr>
          <w:rFonts w:ascii="Times New Roman" w:hAnsi="Times New Roman" w:cs="Times New Roman"/>
          <w:i/>
          <w:iCs/>
          <w:sz w:val="20"/>
          <w:szCs w:val="20"/>
          <w:lang w:val="en-GB"/>
        </w:rPr>
        <w:t xml:space="preserve">Journal of Migration History </w:t>
      </w:r>
      <w:r w:rsidR="00D6460A">
        <w:rPr>
          <w:rFonts w:ascii="Times New Roman" w:hAnsi="Times New Roman" w:cs="Times New Roman"/>
          <w:sz w:val="20"/>
          <w:szCs w:val="20"/>
          <w:lang w:val="en-GB"/>
        </w:rPr>
        <w:t>1:1</w:t>
      </w:r>
      <w:r w:rsidRPr="00FB621D">
        <w:rPr>
          <w:rFonts w:ascii="Times New Roman" w:hAnsi="Times New Roman" w:cs="Times New Roman"/>
          <w:sz w:val="20"/>
          <w:szCs w:val="20"/>
          <w:lang w:val="en-GB"/>
        </w:rPr>
        <w:t xml:space="preserve"> </w:t>
      </w:r>
      <w:r w:rsidR="00D6460A">
        <w:rPr>
          <w:rFonts w:ascii="Times New Roman" w:hAnsi="Times New Roman" w:cs="Times New Roman"/>
          <w:sz w:val="20"/>
          <w:szCs w:val="20"/>
          <w:lang w:val="en-GB"/>
        </w:rPr>
        <w:t>(</w:t>
      </w:r>
      <w:r w:rsidRPr="00FB621D">
        <w:rPr>
          <w:rFonts w:ascii="Times New Roman" w:hAnsi="Times New Roman" w:cs="Times New Roman"/>
          <w:sz w:val="20"/>
          <w:szCs w:val="20"/>
          <w:lang w:val="en-GB"/>
        </w:rPr>
        <w:t>2015</w:t>
      </w:r>
      <w:r w:rsidR="00D6460A">
        <w:rPr>
          <w:rFonts w:ascii="Times New Roman" w:hAnsi="Times New Roman" w:cs="Times New Roman"/>
          <w:sz w:val="20"/>
          <w:szCs w:val="20"/>
          <w:lang w:val="en-GB"/>
        </w:rPr>
        <w:t>)</w:t>
      </w:r>
      <w:r w:rsidRPr="00FB621D">
        <w:rPr>
          <w:rFonts w:ascii="Times New Roman" w:hAnsi="Times New Roman" w:cs="Times New Roman"/>
          <w:sz w:val="20"/>
          <w:szCs w:val="20"/>
          <w:lang w:val="en-GB"/>
        </w:rPr>
        <w:t>, 75-99.</w:t>
      </w:r>
    </w:p>
  </w:footnote>
  <w:footnote w:id="11">
    <w:p w14:paraId="7C82AE70" w14:textId="73A7FDB1" w:rsidR="002402A5" w:rsidRPr="00FB6F70" w:rsidRDefault="002402A5" w:rsidP="00260887">
      <w:pPr>
        <w:autoSpaceDE w:val="0"/>
        <w:autoSpaceDN w:val="0"/>
        <w:adjustRightInd w:val="0"/>
        <w:spacing w:after="0" w:line="240" w:lineRule="auto"/>
        <w:rPr>
          <w:rFonts w:ascii="Times New Roman" w:hAnsi="Times New Roman" w:cs="Times New Roman"/>
          <w:sz w:val="20"/>
          <w:szCs w:val="20"/>
        </w:rPr>
      </w:pPr>
      <w:r w:rsidRPr="006E5720">
        <w:rPr>
          <w:rStyle w:val="FootnoteReference"/>
          <w:rFonts w:ascii="Times New Roman" w:hAnsi="Times New Roman" w:cs="Times New Roman"/>
          <w:sz w:val="20"/>
          <w:szCs w:val="20"/>
        </w:rPr>
        <w:footnoteRef/>
      </w:r>
      <w:r w:rsidRPr="002450DE">
        <w:rPr>
          <w:rFonts w:ascii="Times New Roman" w:hAnsi="Times New Roman" w:cs="Times New Roman"/>
          <w:sz w:val="20"/>
          <w:szCs w:val="20"/>
          <w:lang w:val="en-GB"/>
        </w:rPr>
        <w:t xml:space="preserve"> Gunlög Fur: Colonial fantasies – American Indians, indigenous peoples, and a Swedish discourse of innocence. </w:t>
      </w:r>
      <w:r w:rsidRPr="0020014F">
        <w:rPr>
          <w:rFonts w:ascii="Times New Roman" w:hAnsi="Times New Roman" w:cs="Times New Roman"/>
          <w:i/>
          <w:sz w:val="20"/>
          <w:szCs w:val="20"/>
        </w:rPr>
        <w:t>National Ident</w:t>
      </w:r>
      <w:r w:rsidRPr="00FB6F70">
        <w:rPr>
          <w:rFonts w:ascii="Times New Roman" w:hAnsi="Times New Roman" w:cs="Times New Roman"/>
          <w:i/>
          <w:sz w:val="20"/>
          <w:szCs w:val="20"/>
        </w:rPr>
        <w:t>ities</w:t>
      </w:r>
      <w:r w:rsidR="00D6460A">
        <w:rPr>
          <w:rFonts w:ascii="Times New Roman" w:hAnsi="Times New Roman" w:cs="Times New Roman"/>
          <w:sz w:val="20"/>
          <w:szCs w:val="20"/>
        </w:rPr>
        <w:t xml:space="preserve"> 18:1 (2016),</w:t>
      </w:r>
      <w:r w:rsidRPr="00FB6F70">
        <w:rPr>
          <w:rFonts w:ascii="Times New Roman" w:hAnsi="Times New Roman" w:cs="Times New Roman"/>
          <w:sz w:val="20"/>
          <w:szCs w:val="20"/>
        </w:rPr>
        <w:t xml:space="preserve"> 11–33, tässä 13. </w:t>
      </w:r>
      <w:r w:rsidRPr="00FB621D">
        <w:rPr>
          <w:rStyle w:val="Hyperlink1"/>
          <w:rFonts w:ascii="Times New Roman" w:hAnsi="Times New Roman" w:cs="Times New Roman"/>
          <w:color w:val="auto"/>
          <w:sz w:val="20"/>
          <w:szCs w:val="20"/>
          <w:u w:val="none"/>
        </w:rPr>
        <w:t>http://dx.doi.org/10.1080/14608944.2016.1095489</w:t>
      </w:r>
      <w:r w:rsidRPr="00FB621D">
        <w:rPr>
          <w:rFonts w:ascii="Times New Roman" w:hAnsi="Times New Roman" w:cs="Times New Roman"/>
          <w:sz w:val="20"/>
          <w:szCs w:val="20"/>
        </w:rPr>
        <w:t xml:space="preserve"> </w:t>
      </w:r>
    </w:p>
  </w:footnote>
  <w:footnote w:id="12">
    <w:p w14:paraId="3C6B0A48" w14:textId="77777777" w:rsidR="002402A5" w:rsidRPr="003E327F" w:rsidRDefault="002402A5" w:rsidP="00260887">
      <w:pPr>
        <w:spacing w:after="0" w:line="240" w:lineRule="auto"/>
        <w:jc w:val="both"/>
        <w:rPr>
          <w:rFonts w:ascii="Times New Roman" w:hAnsi="Times New Roman" w:cs="Times New Roman"/>
          <w:sz w:val="20"/>
          <w:szCs w:val="20"/>
        </w:rPr>
      </w:pPr>
      <w:r w:rsidRPr="006E5720">
        <w:rPr>
          <w:rStyle w:val="FootnoteReference"/>
          <w:rFonts w:ascii="Times New Roman" w:hAnsi="Times New Roman" w:cs="Times New Roman"/>
          <w:sz w:val="20"/>
          <w:szCs w:val="20"/>
        </w:rPr>
        <w:footnoteRef/>
      </w:r>
      <w:r w:rsidRPr="003A05FB">
        <w:rPr>
          <w:rFonts w:ascii="Times New Roman" w:hAnsi="Times New Roman" w:cs="Times New Roman"/>
          <w:sz w:val="20"/>
          <w:szCs w:val="20"/>
        </w:rPr>
        <w:t xml:space="preserve"> Esim. </w:t>
      </w:r>
      <w:r w:rsidRPr="006E5720">
        <w:rPr>
          <w:rFonts w:ascii="Times New Roman" w:hAnsi="Times New Roman" w:cs="Times New Roman"/>
          <w:sz w:val="20"/>
          <w:szCs w:val="20"/>
        </w:rPr>
        <w:t xml:space="preserve">Stig Jägerskiöld, </w:t>
      </w:r>
      <w:r w:rsidRPr="006E5720">
        <w:rPr>
          <w:rFonts w:ascii="Times New Roman" w:hAnsi="Times New Roman" w:cs="Times New Roman"/>
          <w:i/>
          <w:sz w:val="20"/>
          <w:szCs w:val="20"/>
        </w:rPr>
        <w:t>Mannerheim rauhan vuosina 1920-1939</w:t>
      </w:r>
      <w:r w:rsidRPr="006E5720">
        <w:rPr>
          <w:rFonts w:ascii="Times New Roman" w:hAnsi="Times New Roman" w:cs="Times New Roman"/>
          <w:sz w:val="20"/>
          <w:szCs w:val="20"/>
        </w:rPr>
        <w:t>. Suom</w:t>
      </w:r>
      <w:r>
        <w:rPr>
          <w:rFonts w:ascii="Times New Roman" w:hAnsi="Times New Roman" w:cs="Times New Roman"/>
          <w:sz w:val="20"/>
          <w:szCs w:val="20"/>
        </w:rPr>
        <w:t>ennos Kai Kaila.</w:t>
      </w:r>
      <w:r w:rsidRPr="006E5720">
        <w:rPr>
          <w:rFonts w:ascii="Times New Roman" w:hAnsi="Times New Roman" w:cs="Times New Roman"/>
          <w:sz w:val="20"/>
          <w:szCs w:val="20"/>
        </w:rPr>
        <w:t xml:space="preserve"> Otava</w:t>
      </w:r>
      <w:r>
        <w:rPr>
          <w:rFonts w:ascii="Times New Roman" w:hAnsi="Times New Roman" w:cs="Times New Roman"/>
          <w:sz w:val="20"/>
          <w:szCs w:val="20"/>
        </w:rPr>
        <w:t xml:space="preserve"> 1973</w:t>
      </w:r>
      <w:r w:rsidRPr="006E5720">
        <w:rPr>
          <w:rFonts w:ascii="Times New Roman" w:hAnsi="Times New Roman" w:cs="Times New Roman"/>
          <w:sz w:val="20"/>
          <w:szCs w:val="20"/>
        </w:rPr>
        <w:t xml:space="preserve">; Veijo Meri, </w:t>
      </w:r>
      <w:r w:rsidRPr="006E5720">
        <w:rPr>
          <w:rFonts w:ascii="Times New Roman" w:hAnsi="Times New Roman" w:cs="Times New Roman"/>
          <w:i/>
          <w:sz w:val="20"/>
          <w:szCs w:val="20"/>
        </w:rPr>
        <w:t>Suomen marsalkka C.G. Mannerheim.</w:t>
      </w:r>
      <w:r w:rsidRPr="006E5720">
        <w:rPr>
          <w:rFonts w:ascii="Times New Roman" w:hAnsi="Times New Roman" w:cs="Times New Roman"/>
          <w:sz w:val="20"/>
          <w:szCs w:val="20"/>
        </w:rPr>
        <w:t xml:space="preserve"> </w:t>
      </w:r>
      <w:r w:rsidRPr="003E3072">
        <w:rPr>
          <w:rFonts w:ascii="Times New Roman" w:hAnsi="Times New Roman" w:cs="Times New Roman"/>
          <w:sz w:val="20"/>
          <w:szCs w:val="20"/>
        </w:rPr>
        <w:t xml:space="preserve">Alun perin julkaistu 1988. </w:t>
      </w:r>
      <w:r w:rsidRPr="0020014F">
        <w:rPr>
          <w:rFonts w:ascii="Times New Roman" w:hAnsi="Times New Roman" w:cs="Times New Roman"/>
          <w:sz w:val="20"/>
          <w:szCs w:val="20"/>
        </w:rPr>
        <w:t xml:space="preserve">WSOY 1995; J.E.O. Screen, </w:t>
      </w:r>
      <w:r w:rsidRPr="0020014F">
        <w:rPr>
          <w:rFonts w:ascii="Times New Roman" w:hAnsi="Times New Roman" w:cs="Times New Roman"/>
          <w:i/>
          <w:sz w:val="20"/>
          <w:szCs w:val="20"/>
        </w:rPr>
        <w:t>Mannerheim: The Finnish Years</w:t>
      </w:r>
      <w:r w:rsidRPr="0020014F">
        <w:rPr>
          <w:rFonts w:ascii="Times New Roman" w:hAnsi="Times New Roman" w:cs="Times New Roman"/>
          <w:sz w:val="20"/>
          <w:szCs w:val="20"/>
        </w:rPr>
        <w:t xml:space="preserve">. Hurst &amp; Company 2000; Robert Brantberg, </w:t>
      </w:r>
      <w:r w:rsidRPr="0020014F">
        <w:rPr>
          <w:rFonts w:ascii="Times New Roman" w:hAnsi="Times New Roman" w:cs="Times New Roman"/>
          <w:i/>
          <w:sz w:val="20"/>
          <w:szCs w:val="20"/>
        </w:rPr>
        <w:t>Mannerheim: Sotamarsalkka 1918-1940</w:t>
      </w:r>
      <w:r w:rsidRPr="0020014F">
        <w:rPr>
          <w:rFonts w:ascii="Times New Roman" w:hAnsi="Times New Roman" w:cs="Times New Roman"/>
          <w:sz w:val="20"/>
          <w:szCs w:val="20"/>
        </w:rPr>
        <w:t xml:space="preserve">. </w:t>
      </w:r>
      <w:r w:rsidRPr="003E327F">
        <w:rPr>
          <w:rFonts w:ascii="Times New Roman" w:hAnsi="Times New Roman" w:cs="Times New Roman"/>
          <w:sz w:val="20"/>
          <w:szCs w:val="20"/>
        </w:rPr>
        <w:t>Gummerus 2005.</w:t>
      </w:r>
    </w:p>
  </w:footnote>
  <w:footnote w:id="13">
    <w:p w14:paraId="71762EEA" w14:textId="77777777" w:rsidR="002402A5" w:rsidRPr="00171A57"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D1387B">
        <w:rPr>
          <w:rFonts w:ascii="Times New Roman" w:hAnsi="Times New Roman" w:cs="Times New Roman"/>
          <w:lang w:val="fi-FI"/>
        </w:rPr>
        <w:t xml:space="preserve"> Mauri Soikkanen, </w:t>
      </w:r>
      <w:r w:rsidRPr="00D1387B">
        <w:rPr>
          <w:rFonts w:ascii="Times New Roman" w:hAnsi="Times New Roman" w:cs="Times New Roman"/>
          <w:i/>
          <w:lang w:val="fi-FI"/>
        </w:rPr>
        <w:t>C.G.E. Mannerheim, suurriistan metsästäjä</w:t>
      </w:r>
      <w:r w:rsidRPr="00D1387B">
        <w:rPr>
          <w:rFonts w:ascii="Times New Roman" w:hAnsi="Times New Roman" w:cs="Times New Roman"/>
          <w:lang w:val="fi-FI"/>
        </w:rPr>
        <w:t xml:space="preserve">. </w:t>
      </w:r>
      <w:r w:rsidRPr="006E5720">
        <w:rPr>
          <w:rFonts w:ascii="Times New Roman" w:hAnsi="Times New Roman" w:cs="Times New Roman"/>
          <w:i/>
          <w:lang w:val="fi-FI"/>
        </w:rPr>
        <w:t xml:space="preserve">Presidentit erämiehinä. </w:t>
      </w:r>
      <w:r w:rsidRPr="006E5720">
        <w:rPr>
          <w:rFonts w:ascii="Times New Roman" w:hAnsi="Times New Roman" w:cs="Times New Roman"/>
          <w:lang w:val="fi-FI"/>
        </w:rPr>
        <w:t>Toinen pai</w:t>
      </w:r>
      <w:r>
        <w:rPr>
          <w:rFonts w:ascii="Times New Roman" w:hAnsi="Times New Roman" w:cs="Times New Roman"/>
          <w:lang w:val="fi-FI"/>
        </w:rPr>
        <w:t xml:space="preserve">nos. Alun perin </w:t>
      </w:r>
      <w:r w:rsidRPr="00171A57">
        <w:rPr>
          <w:rFonts w:ascii="Times New Roman" w:hAnsi="Times New Roman" w:cs="Times New Roman"/>
          <w:lang w:val="fi-FI"/>
        </w:rPr>
        <w:t>julkaistu 1997. Gummerus 2007.</w:t>
      </w:r>
    </w:p>
  </w:footnote>
  <w:footnote w:id="14">
    <w:p w14:paraId="5DF2C124" w14:textId="77777777" w:rsidR="002402A5" w:rsidRPr="0020014F" w:rsidRDefault="002402A5" w:rsidP="00260887">
      <w:pPr>
        <w:pStyle w:val="FootnoteText"/>
        <w:rPr>
          <w:rFonts w:ascii="Times New Roman" w:hAnsi="Times New Roman" w:cs="Times New Roman"/>
          <w:lang w:val="fi-FI"/>
        </w:rPr>
      </w:pPr>
      <w:r w:rsidRPr="00171A57">
        <w:rPr>
          <w:rStyle w:val="FootnoteReference"/>
          <w:rFonts w:ascii="Times New Roman" w:hAnsi="Times New Roman" w:cs="Times New Roman"/>
        </w:rPr>
        <w:footnoteRef/>
      </w:r>
      <w:r w:rsidRPr="00171A57">
        <w:rPr>
          <w:rFonts w:ascii="Times New Roman" w:hAnsi="Times New Roman" w:cs="Times New Roman"/>
          <w:lang w:val="fi-FI"/>
        </w:rPr>
        <w:t xml:space="preserve"> C. G. Mannerheim, </w:t>
      </w:r>
      <w:r w:rsidRPr="00171A57">
        <w:rPr>
          <w:rFonts w:ascii="Times New Roman" w:hAnsi="Times New Roman" w:cs="Times New Roman"/>
          <w:i/>
          <w:lang w:val="fi-FI"/>
        </w:rPr>
        <w:t>Muistelmat</w:t>
      </w:r>
      <w:r w:rsidRPr="006E5720">
        <w:rPr>
          <w:rFonts w:ascii="Times New Roman" w:hAnsi="Times New Roman" w:cs="Times New Roman"/>
          <w:lang w:val="fi-FI"/>
        </w:rPr>
        <w:t>. Suomentanut Lauri Hakulinen. Teos on julkaistu ensimmäisen kerran ka</w:t>
      </w:r>
      <w:r>
        <w:rPr>
          <w:rFonts w:ascii="Times New Roman" w:hAnsi="Times New Roman" w:cs="Times New Roman"/>
          <w:lang w:val="fi-FI"/>
        </w:rPr>
        <w:t>ksiosaisena laitoksena 1951-52.</w:t>
      </w:r>
      <w:r w:rsidRPr="00560134">
        <w:rPr>
          <w:rFonts w:ascii="Times New Roman" w:hAnsi="Times New Roman" w:cs="Times New Roman"/>
          <w:lang w:val="fi-FI"/>
        </w:rPr>
        <w:t xml:space="preserve"> </w:t>
      </w:r>
      <w:r w:rsidRPr="0020014F">
        <w:rPr>
          <w:rFonts w:ascii="Times New Roman" w:hAnsi="Times New Roman" w:cs="Times New Roman"/>
          <w:lang w:val="fi-FI"/>
        </w:rPr>
        <w:t>Otava. 2008.</w:t>
      </w:r>
    </w:p>
  </w:footnote>
  <w:footnote w:id="15">
    <w:p w14:paraId="44E85EEA" w14:textId="41FB5816" w:rsidR="002402A5" w:rsidRPr="0020014F"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20014F">
        <w:rPr>
          <w:rFonts w:ascii="Times New Roman" w:hAnsi="Times New Roman" w:cs="Times New Roman"/>
          <w:lang w:val="fi-FI"/>
        </w:rPr>
        <w:t xml:space="preserve"> Mannerheim 1940.</w:t>
      </w:r>
    </w:p>
  </w:footnote>
  <w:footnote w:id="16">
    <w:p w14:paraId="218E12DF" w14:textId="77777777" w:rsidR="002402A5" w:rsidRPr="006E5720" w:rsidRDefault="002402A5" w:rsidP="00260887">
      <w:pPr>
        <w:pStyle w:val="FootnoteText"/>
        <w:rPr>
          <w:rFonts w:ascii="Times New Roman" w:hAnsi="Times New Roman" w:cs="Times New Roman"/>
        </w:rPr>
      </w:pPr>
      <w:r w:rsidRPr="0045760C">
        <w:rPr>
          <w:rStyle w:val="FootnoteReference"/>
          <w:rFonts w:ascii="Times New Roman" w:hAnsi="Times New Roman" w:cs="Times New Roman"/>
        </w:rPr>
        <w:footnoteRef/>
      </w:r>
      <w:r w:rsidRPr="003A05FB">
        <w:rPr>
          <w:rFonts w:ascii="Times New Roman" w:hAnsi="Times New Roman" w:cs="Times New Roman"/>
          <w:lang w:val="fi-FI"/>
        </w:rPr>
        <w:t xml:space="preserve"> Mannerheim Julio Reuterille 20.12.1927. Julio Reuterin kirjekokoelma, XII. </w:t>
      </w:r>
      <w:r w:rsidRPr="0045760C">
        <w:rPr>
          <w:rFonts w:ascii="Times New Roman" w:hAnsi="Times New Roman" w:cs="Times New Roman"/>
          <w:lang w:val="fi-FI"/>
        </w:rPr>
        <w:t xml:space="preserve">Åbo Akademin kirjaston käsikirjoituskokoelmat. </w:t>
      </w:r>
      <w:r>
        <w:rPr>
          <w:rFonts w:ascii="Times New Roman" w:hAnsi="Times New Roman" w:cs="Times New Roman"/>
          <w:lang w:val="fi-FI"/>
        </w:rPr>
        <w:t xml:space="preserve">Kirje löytyy myös painettuna </w:t>
      </w:r>
      <w:r w:rsidRPr="0045760C">
        <w:rPr>
          <w:rFonts w:ascii="Times New Roman" w:hAnsi="Times New Roman" w:cs="Times New Roman"/>
          <w:lang w:val="fi-FI"/>
        </w:rPr>
        <w:t xml:space="preserve">Gustaf Mannerheim, </w:t>
      </w:r>
      <w:r w:rsidRPr="0045760C">
        <w:rPr>
          <w:rFonts w:ascii="Times New Roman" w:hAnsi="Times New Roman" w:cs="Times New Roman"/>
          <w:i/>
          <w:lang w:val="fi-FI"/>
        </w:rPr>
        <w:t>Kirjeitä seitsemän vuosikymmenen ajalta</w:t>
      </w:r>
      <w:r w:rsidRPr="0045760C">
        <w:rPr>
          <w:rFonts w:ascii="Times New Roman" w:hAnsi="Times New Roman" w:cs="Times New Roman"/>
          <w:lang w:val="fi-FI"/>
        </w:rPr>
        <w:t xml:space="preserve">. </w:t>
      </w:r>
      <w:r w:rsidRPr="0045760C">
        <w:rPr>
          <w:rFonts w:ascii="Times New Roman" w:hAnsi="Times New Roman" w:cs="Times New Roman"/>
        </w:rPr>
        <w:t>Valikoinut Stig Jägerskiöld. Su</w:t>
      </w:r>
      <w:r>
        <w:rPr>
          <w:rFonts w:ascii="Times New Roman" w:hAnsi="Times New Roman" w:cs="Times New Roman"/>
        </w:rPr>
        <w:t>omentanut Aili Palmén.</w:t>
      </w:r>
      <w:r w:rsidRPr="0045760C">
        <w:rPr>
          <w:rFonts w:ascii="Times New Roman" w:hAnsi="Times New Roman" w:cs="Times New Roman"/>
        </w:rPr>
        <w:t xml:space="preserve"> O</w:t>
      </w:r>
      <w:r>
        <w:rPr>
          <w:rFonts w:ascii="Times New Roman" w:hAnsi="Times New Roman" w:cs="Times New Roman"/>
        </w:rPr>
        <w:t>tava</w:t>
      </w:r>
      <w:r w:rsidRPr="0045760C">
        <w:rPr>
          <w:rFonts w:ascii="Times New Roman" w:hAnsi="Times New Roman" w:cs="Times New Roman"/>
        </w:rPr>
        <w:t xml:space="preserve"> 1983, 220.</w:t>
      </w:r>
    </w:p>
  </w:footnote>
  <w:footnote w:id="17">
    <w:p w14:paraId="6276C303" w14:textId="23D326DF" w:rsidR="002402A5" w:rsidRPr="002450DE" w:rsidRDefault="002402A5" w:rsidP="00260887">
      <w:pPr>
        <w:spacing w:after="0" w:line="240" w:lineRule="auto"/>
        <w:rPr>
          <w:rFonts w:ascii="Times New Roman" w:eastAsia="Times New Roman" w:hAnsi="Times New Roman" w:cs="Times New Roman"/>
          <w:sz w:val="20"/>
          <w:szCs w:val="20"/>
          <w:lang w:val="en-GB" w:eastAsia="fi-FI"/>
        </w:rPr>
      </w:pPr>
      <w:r w:rsidRPr="006E5720">
        <w:rPr>
          <w:rStyle w:val="FootnoteReference"/>
          <w:rFonts w:ascii="Times New Roman" w:hAnsi="Times New Roman" w:cs="Times New Roman"/>
          <w:sz w:val="20"/>
          <w:szCs w:val="20"/>
        </w:rPr>
        <w:footnoteRef/>
      </w:r>
      <w:r w:rsidRPr="002450DE">
        <w:rPr>
          <w:rFonts w:ascii="Times New Roman" w:hAnsi="Times New Roman" w:cs="Times New Roman"/>
          <w:sz w:val="20"/>
          <w:szCs w:val="20"/>
          <w:lang w:val="en-GB"/>
        </w:rPr>
        <w:t xml:space="preserve"> Paul Teed, Race Against Memory: Katherine Mayo, Jabez Sunderland, and Indian Independence. </w:t>
      </w:r>
      <w:r w:rsidRPr="002450DE">
        <w:rPr>
          <w:rFonts w:ascii="Times New Roman" w:eastAsia="Times New Roman" w:hAnsi="Times New Roman" w:cs="Times New Roman"/>
          <w:i/>
          <w:iCs/>
          <w:sz w:val="20"/>
          <w:szCs w:val="20"/>
          <w:lang w:val="en-GB" w:eastAsia="fi-FI"/>
        </w:rPr>
        <w:t>American Studies</w:t>
      </w:r>
      <w:r w:rsidRPr="002450DE">
        <w:rPr>
          <w:rFonts w:ascii="Times New Roman" w:eastAsia="Times New Roman" w:hAnsi="Times New Roman" w:cs="Times New Roman"/>
          <w:sz w:val="20"/>
          <w:szCs w:val="20"/>
          <w:lang w:val="en-GB" w:eastAsia="fi-FI"/>
        </w:rPr>
        <w:t xml:space="preserve"> 44</w:t>
      </w:r>
      <w:r w:rsidR="00DE7CF7">
        <w:rPr>
          <w:rFonts w:ascii="Times New Roman" w:eastAsia="Times New Roman" w:hAnsi="Times New Roman" w:cs="Times New Roman"/>
          <w:sz w:val="20"/>
          <w:szCs w:val="20"/>
          <w:lang w:val="en-GB" w:eastAsia="fi-FI"/>
        </w:rPr>
        <w:t>:</w:t>
      </w:r>
      <w:r w:rsidRPr="002450DE">
        <w:rPr>
          <w:rFonts w:ascii="Times New Roman" w:eastAsia="Times New Roman" w:hAnsi="Times New Roman" w:cs="Times New Roman"/>
          <w:sz w:val="20"/>
          <w:szCs w:val="20"/>
          <w:lang w:val="en-GB" w:eastAsia="fi-FI"/>
        </w:rPr>
        <w:t>1/2, New Voices in American Studies (2003), 35-57, tässä 37.</w:t>
      </w:r>
    </w:p>
  </w:footnote>
  <w:footnote w:id="18">
    <w:p w14:paraId="0124274E" w14:textId="77777777" w:rsidR="002402A5" w:rsidRPr="002D1D92" w:rsidRDefault="002402A5" w:rsidP="00260887">
      <w:pPr>
        <w:pStyle w:val="FootnoteText"/>
        <w:rPr>
          <w:rFonts w:ascii="Times New Roman" w:hAnsi="Times New Roman" w:cs="Times New Roman"/>
          <w:lang w:val="en-GB"/>
        </w:rPr>
      </w:pPr>
      <w:r w:rsidRPr="002059EA">
        <w:rPr>
          <w:rStyle w:val="FootnoteReference"/>
          <w:rFonts w:ascii="Times New Roman" w:hAnsi="Times New Roman" w:cs="Times New Roman"/>
        </w:rPr>
        <w:footnoteRef/>
      </w:r>
      <w:r w:rsidRPr="002D1D92">
        <w:rPr>
          <w:rFonts w:ascii="Times New Roman" w:hAnsi="Times New Roman" w:cs="Times New Roman"/>
          <w:lang w:val="en-GB"/>
        </w:rPr>
        <w:t xml:space="preserve"> Ks. Mannerheim-museo.fi: Mannerheimin kirjasto. https://www.mannerheim-museo.fi/arkisto/mannerheimin-kirjasto/</w:t>
      </w:r>
    </w:p>
  </w:footnote>
  <w:footnote w:id="19">
    <w:p w14:paraId="63048D50" w14:textId="2C332E65" w:rsidR="002402A5" w:rsidRPr="002450DE" w:rsidRDefault="002402A5" w:rsidP="00260887">
      <w:pPr>
        <w:spacing w:after="0" w:line="240" w:lineRule="auto"/>
        <w:rPr>
          <w:rFonts w:ascii="Times New Roman" w:eastAsia="Times New Roman" w:hAnsi="Times New Roman" w:cs="Times New Roman"/>
          <w:sz w:val="24"/>
          <w:szCs w:val="24"/>
          <w:lang w:val="en-GB" w:eastAsia="fi-FI"/>
        </w:rPr>
      </w:pPr>
      <w:r w:rsidRPr="006E5720">
        <w:rPr>
          <w:rStyle w:val="FootnoteReference"/>
          <w:rFonts w:ascii="Times New Roman" w:hAnsi="Times New Roman" w:cs="Times New Roman"/>
          <w:sz w:val="20"/>
          <w:szCs w:val="20"/>
        </w:rPr>
        <w:footnoteRef/>
      </w:r>
      <w:r w:rsidRPr="002450DE">
        <w:rPr>
          <w:rFonts w:ascii="Times New Roman" w:hAnsi="Times New Roman" w:cs="Times New Roman"/>
          <w:sz w:val="20"/>
          <w:szCs w:val="20"/>
          <w:lang w:val="en-GB"/>
        </w:rPr>
        <w:t xml:space="preserve"> Amos S. Hershey, Reviewed Work: </w:t>
      </w:r>
      <w:r w:rsidRPr="002450DE">
        <w:rPr>
          <w:rStyle w:val="HTMLCite"/>
          <w:rFonts w:ascii="Times New Roman" w:hAnsi="Times New Roman" w:cs="Times New Roman"/>
          <w:sz w:val="20"/>
          <w:szCs w:val="20"/>
          <w:lang w:val="en-GB"/>
        </w:rPr>
        <w:t>India</w:t>
      </w:r>
      <w:r w:rsidRPr="002450DE">
        <w:rPr>
          <w:rFonts w:ascii="Times New Roman" w:hAnsi="Times New Roman" w:cs="Times New Roman"/>
          <w:sz w:val="20"/>
          <w:szCs w:val="20"/>
          <w:lang w:val="en-GB"/>
        </w:rPr>
        <w:t xml:space="preserve"> by Valentine Chirol. </w:t>
      </w:r>
      <w:r w:rsidRPr="002450DE">
        <w:rPr>
          <w:rFonts w:ascii="Times New Roman" w:eastAsia="Times New Roman" w:hAnsi="Times New Roman" w:cs="Times New Roman"/>
          <w:i/>
          <w:iCs/>
          <w:sz w:val="20"/>
          <w:szCs w:val="20"/>
          <w:lang w:val="en-GB" w:eastAsia="fi-FI"/>
        </w:rPr>
        <w:t>The American Journal of International Law</w:t>
      </w:r>
      <w:r w:rsidRPr="002450DE">
        <w:rPr>
          <w:rFonts w:ascii="Times New Roman" w:eastAsia="Times New Roman" w:hAnsi="Times New Roman" w:cs="Times New Roman"/>
          <w:sz w:val="20"/>
          <w:szCs w:val="20"/>
          <w:lang w:val="en-GB" w:eastAsia="fi-FI"/>
        </w:rPr>
        <w:t xml:space="preserve">  21</w:t>
      </w:r>
      <w:r w:rsidR="00DE7CF7">
        <w:rPr>
          <w:rFonts w:ascii="Times New Roman" w:eastAsia="Times New Roman" w:hAnsi="Times New Roman" w:cs="Times New Roman"/>
          <w:sz w:val="20"/>
          <w:szCs w:val="20"/>
          <w:lang w:val="en-GB" w:eastAsia="fi-FI"/>
        </w:rPr>
        <w:t>:</w:t>
      </w:r>
      <w:r w:rsidRPr="002450DE">
        <w:rPr>
          <w:rFonts w:ascii="Times New Roman" w:eastAsia="Times New Roman" w:hAnsi="Times New Roman" w:cs="Times New Roman"/>
          <w:sz w:val="20"/>
          <w:szCs w:val="20"/>
          <w:lang w:val="en-GB" w:eastAsia="fi-FI"/>
        </w:rPr>
        <w:t xml:space="preserve">1 (1927), 192-193. </w:t>
      </w:r>
      <w:r w:rsidRPr="002450DE">
        <w:rPr>
          <w:rFonts w:ascii="Times New Roman" w:hAnsi="Times New Roman" w:cs="Times New Roman"/>
          <w:sz w:val="20"/>
          <w:szCs w:val="20"/>
          <w:lang w:val="en-GB"/>
        </w:rPr>
        <w:t>doi:10.2307/2188624.</w:t>
      </w:r>
      <w:r w:rsidRPr="002450DE">
        <w:rPr>
          <w:rFonts w:ascii="Times New Roman" w:eastAsia="Times New Roman" w:hAnsi="Times New Roman" w:cs="Times New Roman"/>
          <w:sz w:val="20"/>
          <w:szCs w:val="20"/>
          <w:lang w:val="en-GB" w:eastAsia="fi-FI"/>
        </w:rPr>
        <w:t xml:space="preserve"> </w:t>
      </w:r>
    </w:p>
  </w:footnote>
  <w:footnote w:id="20">
    <w:p w14:paraId="6CA0E3E3" w14:textId="77777777" w:rsidR="002402A5" w:rsidRPr="007E1849" w:rsidRDefault="002402A5" w:rsidP="007E1849">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6E5720">
        <w:rPr>
          <w:rFonts w:ascii="Times New Roman" w:hAnsi="Times New Roman" w:cs="Times New Roman"/>
          <w:lang w:val="fi-FI"/>
        </w:rPr>
        <w:t xml:space="preserve"> Mannerheimin kirje Ramsayn perheelle joulukuussa 1927. </w:t>
      </w:r>
      <w:r w:rsidRPr="007E1849">
        <w:rPr>
          <w:rFonts w:ascii="Times New Roman" w:hAnsi="Times New Roman" w:cs="Times New Roman"/>
          <w:lang w:val="fi-FI"/>
        </w:rPr>
        <w:t>Siteerattu teoksessa Jägerskiöld 1973, 104.</w:t>
      </w:r>
    </w:p>
  </w:footnote>
  <w:footnote w:id="21">
    <w:p w14:paraId="735360D7" w14:textId="77777777" w:rsidR="002402A5" w:rsidRPr="007E1849" w:rsidRDefault="002402A5" w:rsidP="007E1849">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7E1849">
        <w:rPr>
          <w:rFonts w:ascii="Times New Roman" w:hAnsi="Times New Roman" w:cs="Times New Roman"/>
          <w:lang w:val="fi-FI"/>
        </w:rPr>
        <w:t xml:space="preserve"> Jägerskiöld 1973, 104.</w:t>
      </w:r>
    </w:p>
  </w:footnote>
  <w:footnote w:id="22">
    <w:p w14:paraId="68E471A1" w14:textId="77777777" w:rsidR="002402A5" w:rsidRPr="0020014F" w:rsidRDefault="002402A5" w:rsidP="007E1849">
      <w:pPr>
        <w:pStyle w:val="FootnoteText"/>
        <w:rPr>
          <w:rFonts w:ascii="Times New Roman" w:hAnsi="Times New Roman" w:cs="Times New Roman"/>
          <w:lang w:val="en-GB"/>
        </w:rPr>
      </w:pPr>
      <w:r w:rsidRPr="0045760C">
        <w:rPr>
          <w:rStyle w:val="FootnoteReference"/>
          <w:rFonts w:ascii="Times New Roman" w:hAnsi="Times New Roman" w:cs="Times New Roman"/>
        </w:rPr>
        <w:footnoteRef/>
      </w:r>
      <w:r w:rsidRPr="005904B8">
        <w:rPr>
          <w:rFonts w:ascii="Times New Roman" w:hAnsi="Times New Roman" w:cs="Times New Roman"/>
          <w:lang w:val="fi-FI"/>
        </w:rPr>
        <w:t xml:space="preserve"> Mannerheim Hannes Ignatiukselle 7.3.1928. </w:t>
      </w:r>
      <w:r w:rsidRPr="0020014F">
        <w:rPr>
          <w:rFonts w:ascii="Times New Roman" w:hAnsi="Times New Roman" w:cs="Times New Roman"/>
          <w:lang w:val="en-GB"/>
        </w:rPr>
        <w:t>Mannerheim 1983, 225.</w:t>
      </w:r>
    </w:p>
  </w:footnote>
  <w:footnote w:id="23">
    <w:p w14:paraId="1EE82A9F" w14:textId="77777777" w:rsidR="002402A5" w:rsidRPr="0020014F" w:rsidRDefault="002402A5" w:rsidP="007E1849">
      <w:pPr>
        <w:pStyle w:val="FootnoteText"/>
        <w:rPr>
          <w:rFonts w:ascii="Times New Roman" w:hAnsi="Times New Roman" w:cs="Times New Roman"/>
          <w:lang w:val="en-GB"/>
        </w:rPr>
      </w:pPr>
      <w:r w:rsidRPr="006E5720">
        <w:rPr>
          <w:rStyle w:val="FootnoteReference"/>
          <w:rFonts w:ascii="Times New Roman" w:hAnsi="Times New Roman" w:cs="Times New Roman"/>
        </w:rPr>
        <w:footnoteRef/>
      </w:r>
      <w:r w:rsidRPr="0020014F">
        <w:rPr>
          <w:rFonts w:ascii="Times New Roman" w:hAnsi="Times New Roman" w:cs="Times New Roman"/>
          <w:lang w:val="en-GB"/>
        </w:rPr>
        <w:t xml:space="preserve"> Mannerheim 2008, 361.</w:t>
      </w:r>
    </w:p>
  </w:footnote>
  <w:footnote w:id="24">
    <w:p w14:paraId="72070C79" w14:textId="3EFA8C74" w:rsidR="002402A5" w:rsidRPr="0020014F"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6E5720">
        <w:rPr>
          <w:rFonts w:ascii="Times New Roman" w:hAnsi="Times New Roman" w:cs="Times New Roman"/>
        </w:rPr>
        <w:t xml:space="preserve"> Edward W. Said, </w:t>
      </w:r>
      <w:r w:rsidRPr="006E5720">
        <w:rPr>
          <w:rFonts w:ascii="Times New Roman" w:hAnsi="Times New Roman" w:cs="Times New Roman"/>
          <w:i/>
        </w:rPr>
        <w:t xml:space="preserve">Culture and Imperialism. </w:t>
      </w:r>
      <w:r w:rsidRPr="0020014F">
        <w:rPr>
          <w:rFonts w:ascii="Times New Roman" w:hAnsi="Times New Roman" w:cs="Times New Roman"/>
          <w:lang w:val="fi-FI"/>
        </w:rPr>
        <w:t xml:space="preserve">Alunperin julkaistu 1993. Vintage 1994, 176-178. Ks. myös </w:t>
      </w:r>
      <w:r w:rsidR="002D1D92">
        <w:rPr>
          <w:rFonts w:ascii="Times New Roman" w:hAnsi="Times New Roman" w:cs="Times New Roman"/>
          <w:lang w:val="fi-FI"/>
        </w:rPr>
        <w:t xml:space="preserve">Patrick </w:t>
      </w:r>
      <w:r w:rsidRPr="0020014F">
        <w:rPr>
          <w:rFonts w:ascii="Times New Roman" w:hAnsi="Times New Roman" w:cs="Times New Roman"/>
          <w:lang w:val="fi-FI"/>
        </w:rPr>
        <w:t>Brantlinger</w:t>
      </w:r>
      <w:r w:rsidR="002D1D92">
        <w:rPr>
          <w:rFonts w:ascii="Times New Roman" w:hAnsi="Times New Roman" w:cs="Times New Roman"/>
          <w:lang w:val="fi-FI"/>
        </w:rPr>
        <w:t xml:space="preserve">, </w:t>
      </w:r>
      <w:r w:rsidR="002D1D92">
        <w:rPr>
          <w:rFonts w:ascii="Times New Roman" w:hAnsi="Times New Roman" w:cs="Times New Roman"/>
          <w:i/>
          <w:lang w:val="fi-FI"/>
        </w:rPr>
        <w:t>Victorian Literature and Postcolonial Studies.</w:t>
      </w:r>
      <w:r w:rsidRPr="0020014F">
        <w:rPr>
          <w:rFonts w:ascii="Times New Roman" w:hAnsi="Times New Roman" w:cs="Times New Roman"/>
          <w:lang w:val="fi-FI"/>
        </w:rPr>
        <w:t xml:space="preserve"> </w:t>
      </w:r>
      <w:r w:rsidR="002D1D92">
        <w:rPr>
          <w:rFonts w:ascii="Times New Roman" w:hAnsi="Times New Roman" w:cs="Times New Roman"/>
          <w:lang w:val="fi-FI"/>
        </w:rPr>
        <w:t xml:space="preserve">Alun perin julkaistu 2009. Edinburgh University Press </w:t>
      </w:r>
      <w:r w:rsidRPr="0020014F">
        <w:rPr>
          <w:rFonts w:ascii="Times New Roman" w:hAnsi="Times New Roman" w:cs="Times New Roman"/>
          <w:lang w:val="fi-FI"/>
        </w:rPr>
        <w:t>2013, 127-130.</w:t>
      </w:r>
    </w:p>
  </w:footnote>
  <w:footnote w:id="25">
    <w:p w14:paraId="117DD049" w14:textId="77777777" w:rsidR="002402A5" w:rsidRPr="0041690B" w:rsidRDefault="002402A5" w:rsidP="00260887">
      <w:pPr>
        <w:spacing w:after="0" w:line="240" w:lineRule="auto"/>
        <w:jc w:val="both"/>
        <w:rPr>
          <w:rFonts w:ascii="Times New Roman" w:hAnsi="Times New Roman" w:cs="Times New Roman"/>
          <w:sz w:val="20"/>
          <w:szCs w:val="20"/>
        </w:rPr>
      </w:pPr>
      <w:r w:rsidRPr="006E5720">
        <w:rPr>
          <w:rStyle w:val="FootnoteReference"/>
          <w:rFonts w:ascii="Times New Roman" w:hAnsi="Times New Roman" w:cs="Times New Roman"/>
          <w:sz w:val="20"/>
          <w:szCs w:val="20"/>
        </w:rPr>
        <w:footnoteRef/>
      </w:r>
      <w:r w:rsidRPr="0041690B">
        <w:rPr>
          <w:rFonts w:ascii="Times New Roman" w:hAnsi="Times New Roman" w:cs="Times New Roman"/>
          <w:sz w:val="20"/>
          <w:szCs w:val="20"/>
        </w:rPr>
        <w:t xml:space="preserve"> Soikkanen 2007, 19. </w:t>
      </w:r>
    </w:p>
  </w:footnote>
  <w:footnote w:id="26">
    <w:p w14:paraId="3AEB15D4" w14:textId="77777777" w:rsidR="002402A5" w:rsidRPr="0020014F" w:rsidRDefault="002402A5" w:rsidP="00BC2B51">
      <w:pPr>
        <w:pStyle w:val="FootnoteText"/>
        <w:rPr>
          <w:rFonts w:ascii="Times New Roman" w:hAnsi="Times New Roman" w:cs="Times New Roman"/>
          <w:lang w:val="en-GB"/>
        </w:rPr>
      </w:pPr>
      <w:r w:rsidRPr="007200BB">
        <w:rPr>
          <w:rStyle w:val="FootnoteReference"/>
          <w:rFonts w:ascii="Times New Roman" w:hAnsi="Times New Roman" w:cs="Times New Roman"/>
        </w:rPr>
        <w:footnoteRef/>
      </w:r>
      <w:r w:rsidRPr="0020014F">
        <w:rPr>
          <w:rFonts w:ascii="Times New Roman" w:hAnsi="Times New Roman" w:cs="Times New Roman"/>
          <w:lang w:val="en-GB"/>
        </w:rPr>
        <w:t xml:space="preserve"> Soikkanen 2007, 20, 23, 25.</w:t>
      </w:r>
    </w:p>
  </w:footnote>
  <w:footnote w:id="27">
    <w:p w14:paraId="67B14792" w14:textId="77777777" w:rsidR="002402A5" w:rsidRPr="0020014F" w:rsidRDefault="002402A5" w:rsidP="00BC2B51">
      <w:pPr>
        <w:pStyle w:val="FootnoteText"/>
        <w:rPr>
          <w:rFonts w:ascii="Times New Roman" w:hAnsi="Times New Roman" w:cs="Times New Roman"/>
          <w:lang w:val="en-GB"/>
        </w:rPr>
      </w:pPr>
      <w:r w:rsidRPr="006E5720">
        <w:rPr>
          <w:rStyle w:val="FootnoteReference"/>
          <w:rFonts w:ascii="Times New Roman" w:hAnsi="Times New Roman" w:cs="Times New Roman"/>
        </w:rPr>
        <w:footnoteRef/>
      </w:r>
      <w:r w:rsidRPr="0020014F">
        <w:rPr>
          <w:rFonts w:ascii="Times New Roman" w:hAnsi="Times New Roman" w:cs="Times New Roman"/>
          <w:lang w:val="en-GB"/>
        </w:rPr>
        <w:t xml:space="preserve"> Soikkanen 2007, 121-126.</w:t>
      </w:r>
    </w:p>
  </w:footnote>
  <w:footnote w:id="28">
    <w:p w14:paraId="22AC32E0" w14:textId="77777777" w:rsidR="002402A5" w:rsidRPr="003E3072" w:rsidRDefault="002402A5" w:rsidP="00260887">
      <w:pPr>
        <w:pStyle w:val="FootnoteText"/>
        <w:rPr>
          <w:rFonts w:ascii="Times New Roman" w:hAnsi="Times New Roman" w:cs="Times New Roman"/>
        </w:rPr>
      </w:pPr>
      <w:r w:rsidRPr="009E5CC2">
        <w:rPr>
          <w:rStyle w:val="FootnoteReference"/>
          <w:rFonts w:ascii="Times New Roman" w:hAnsi="Times New Roman" w:cs="Times New Roman"/>
        </w:rPr>
        <w:footnoteRef/>
      </w:r>
      <w:r w:rsidRPr="003E3072">
        <w:rPr>
          <w:rFonts w:ascii="Times New Roman" w:hAnsi="Times New Roman" w:cs="Times New Roman"/>
        </w:rPr>
        <w:t xml:space="preserve"> Screen 2000, 92.</w:t>
      </w:r>
    </w:p>
  </w:footnote>
  <w:footnote w:id="29">
    <w:p w14:paraId="4C4D0AA2" w14:textId="7D39C4F5" w:rsidR="002402A5" w:rsidRPr="00582910" w:rsidRDefault="002402A5" w:rsidP="003F57D5">
      <w:pPr>
        <w:pStyle w:val="FootnoteText"/>
        <w:rPr>
          <w:rFonts w:ascii="Times New Roman" w:hAnsi="Times New Roman" w:cs="Times New Roman"/>
          <w:lang w:val="en-GB"/>
        </w:rPr>
      </w:pPr>
      <w:r w:rsidRPr="00582910">
        <w:rPr>
          <w:rStyle w:val="FootnoteReference"/>
          <w:rFonts w:ascii="Times New Roman" w:hAnsi="Times New Roman" w:cs="Times New Roman"/>
        </w:rPr>
        <w:footnoteRef/>
      </w:r>
      <w:r w:rsidRPr="00582910">
        <w:rPr>
          <w:rFonts w:ascii="Times New Roman" w:hAnsi="Times New Roman" w:cs="Times New Roman"/>
        </w:rPr>
        <w:t xml:space="preserve"> </w:t>
      </w:r>
      <w:r w:rsidRPr="00582910">
        <w:rPr>
          <w:rFonts w:ascii="Times New Roman" w:hAnsi="Times New Roman" w:cs="Times New Roman"/>
          <w:lang w:val="en-GB"/>
        </w:rPr>
        <w:t>Patrick Brantlinger</w:t>
      </w:r>
      <w:r w:rsidR="00DE7CF7">
        <w:rPr>
          <w:rFonts w:ascii="Times New Roman" w:hAnsi="Times New Roman" w:cs="Times New Roman"/>
          <w:lang w:val="en-GB"/>
        </w:rPr>
        <w:t>,</w:t>
      </w:r>
      <w:r w:rsidRPr="00582910">
        <w:rPr>
          <w:rFonts w:ascii="Times New Roman" w:hAnsi="Times New Roman" w:cs="Times New Roman"/>
          <w:lang w:val="en-GB"/>
        </w:rPr>
        <w:t xml:space="preserve"> </w:t>
      </w:r>
      <w:r w:rsidRPr="00582910">
        <w:rPr>
          <w:rFonts w:ascii="Times New Roman" w:hAnsi="Times New Roman" w:cs="Times New Roman"/>
          <w:i/>
          <w:lang w:val="en-GB"/>
        </w:rPr>
        <w:t>Taming Cannibals: Race and the Victorians</w:t>
      </w:r>
      <w:r w:rsidRPr="00582910">
        <w:rPr>
          <w:rFonts w:ascii="Times New Roman" w:hAnsi="Times New Roman" w:cs="Times New Roman"/>
          <w:lang w:val="en-GB"/>
        </w:rPr>
        <w:t>. Cornell University Press 2011, 6, 11.</w:t>
      </w:r>
    </w:p>
  </w:footnote>
  <w:footnote w:id="30">
    <w:p w14:paraId="20C60714" w14:textId="5E7D051B" w:rsidR="002402A5" w:rsidRPr="007424DE" w:rsidRDefault="002402A5" w:rsidP="00B022B3">
      <w:pPr>
        <w:pStyle w:val="FootnoteText"/>
      </w:pPr>
      <w:r>
        <w:rPr>
          <w:rStyle w:val="FootnoteReference"/>
        </w:rPr>
        <w:footnoteRef/>
      </w:r>
      <w:r>
        <w:t xml:space="preserve"> </w:t>
      </w:r>
      <w:r w:rsidRPr="00D63CC8">
        <w:rPr>
          <w:rFonts w:ascii="Times New Roman" w:hAnsi="Times New Roman" w:cs="Times New Roman"/>
          <w:lang w:val="en-GB"/>
        </w:rPr>
        <w:t>David Cannadine</w:t>
      </w:r>
      <w:r w:rsidR="00DE7CF7">
        <w:rPr>
          <w:rFonts w:ascii="Times New Roman" w:hAnsi="Times New Roman" w:cs="Times New Roman"/>
          <w:lang w:val="en-GB"/>
        </w:rPr>
        <w:t>,</w:t>
      </w:r>
      <w:r w:rsidRPr="00D63CC8">
        <w:rPr>
          <w:rFonts w:ascii="Times New Roman" w:hAnsi="Times New Roman" w:cs="Times New Roman"/>
          <w:lang w:val="en-GB"/>
        </w:rPr>
        <w:t xml:space="preserve"> </w:t>
      </w:r>
      <w:r w:rsidRPr="00D63CC8">
        <w:rPr>
          <w:rFonts w:ascii="Times New Roman" w:hAnsi="Times New Roman" w:cs="Times New Roman"/>
          <w:i/>
          <w:lang w:val="en-GB"/>
        </w:rPr>
        <w:t>Ornamentalism: How the British Saw Their Empire</w:t>
      </w:r>
      <w:r w:rsidRPr="00D63CC8">
        <w:rPr>
          <w:rFonts w:ascii="Times New Roman" w:hAnsi="Times New Roman" w:cs="Times New Roman"/>
          <w:lang w:val="en-GB"/>
        </w:rPr>
        <w:t xml:space="preserve">. Penguin Books 2002, </w:t>
      </w:r>
      <w:r>
        <w:rPr>
          <w:rFonts w:ascii="Times New Roman" w:hAnsi="Times New Roman" w:cs="Times New Roman"/>
          <w:lang w:val="en-GB"/>
        </w:rPr>
        <w:t>3-10.</w:t>
      </w:r>
    </w:p>
  </w:footnote>
  <w:footnote w:id="31">
    <w:p w14:paraId="56E07CEA" w14:textId="2A0898FD" w:rsidR="002402A5" w:rsidRPr="00284A4A" w:rsidRDefault="002402A5" w:rsidP="00101F68">
      <w:pPr>
        <w:pStyle w:val="FootnoteText"/>
        <w:rPr>
          <w:rFonts w:ascii="Times New Roman" w:hAnsi="Times New Roman" w:cs="Times New Roman"/>
          <w:lang w:val="en-GB"/>
        </w:rPr>
      </w:pPr>
      <w:r w:rsidRPr="00D63CC8">
        <w:rPr>
          <w:rStyle w:val="FootnoteReference"/>
          <w:rFonts w:ascii="Times New Roman" w:hAnsi="Times New Roman" w:cs="Times New Roman"/>
        </w:rPr>
        <w:footnoteRef/>
      </w:r>
      <w:r w:rsidRPr="00284A4A">
        <w:rPr>
          <w:rFonts w:ascii="Times New Roman" w:hAnsi="Times New Roman" w:cs="Times New Roman"/>
          <w:lang w:val="en-GB"/>
        </w:rPr>
        <w:t xml:space="preserve"> Cannadine 2002, 41-45.</w:t>
      </w:r>
    </w:p>
  </w:footnote>
  <w:footnote w:id="32">
    <w:p w14:paraId="61129FFC" w14:textId="27C43371" w:rsidR="002402A5" w:rsidRPr="00B022B3" w:rsidRDefault="002402A5" w:rsidP="00B022B3">
      <w:pPr>
        <w:pStyle w:val="FootnoteText"/>
        <w:rPr>
          <w:rFonts w:ascii="Times New Roman" w:hAnsi="Times New Roman" w:cs="Times New Roman"/>
          <w:lang w:val="en-GB"/>
        </w:rPr>
      </w:pPr>
      <w:r w:rsidRPr="00D63CC8">
        <w:rPr>
          <w:rStyle w:val="FootnoteReference"/>
          <w:rFonts w:ascii="Times New Roman" w:hAnsi="Times New Roman" w:cs="Times New Roman"/>
        </w:rPr>
        <w:footnoteRef/>
      </w:r>
      <w:r w:rsidRPr="00D63CC8">
        <w:rPr>
          <w:rFonts w:ascii="Times New Roman" w:hAnsi="Times New Roman" w:cs="Times New Roman"/>
        </w:rPr>
        <w:t xml:space="preserve"> </w:t>
      </w:r>
      <w:r w:rsidRPr="00D63CC8">
        <w:rPr>
          <w:rFonts w:ascii="Times New Roman" w:hAnsi="Times New Roman" w:cs="Times New Roman"/>
          <w:lang w:val="en-GB"/>
        </w:rPr>
        <w:t>E.M. Collin</w:t>
      </w:r>
      <w:r>
        <w:rPr>
          <w:rFonts w:ascii="Times New Roman" w:hAnsi="Times New Roman" w:cs="Times New Roman"/>
          <w:lang w:val="en-GB"/>
        </w:rPr>
        <w:t>g</w:t>
      </w:r>
      <w:r w:rsidRPr="00D63CC8">
        <w:rPr>
          <w:rFonts w:ascii="Times New Roman" w:hAnsi="Times New Roman" w:cs="Times New Roman"/>
          <w:lang w:val="en-GB"/>
        </w:rPr>
        <w:t>ham</w:t>
      </w:r>
      <w:r w:rsidR="001E761F">
        <w:rPr>
          <w:rFonts w:ascii="Times New Roman" w:hAnsi="Times New Roman" w:cs="Times New Roman"/>
          <w:lang w:val="en-GB"/>
        </w:rPr>
        <w:t>,</w:t>
      </w:r>
      <w:r w:rsidRPr="00D63CC8">
        <w:rPr>
          <w:rFonts w:ascii="Times New Roman" w:hAnsi="Times New Roman" w:cs="Times New Roman"/>
          <w:lang w:val="en-GB"/>
        </w:rPr>
        <w:t xml:space="preserve"> </w:t>
      </w:r>
      <w:r w:rsidRPr="00D63CC8">
        <w:rPr>
          <w:rFonts w:ascii="Times New Roman" w:hAnsi="Times New Roman" w:cs="Times New Roman"/>
          <w:i/>
          <w:lang w:val="en-GB"/>
        </w:rPr>
        <w:t>Imperial Bodies: The Physical Experience of the Raj, c. 1800-1947</w:t>
      </w:r>
      <w:r w:rsidRPr="00D63CC8">
        <w:rPr>
          <w:rFonts w:ascii="Times New Roman" w:hAnsi="Times New Roman" w:cs="Times New Roman"/>
          <w:lang w:val="en-GB"/>
        </w:rPr>
        <w:t xml:space="preserve">. </w:t>
      </w:r>
      <w:r w:rsidRPr="00B022B3">
        <w:rPr>
          <w:rFonts w:ascii="Times New Roman" w:hAnsi="Times New Roman" w:cs="Times New Roman"/>
          <w:lang w:val="en-GB"/>
        </w:rPr>
        <w:t>Painettu ensimmäisen kerran 2001. Polity Press 2007, 192.</w:t>
      </w:r>
    </w:p>
  </w:footnote>
  <w:footnote w:id="33">
    <w:p w14:paraId="4D317D5A" w14:textId="41EA5B14" w:rsidR="002402A5" w:rsidRPr="00C5217C" w:rsidRDefault="002402A5" w:rsidP="003D091C">
      <w:pPr>
        <w:pStyle w:val="FootnoteText"/>
        <w:rPr>
          <w:rFonts w:ascii="Times New Roman" w:hAnsi="Times New Roman" w:cs="Times New Roman"/>
          <w:lang w:val="en-GB"/>
        </w:rPr>
      </w:pPr>
      <w:r w:rsidRPr="00C5217C">
        <w:rPr>
          <w:rStyle w:val="FootnoteReference"/>
          <w:rFonts w:ascii="Times New Roman" w:hAnsi="Times New Roman" w:cs="Times New Roman"/>
        </w:rPr>
        <w:footnoteRef/>
      </w:r>
      <w:r w:rsidRPr="00C5217C">
        <w:rPr>
          <w:rFonts w:ascii="Times New Roman" w:hAnsi="Times New Roman" w:cs="Times New Roman"/>
        </w:rPr>
        <w:t xml:space="preserve"> </w:t>
      </w:r>
      <w:r>
        <w:rPr>
          <w:rFonts w:ascii="Times New Roman" w:hAnsi="Times New Roman" w:cs="Times New Roman"/>
        </w:rPr>
        <w:t xml:space="preserve">Ks. </w:t>
      </w:r>
      <w:r w:rsidRPr="00C5217C">
        <w:rPr>
          <w:rFonts w:ascii="Times New Roman" w:hAnsi="Times New Roman" w:cs="Times New Roman"/>
          <w:lang w:val="en-GB"/>
        </w:rPr>
        <w:t>Brantlinger 2011, 9.</w:t>
      </w:r>
    </w:p>
  </w:footnote>
  <w:footnote w:id="34">
    <w:p w14:paraId="419DC06C" w14:textId="564164AE" w:rsidR="002402A5" w:rsidRPr="00101F68" w:rsidRDefault="002402A5">
      <w:pPr>
        <w:pStyle w:val="FootnoteText"/>
        <w:rPr>
          <w:rFonts w:ascii="Times New Roman" w:hAnsi="Times New Roman" w:cs="Times New Roman"/>
          <w:lang w:val="en-GB"/>
        </w:rPr>
      </w:pPr>
      <w:r w:rsidRPr="00C5217C">
        <w:rPr>
          <w:rStyle w:val="FootnoteReference"/>
          <w:rFonts w:ascii="Times New Roman" w:hAnsi="Times New Roman" w:cs="Times New Roman"/>
        </w:rPr>
        <w:footnoteRef/>
      </w:r>
      <w:r w:rsidRPr="00C5217C">
        <w:rPr>
          <w:rFonts w:ascii="Times New Roman" w:hAnsi="Times New Roman" w:cs="Times New Roman"/>
        </w:rPr>
        <w:t xml:space="preserve"> </w:t>
      </w:r>
      <w:r w:rsidRPr="00101F68">
        <w:rPr>
          <w:rFonts w:ascii="Times New Roman" w:hAnsi="Times New Roman" w:cs="Times New Roman"/>
          <w:lang w:val="en-GB"/>
        </w:rPr>
        <w:t>Cannadine 2002, 41-44.</w:t>
      </w:r>
    </w:p>
  </w:footnote>
  <w:footnote w:id="35">
    <w:p w14:paraId="61A643D8" w14:textId="77777777" w:rsidR="002402A5" w:rsidRPr="0020014F" w:rsidRDefault="002402A5" w:rsidP="008A1D55">
      <w:pPr>
        <w:pStyle w:val="FootnoteText"/>
        <w:rPr>
          <w:rFonts w:ascii="Times New Roman" w:hAnsi="Times New Roman" w:cs="Times New Roman"/>
          <w:lang w:val="en-GB"/>
        </w:rPr>
      </w:pPr>
      <w:r w:rsidRPr="00C5217C">
        <w:rPr>
          <w:rStyle w:val="FootnoteReference"/>
          <w:rFonts w:ascii="Times New Roman" w:hAnsi="Times New Roman" w:cs="Times New Roman"/>
        </w:rPr>
        <w:footnoteRef/>
      </w:r>
      <w:r w:rsidRPr="00C5217C">
        <w:rPr>
          <w:rFonts w:ascii="Times New Roman" w:hAnsi="Times New Roman" w:cs="Times New Roman"/>
          <w:lang w:val="en-GB"/>
        </w:rPr>
        <w:t xml:space="preserve"> MacKenzie 1997, 170-171. </w:t>
      </w:r>
      <w:r w:rsidRPr="0020014F">
        <w:rPr>
          <w:rFonts w:ascii="Times New Roman" w:hAnsi="Times New Roman" w:cs="Times New Roman"/>
          <w:lang w:val="en-GB"/>
        </w:rPr>
        <w:t xml:space="preserve">Ks. myös Cannadine 2002. </w:t>
      </w:r>
    </w:p>
  </w:footnote>
  <w:footnote w:id="36">
    <w:p w14:paraId="42858E1C" w14:textId="00583005" w:rsidR="002402A5" w:rsidRPr="00C5217C" w:rsidRDefault="002402A5" w:rsidP="008A1D55">
      <w:pPr>
        <w:pStyle w:val="FootnoteText"/>
        <w:rPr>
          <w:rFonts w:ascii="Times New Roman" w:hAnsi="Times New Roman" w:cs="Times New Roman"/>
          <w:lang w:val="en-GB"/>
        </w:rPr>
      </w:pPr>
      <w:r w:rsidRPr="00C5217C">
        <w:rPr>
          <w:rStyle w:val="FootnoteReference"/>
          <w:rFonts w:ascii="Times New Roman" w:hAnsi="Times New Roman" w:cs="Times New Roman"/>
        </w:rPr>
        <w:footnoteRef/>
      </w:r>
      <w:r>
        <w:rPr>
          <w:rFonts w:ascii="Times New Roman" w:hAnsi="Times New Roman" w:cs="Times New Roman"/>
          <w:lang w:val="en-GB"/>
        </w:rPr>
        <w:t xml:space="preserve"> </w:t>
      </w:r>
      <w:r w:rsidRPr="008F5145">
        <w:rPr>
          <w:rFonts w:ascii="Times New Roman" w:hAnsi="Times New Roman" w:cs="Times New Roman"/>
        </w:rPr>
        <w:t xml:space="preserve">Joseph Sramek, “Face Him like a Briton”: Tiger Hunting, Imperialism, and British Masculinity in Colonial India, 1800-1875. </w:t>
      </w:r>
      <w:r w:rsidRPr="008F5145">
        <w:rPr>
          <w:rFonts w:ascii="Times New Roman" w:hAnsi="Times New Roman" w:cs="Times New Roman"/>
          <w:i/>
        </w:rPr>
        <w:t>Victorian Studies</w:t>
      </w:r>
      <w:r w:rsidRPr="008F5145">
        <w:rPr>
          <w:rFonts w:ascii="Times New Roman" w:hAnsi="Times New Roman" w:cs="Times New Roman"/>
        </w:rPr>
        <w:t>48</w:t>
      </w:r>
      <w:r w:rsidR="001E761F">
        <w:rPr>
          <w:rFonts w:ascii="Times New Roman" w:hAnsi="Times New Roman" w:cs="Times New Roman"/>
        </w:rPr>
        <w:t>:</w:t>
      </w:r>
      <w:r w:rsidRPr="008F5145">
        <w:rPr>
          <w:rFonts w:ascii="Times New Roman" w:hAnsi="Times New Roman" w:cs="Times New Roman"/>
        </w:rPr>
        <w:t>4 (2006), 659-680</w:t>
      </w:r>
      <w:r w:rsidRPr="00C5217C">
        <w:rPr>
          <w:rFonts w:ascii="Times New Roman" w:hAnsi="Times New Roman" w:cs="Times New Roman"/>
          <w:lang w:val="en-GB"/>
        </w:rPr>
        <w:t xml:space="preserve">, </w:t>
      </w:r>
      <w:r>
        <w:rPr>
          <w:rFonts w:ascii="Times New Roman" w:hAnsi="Times New Roman" w:cs="Times New Roman"/>
          <w:lang w:val="en-GB"/>
        </w:rPr>
        <w:t xml:space="preserve">tässä </w:t>
      </w:r>
      <w:r w:rsidRPr="00C5217C">
        <w:rPr>
          <w:rFonts w:ascii="Times New Roman" w:hAnsi="Times New Roman" w:cs="Times New Roman"/>
          <w:lang w:val="en-GB"/>
        </w:rPr>
        <w:t>659-661.</w:t>
      </w:r>
    </w:p>
  </w:footnote>
  <w:footnote w:id="37">
    <w:p w14:paraId="18A99D71" w14:textId="77777777" w:rsidR="002402A5" w:rsidRPr="0020014F" w:rsidRDefault="002402A5" w:rsidP="008A1D55">
      <w:pPr>
        <w:pStyle w:val="FootnoteText"/>
        <w:rPr>
          <w:rFonts w:ascii="Times New Roman" w:hAnsi="Times New Roman" w:cs="Times New Roman"/>
        </w:rPr>
      </w:pPr>
      <w:r w:rsidRPr="00C5217C">
        <w:rPr>
          <w:rStyle w:val="FootnoteReference"/>
          <w:rFonts w:ascii="Times New Roman" w:hAnsi="Times New Roman" w:cs="Times New Roman"/>
        </w:rPr>
        <w:footnoteRef/>
      </w:r>
      <w:r w:rsidRPr="0020014F">
        <w:rPr>
          <w:rFonts w:ascii="Times New Roman" w:hAnsi="Times New Roman" w:cs="Times New Roman"/>
        </w:rPr>
        <w:t xml:space="preserve"> MacKenzie 1997, 170-171.</w:t>
      </w:r>
    </w:p>
  </w:footnote>
  <w:footnote w:id="38">
    <w:p w14:paraId="3E09C6A7" w14:textId="77777777" w:rsidR="002402A5" w:rsidRPr="0020014F" w:rsidRDefault="002402A5" w:rsidP="008A1D55">
      <w:pPr>
        <w:pStyle w:val="FootnoteText"/>
        <w:rPr>
          <w:rFonts w:ascii="Times New Roman" w:hAnsi="Times New Roman" w:cs="Times New Roman"/>
        </w:rPr>
      </w:pPr>
      <w:r w:rsidRPr="00C5217C">
        <w:rPr>
          <w:rStyle w:val="FootnoteReference"/>
          <w:rFonts w:ascii="Times New Roman" w:hAnsi="Times New Roman" w:cs="Times New Roman"/>
        </w:rPr>
        <w:footnoteRef/>
      </w:r>
      <w:r w:rsidRPr="0020014F">
        <w:rPr>
          <w:rFonts w:ascii="Times New Roman" w:hAnsi="Times New Roman" w:cs="Times New Roman"/>
        </w:rPr>
        <w:t xml:space="preserve"> Mandala 2019, 161.</w:t>
      </w:r>
    </w:p>
  </w:footnote>
  <w:footnote w:id="39">
    <w:p w14:paraId="1816BCE7" w14:textId="77777777" w:rsidR="002402A5" w:rsidRPr="0020014F" w:rsidRDefault="002402A5" w:rsidP="008A1D55">
      <w:pPr>
        <w:pStyle w:val="FootnoteText"/>
        <w:rPr>
          <w:rFonts w:ascii="Times New Roman" w:hAnsi="Times New Roman" w:cs="Times New Roman"/>
        </w:rPr>
      </w:pPr>
      <w:r w:rsidRPr="00C5217C">
        <w:rPr>
          <w:rStyle w:val="FootnoteReference"/>
          <w:rFonts w:ascii="Times New Roman" w:hAnsi="Times New Roman" w:cs="Times New Roman"/>
        </w:rPr>
        <w:footnoteRef/>
      </w:r>
      <w:r w:rsidRPr="0020014F">
        <w:rPr>
          <w:rFonts w:ascii="Times New Roman" w:hAnsi="Times New Roman" w:cs="Times New Roman"/>
        </w:rPr>
        <w:t xml:space="preserve"> MacKenzie 1997, 171-172.</w:t>
      </w:r>
    </w:p>
  </w:footnote>
  <w:footnote w:id="40">
    <w:p w14:paraId="29DDC48A" w14:textId="77777777" w:rsidR="002402A5" w:rsidRPr="0020014F" w:rsidRDefault="002402A5" w:rsidP="00260887">
      <w:pPr>
        <w:pStyle w:val="FootnoteText"/>
        <w:rPr>
          <w:rFonts w:ascii="Times New Roman" w:hAnsi="Times New Roman" w:cs="Times New Roman"/>
        </w:rPr>
      </w:pPr>
      <w:r w:rsidRPr="006E5720">
        <w:rPr>
          <w:rStyle w:val="FootnoteReference"/>
          <w:rFonts w:ascii="Times New Roman" w:hAnsi="Times New Roman" w:cs="Times New Roman"/>
        </w:rPr>
        <w:footnoteRef/>
      </w:r>
      <w:r w:rsidRPr="0020014F">
        <w:rPr>
          <w:rFonts w:ascii="Times New Roman" w:hAnsi="Times New Roman" w:cs="Times New Roman"/>
        </w:rPr>
        <w:t xml:space="preserve"> Jägerskiöld 1973, 103.  </w:t>
      </w:r>
    </w:p>
  </w:footnote>
  <w:footnote w:id="41">
    <w:p w14:paraId="3BC9BC59" w14:textId="77777777" w:rsidR="002402A5" w:rsidRPr="0020014F" w:rsidRDefault="002402A5" w:rsidP="00260887">
      <w:pPr>
        <w:pStyle w:val="FootnoteText"/>
        <w:rPr>
          <w:rFonts w:ascii="Times New Roman" w:hAnsi="Times New Roman" w:cs="Times New Roman"/>
        </w:rPr>
      </w:pPr>
      <w:r w:rsidRPr="006E5720">
        <w:rPr>
          <w:rStyle w:val="FootnoteReference"/>
          <w:rFonts w:ascii="Times New Roman" w:hAnsi="Times New Roman" w:cs="Times New Roman"/>
        </w:rPr>
        <w:footnoteRef/>
      </w:r>
      <w:r w:rsidRPr="0020014F">
        <w:rPr>
          <w:rFonts w:ascii="Times New Roman" w:hAnsi="Times New Roman" w:cs="Times New Roman"/>
        </w:rPr>
        <w:t xml:space="preserve"> Mannerheim 2008, 359.</w:t>
      </w:r>
    </w:p>
  </w:footnote>
  <w:footnote w:id="42">
    <w:p w14:paraId="454B7BFC" w14:textId="77777777" w:rsidR="002402A5" w:rsidRPr="0020014F" w:rsidRDefault="002402A5" w:rsidP="00260887">
      <w:pPr>
        <w:pStyle w:val="FootnoteText"/>
        <w:rPr>
          <w:rFonts w:ascii="Times New Roman" w:hAnsi="Times New Roman" w:cs="Times New Roman"/>
        </w:rPr>
      </w:pPr>
      <w:r w:rsidRPr="006E5720">
        <w:rPr>
          <w:rStyle w:val="FootnoteReference"/>
          <w:rFonts w:ascii="Times New Roman" w:hAnsi="Times New Roman" w:cs="Times New Roman"/>
        </w:rPr>
        <w:footnoteRef/>
      </w:r>
      <w:r w:rsidRPr="0020014F">
        <w:rPr>
          <w:rFonts w:ascii="Times New Roman" w:hAnsi="Times New Roman" w:cs="Times New Roman"/>
        </w:rPr>
        <w:t xml:space="preserve"> Mannerheim 2008, 355.</w:t>
      </w:r>
    </w:p>
  </w:footnote>
  <w:footnote w:id="43">
    <w:p w14:paraId="7BE04603" w14:textId="77777777" w:rsidR="002402A5" w:rsidRPr="002D1D92" w:rsidRDefault="002402A5" w:rsidP="00260887">
      <w:pPr>
        <w:pStyle w:val="FootnoteText"/>
        <w:rPr>
          <w:rFonts w:ascii="Times New Roman" w:hAnsi="Times New Roman" w:cs="Times New Roman"/>
        </w:rPr>
      </w:pPr>
      <w:r w:rsidRPr="006E5720">
        <w:rPr>
          <w:rStyle w:val="FootnoteReference"/>
          <w:rFonts w:ascii="Times New Roman" w:hAnsi="Times New Roman" w:cs="Times New Roman"/>
        </w:rPr>
        <w:footnoteRef/>
      </w:r>
      <w:r w:rsidRPr="002D1D92">
        <w:rPr>
          <w:rFonts w:ascii="Times New Roman" w:hAnsi="Times New Roman" w:cs="Times New Roman"/>
        </w:rPr>
        <w:t xml:space="preserve"> </w:t>
      </w:r>
      <w:r w:rsidRPr="002D1D92">
        <w:rPr>
          <w:rFonts w:ascii="Times New Roman" w:hAnsi="Times New Roman" w:cs="Times New Roman"/>
          <w:i/>
          <w:iCs/>
        </w:rPr>
        <w:t>Aamulehti</w:t>
      </w:r>
      <w:r w:rsidRPr="002D1D92">
        <w:rPr>
          <w:rFonts w:ascii="Times New Roman" w:hAnsi="Times New Roman" w:cs="Times New Roman"/>
        </w:rPr>
        <w:t xml:space="preserve"> 22.4.1928.</w:t>
      </w:r>
    </w:p>
  </w:footnote>
  <w:footnote w:id="44">
    <w:p w14:paraId="65EAEEA1" w14:textId="77777777" w:rsidR="002402A5" w:rsidRPr="0020014F" w:rsidRDefault="002402A5" w:rsidP="00260887">
      <w:pPr>
        <w:pStyle w:val="FootnoteText"/>
        <w:rPr>
          <w:rFonts w:ascii="Times New Roman" w:hAnsi="Times New Roman" w:cs="Times New Roman"/>
          <w:lang w:val="fi-FI"/>
        </w:rPr>
      </w:pPr>
      <w:r w:rsidRPr="005602F9">
        <w:rPr>
          <w:rStyle w:val="FootnoteReference"/>
          <w:rFonts w:ascii="Times New Roman" w:hAnsi="Times New Roman" w:cs="Times New Roman"/>
        </w:rPr>
        <w:footnoteRef/>
      </w:r>
      <w:r w:rsidRPr="005602F9">
        <w:rPr>
          <w:rFonts w:ascii="Times New Roman" w:hAnsi="Times New Roman" w:cs="Times New Roman"/>
          <w:lang w:val="fi-FI"/>
        </w:rPr>
        <w:t xml:space="preserve"> Mannerheim Palla Mannerheimille Agrasta 21.1.1928 sekä Palla ja Johan Mannerheimille 6.2.1928 matkalla Rangooniin. </w:t>
      </w:r>
      <w:r w:rsidRPr="0020014F">
        <w:rPr>
          <w:rFonts w:ascii="Times New Roman" w:hAnsi="Times New Roman" w:cs="Times New Roman"/>
          <w:lang w:val="fi-FI"/>
        </w:rPr>
        <w:t>Grensholm-kokoelma, Kansallisarkisto.</w:t>
      </w:r>
    </w:p>
  </w:footnote>
  <w:footnote w:id="45">
    <w:p w14:paraId="32E06FA2" w14:textId="77777777" w:rsidR="002402A5" w:rsidRPr="00F56839" w:rsidRDefault="002402A5" w:rsidP="00FD35FB">
      <w:pPr>
        <w:pStyle w:val="FootnoteText"/>
        <w:rPr>
          <w:rFonts w:ascii="Times New Roman" w:hAnsi="Times New Roman" w:cs="Times New Roman"/>
          <w:lang w:val="fi-FI"/>
        </w:rPr>
      </w:pPr>
      <w:r w:rsidRPr="00935B4E">
        <w:rPr>
          <w:rStyle w:val="FootnoteReference"/>
          <w:rFonts w:ascii="Times New Roman" w:hAnsi="Times New Roman" w:cs="Times New Roman"/>
        </w:rPr>
        <w:footnoteRef/>
      </w:r>
      <w:r w:rsidRPr="00F56839">
        <w:rPr>
          <w:rFonts w:ascii="Times New Roman" w:hAnsi="Times New Roman" w:cs="Times New Roman"/>
          <w:lang w:val="fi-FI"/>
        </w:rPr>
        <w:t xml:space="preserve"> Mannerheim 2008, 359.</w:t>
      </w:r>
    </w:p>
  </w:footnote>
  <w:footnote w:id="46">
    <w:p w14:paraId="672770C4" w14:textId="77777777" w:rsidR="002402A5" w:rsidRPr="00B375B3" w:rsidRDefault="002402A5" w:rsidP="00FD35FB">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B375B3">
        <w:rPr>
          <w:rFonts w:ascii="Times New Roman" w:hAnsi="Times New Roman" w:cs="Times New Roman"/>
          <w:lang w:val="fi-FI"/>
        </w:rPr>
        <w:t xml:space="preserve"> Jägerskiöld 1973, 104-105.</w:t>
      </w:r>
    </w:p>
  </w:footnote>
  <w:footnote w:id="47">
    <w:p w14:paraId="6F1E0404" w14:textId="77777777" w:rsidR="002402A5" w:rsidRPr="00B375B3" w:rsidRDefault="002402A5" w:rsidP="00FD35FB">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B375B3">
        <w:rPr>
          <w:rFonts w:ascii="Times New Roman" w:hAnsi="Times New Roman" w:cs="Times New Roman"/>
          <w:lang w:val="fi-FI"/>
        </w:rPr>
        <w:t xml:space="preserve"> Mannerheim 2008, 365-367.</w:t>
      </w:r>
    </w:p>
  </w:footnote>
  <w:footnote w:id="48">
    <w:p w14:paraId="6D8CEE1C" w14:textId="77777777" w:rsidR="002402A5" w:rsidRPr="00F56839" w:rsidRDefault="002402A5" w:rsidP="00FD35FB">
      <w:pPr>
        <w:pStyle w:val="FootnoteText"/>
        <w:rPr>
          <w:rFonts w:ascii="Times New Roman" w:hAnsi="Times New Roman" w:cs="Times New Roman"/>
          <w:lang w:val="fi-FI"/>
        </w:rPr>
      </w:pPr>
      <w:r w:rsidRPr="00D2691A">
        <w:rPr>
          <w:rStyle w:val="FootnoteReference"/>
          <w:rFonts w:ascii="Times New Roman" w:hAnsi="Times New Roman" w:cs="Times New Roman"/>
        </w:rPr>
        <w:footnoteRef/>
      </w:r>
      <w:r w:rsidRPr="00F56839">
        <w:rPr>
          <w:rFonts w:ascii="Times New Roman" w:hAnsi="Times New Roman" w:cs="Times New Roman"/>
          <w:lang w:val="fi-FI"/>
        </w:rPr>
        <w:t xml:space="preserve"> Mannerheim 2008, 369.</w:t>
      </w:r>
    </w:p>
  </w:footnote>
  <w:footnote w:id="49">
    <w:p w14:paraId="52978E4C" w14:textId="77777777" w:rsidR="002402A5" w:rsidRPr="00F56839" w:rsidRDefault="002402A5" w:rsidP="00FD35FB">
      <w:pPr>
        <w:pStyle w:val="FootnoteText"/>
        <w:rPr>
          <w:rFonts w:ascii="Times New Roman" w:hAnsi="Times New Roman" w:cs="Times New Roman"/>
          <w:lang w:val="fi-FI"/>
        </w:rPr>
      </w:pPr>
      <w:r w:rsidRPr="00D2691A">
        <w:rPr>
          <w:rStyle w:val="FootnoteReference"/>
          <w:rFonts w:ascii="Times New Roman" w:hAnsi="Times New Roman" w:cs="Times New Roman"/>
        </w:rPr>
        <w:footnoteRef/>
      </w:r>
      <w:r w:rsidRPr="00F56839">
        <w:rPr>
          <w:rFonts w:ascii="Times New Roman" w:hAnsi="Times New Roman" w:cs="Times New Roman"/>
          <w:lang w:val="fi-FI"/>
        </w:rPr>
        <w:t xml:space="preserve"> </w:t>
      </w:r>
      <w:r w:rsidRPr="00D2691A">
        <w:rPr>
          <w:rFonts w:ascii="Times New Roman" w:hAnsi="Times New Roman" w:cs="Times New Roman"/>
          <w:i/>
          <w:iCs/>
          <w:lang w:val="fi-FI"/>
        </w:rPr>
        <w:t xml:space="preserve">Lahden sanomat </w:t>
      </w:r>
      <w:r w:rsidRPr="00D2691A">
        <w:rPr>
          <w:rFonts w:ascii="Times New Roman" w:hAnsi="Times New Roman" w:cs="Times New Roman"/>
          <w:lang w:val="fi-FI"/>
        </w:rPr>
        <w:t xml:space="preserve">24.4.1928; </w:t>
      </w:r>
      <w:r w:rsidRPr="00D2691A">
        <w:rPr>
          <w:rFonts w:ascii="Times New Roman" w:hAnsi="Times New Roman" w:cs="Times New Roman"/>
          <w:i/>
          <w:iCs/>
          <w:lang w:val="fi-FI"/>
        </w:rPr>
        <w:t xml:space="preserve">Helsingin sanomat </w:t>
      </w:r>
      <w:r w:rsidRPr="00D2691A">
        <w:rPr>
          <w:rFonts w:ascii="Times New Roman" w:hAnsi="Times New Roman" w:cs="Times New Roman"/>
          <w:lang w:val="fi-FI"/>
        </w:rPr>
        <w:t>30.5.1937.</w:t>
      </w:r>
    </w:p>
  </w:footnote>
  <w:footnote w:id="50">
    <w:p w14:paraId="00D174FA" w14:textId="042D5E71" w:rsidR="002402A5" w:rsidRPr="0020014F" w:rsidRDefault="002402A5" w:rsidP="00260887">
      <w:pPr>
        <w:pStyle w:val="FootnoteText"/>
        <w:rPr>
          <w:rFonts w:ascii="Times New Roman" w:hAnsi="Times New Roman" w:cs="Times New Roman"/>
          <w:lang w:val="sv-SE"/>
        </w:rPr>
      </w:pPr>
      <w:r w:rsidRPr="008F5145">
        <w:rPr>
          <w:rStyle w:val="FootnoteReference"/>
          <w:rFonts w:ascii="Times New Roman" w:hAnsi="Times New Roman" w:cs="Times New Roman"/>
        </w:rPr>
        <w:footnoteRef/>
      </w:r>
      <w:r w:rsidRPr="0020014F">
        <w:rPr>
          <w:rFonts w:ascii="Times New Roman" w:hAnsi="Times New Roman" w:cs="Times New Roman"/>
          <w:lang w:val="sv-SE"/>
        </w:rPr>
        <w:t xml:space="preserve"> Sramek 2006, 661. Ks. myös Manadala 2019, 164-166, 205.</w:t>
      </w:r>
    </w:p>
  </w:footnote>
  <w:footnote w:id="51">
    <w:p w14:paraId="56B31687" w14:textId="77777777" w:rsidR="00651198" w:rsidRPr="004C19A5" w:rsidRDefault="00651198" w:rsidP="00651198">
      <w:pPr>
        <w:pStyle w:val="FootnoteText"/>
        <w:rPr>
          <w:rFonts w:ascii="Times New Roman" w:hAnsi="Times New Roman" w:cs="Times New Roman"/>
          <w:lang w:val="fi-FI"/>
        </w:rPr>
      </w:pPr>
      <w:r w:rsidRPr="004C19A5">
        <w:rPr>
          <w:rStyle w:val="FootnoteReference"/>
          <w:rFonts w:ascii="Times New Roman" w:hAnsi="Times New Roman" w:cs="Times New Roman"/>
        </w:rPr>
        <w:footnoteRef/>
      </w:r>
      <w:r w:rsidRPr="004C19A5">
        <w:rPr>
          <w:rFonts w:ascii="Times New Roman" w:hAnsi="Times New Roman" w:cs="Times New Roman"/>
          <w:lang w:val="fi-FI"/>
        </w:rPr>
        <w:t xml:space="preserve"> </w:t>
      </w:r>
      <w:r w:rsidRPr="004C19A5">
        <w:rPr>
          <w:rFonts w:ascii="Times New Roman" w:hAnsi="Times New Roman" w:cs="Times New Roman"/>
          <w:i/>
          <w:lang w:val="fi-FI"/>
        </w:rPr>
        <w:t xml:space="preserve">Shikar </w:t>
      </w:r>
      <w:r w:rsidRPr="004C19A5">
        <w:rPr>
          <w:rFonts w:ascii="Times New Roman" w:hAnsi="Times New Roman" w:cs="Times New Roman"/>
          <w:lang w:val="fi-FI"/>
        </w:rPr>
        <w:t>on urdunkielinen sana, jota on Intiassa käytetty erityisesti suurriistan mutta myös yleisemmin huvimetsästyksestä.</w:t>
      </w:r>
      <w:r>
        <w:rPr>
          <w:rFonts w:ascii="Times New Roman" w:hAnsi="Times New Roman" w:cs="Times New Roman"/>
          <w:lang w:val="fi-FI"/>
        </w:rPr>
        <w:t xml:space="preserve"> vrt. </w:t>
      </w:r>
      <w:r>
        <w:rPr>
          <w:rFonts w:ascii="Times New Roman" w:hAnsi="Times New Roman" w:cs="Times New Roman"/>
          <w:i/>
          <w:lang w:val="fi-FI"/>
        </w:rPr>
        <w:t xml:space="preserve">safari </w:t>
      </w:r>
      <w:r>
        <w:rPr>
          <w:rFonts w:ascii="Times New Roman" w:hAnsi="Times New Roman" w:cs="Times New Roman"/>
          <w:lang w:val="fi-FI"/>
        </w:rPr>
        <w:t>Itä-Afrikassa.</w:t>
      </w:r>
    </w:p>
  </w:footnote>
  <w:footnote w:id="52">
    <w:p w14:paraId="02D39A52" w14:textId="3B317369" w:rsidR="002402A5" w:rsidRPr="0020014F" w:rsidRDefault="002402A5">
      <w:pPr>
        <w:pStyle w:val="FootnoteText"/>
        <w:rPr>
          <w:rFonts w:ascii="Times New Roman" w:hAnsi="Times New Roman" w:cs="Times New Roman"/>
          <w:lang w:val="sv-SE"/>
        </w:rPr>
      </w:pPr>
      <w:r w:rsidRPr="005E7A8E">
        <w:rPr>
          <w:rStyle w:val="FootnoteReference"/>
          <w:rFonts w:ascii="Times New Roman" w:hAnsi="Times New Roman" w:cs="Times New Roman"/>
        </w:rPr>
        <w:footnoteRef/>
      </w:r>
      <w:r w:rsidRPr="0020014F">
        <w:rPr>
          <w:rFonts w:ascii="Times New Roman" w:hAnsi="Times New Roman" w:cs="Times New Roman"/>
          <w:lang w:val="sv-SE"/>
        </w:rPr>
        <w:t xml:space="preserve"> Mandala 2019, 166, 180, 204-207.</w:t>
      </w:r>
    </w:p>
  </w:footnote>
  <w:footnote w:id="53">
    <w:p w14:paraId="553375F6" w14:textId="19987CA8" w:rsidR="002402A5" w:rsidRPr="0020014F" w:rsidRDefault="002402A5">
      <w:pPr>
        <w:pStyle w:val="FootnoteText"/>
        <w:rPr>
          <w:rFonts w:ascii="Times New Roman" w:hAnsi="Times New Roman" w:cs="Times New Roman"/>
          <w:lang w:val="sv-SE"/>
        </w:rPr>
      </w:pPr>
      <w:r w:rsidRPr="005E7A8E">
        <w:rPr>
          <w:rStyle w:val="FootnoteReference"/>
          <w:rFonts w:ascii="Times New Roman" w:hAnsi="Times New Roman" w:cs="Times New Roman"/>
        </w:rPr>
        <w:footnoteRef/>
      </w:r>
      <w:r w:rsidRPr="0020014F">
        <w:rPr>
          <w:rFonts w:ascii="Times New Roman" w:hAnsi="Times New Roman" w:cs="Times New Roman"/>
          <w:lang w:val="sv-SE"/>
        </w:rPr>
        <w:t xml:space="preserve"> Mandala 2019, 168-169.</w:t>
      </w:r>
    </w:p>
  </w:footnote>
  <w:footnote w:id="54">
    <w:p w14:paraId="7E81502A" w14:textId="28389736" w:rsidR="002402A5" w:rsidRPr="008F5145" w:rsidRDefault="002402A5" w:rsidP="00260887">
      <w:pPr>
        <w:pStyle w:val="FootnoteText"/>
        <w:rPr>
          <w:rFonts w:ascii="Times New Roman" w:hAnsi="Times New Roman" w:cs="Times New Roman"/>
          <w:lang w:val="fi-FI"/>
        </w:rPr>
      </w:pPr>
      <w:r w:rsidRPr="005E7A8E">
        <w:rPr>
          <w:rStyle w:val="FootnoteReference"/>
          <w:rFonts w:ascii="Times New Roman" w:hAnsi="Times New Roman" w:cs="Times New Roman"/>
        </w:rPr>
        <w:footnoteRef/>
      </w:r>
      <w:r w:rsidRPr="0020014F">
        <w:rPr>
          <w:rFonts w:ascii="Times New Roman" w:hAnsi="Times New Roman" w:cs="Times New Roman"/>
          <w:lang w:val="sv-SE"/>
        </w:rPr>
        <w:t xml:space="preserve"> Storey 1991, 146-148. </w:t>
      </w:r>
      <w:r w:rsidRPr="005E7A8E">
        <w:rPr>
          <w:rFonts w:ascii="Times New Roman" w:hAnsi="Times New Roman" w:cs="Times New Roman"/>
          <w:lang w:val="fi-FI"/>
        </w:rPr>
        <w:t>Brittien</w:t>
      </w:r>
      <w:r w:rsidRPr="008F5145">
        <w:rPr>
          <w:rFonts w:ascii="Times New Roman" w:hAnsi="Times New Roman" w:cs="Times New Roman"/>
          <w:lang w:val="fi-FI"/>
        </w:rPr>
        <w:t xml:space="preserve"> ja intialaisten sosiaalisista suhteista ks. myös Collingham 2007, 185-193.</w:t>
      </w:r>
    </w:p>
  </w:footnote>
  <w:footnote w:id="55">
    <w:p w14:paraId="19786AEE" w14:textId="77777777" w:rsidR="002402A5" w:rsidRPr="00A36ABB" w:rsidRDefault="002402A5" w:rsidP="000C0EE5">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A36ABB">
        <w:rPr>
          <w:rFonts w:ascii="Times New Roman" w:hAnsi="Times New Roman" w:cs="Times New Roman"/>
          <w:lang w:val="fi-FI"/>
        </w:rPr>
        <w:t xml:space="preserve"> Sramek 2006, 659</w:t>
      </w:r>
      <w:r>
        <w:rPr>
          <w:rFonts w:ascii="Times New Roman" w:hAnsi="Times New Roman" w:cs="Times New Roman"/>
          <w:lang w:val="fi-FI"/>
        </w:rPr>
        <w:t>, 665</w:t>
      </w:r>
      <w:r w:rsidRPr="00A36ABB">
        <w:rPr>
          <w:rFonts w:ascii="Times New Roman" w:hAnsi="Times New Roman" w:cs="Times New Roman"/>
          <w:lang w:val="fi-FI"/>
        </w:rPr>
        <w:t>.</w:t>
      </w:r>
    </w:p>
  </w:footnote>
  <w:footnote w:id="56">
    <w:p w14:paraId="056A5975" w14:textId="77777777" w:rsidR="002402A5" w:rsidRPr="003A05FB" w:rsidRDefault="002402A5" w:rsidP="00260887">
      <w:pPr>
        <w:pStyle w:val="FootnoteText"/>
        <w:rPr>
          <w:rFonts w:ascii="Times New Roman" w:hAnsi="Times New Roman" w:cs="Times New Roman"/>
          <w:lang w:val="fi-FI"/>
        </w:rPr>
      </w:pPr>
      <w:r w:rsidRPr="007A5F8E">
        <w:rPr>
          <w:rStyle w:val="FootnoteReference"/>
          <w:rFonts w:ascii="Times New Roman" w:hAnsi="Times New Roman" w:cs="Times New Roman"/>
        </w:rPr>
        <w:footnoteRef/>
      </w:r>
      <w:r w:rsidRPr="003A05FB">
        <w:rPr>
          <w:rFonts w:ascii="Times New Roman" w:hAnsi="Times New Roman" w:cs="Times New Roman"/>
          <w:lang w:val="fi-FI"/>
        </w:rPr>
        <w:t xml:space="preserve"> MacKenzie 1997, 181.</w:t>
      </w:r>
    </w:p>
  </w:footnote>
  <w:footnote w:id="57">
    <w:p w14:paraId="51947FFD" w14:textId="77777777" w:rsidR="002402A5" w:rsidRPr="003A05FB" w:rsidRDefault="002402A5" w:rsidP="000C0EE5">
      <w:pPr>
        <w:pStyle w:val="FootnoteText"/>
        <w:rPr>
          <w:rFonts w:ascii="Times New Roman" w:hAnsi="Times New Roman" w:cs="Times New Roman"/>
          <w:lang w:val="fi-FI"/>
        </w:rPr>
      </w:pPr>
      <w:r w:rsidRPr="007A5F8E">
        <w:rPr>
          <w:rStyle w:val="FootnoteReference"/>
          <w:rFonts w:ascii="Times New Roman" w:hAnsi="Times New Roman" w:cs="Times New Roman"/>
        </w:rPr>
        <w:footnoteRef/>
      </w:r>
      <w:r w:rsidRPr="003A05FB">
        <w:rPr>
          <w:rFonts w:ascii="Times New Roman" w:hAnsi="Times New Roman" w:cs="Times New Roman"/>
          <w:lang w:val="fi-FI"/>
        </w:rPr>
        <w:t xml:space="preserve"> Sramek 2006, 669-670.</w:t>
      </w:r>
    </w:p>
  </w:footnote>
  <w:footnote w:id="58">
    <w:p w14:paraId="00B87C88" w14:textId="5F762E94" w:rsidR="002402A5" w:rsidRPr="007A5F8E" w:rsidRDefault="002402A5">
      <w:pPr>
        <w:pStyle w:val="FootnoteText"/>
        <w:rPr>
          <w:rFonts w:ascii="Times New Roman" w:hAnsi="Times New Roman" w:cs="Times New Roman"/>
          <w:lang w:val="fi-FI"/>
        </w:rPr>
      </w:pPr>
      <w:r w:rsidRPr="007A5F8E">
        <w:rPr>
          <w:rStyle w:val="FootnoteReference"/>
          <w:rFonts w:ascii="Times New Roman" w:hAnsi="Times New Roman" w:cs="Times New Roman"/>
        </w:rPr>
        <w:footnoteRef/>
      </w:r>
      <w:r w:rsidRPr="003A05FB">
        <w:rPr>
          <w:rFonts w:ascii="Times New Roman" w:hAnsi="Times New Roman" w:cs="Times New Roman"/>
          <w:lang w:val="fi-FI"/>
        </w:rPr>
        <w:t xml:space="preserve"> </w:t>
      </w:r>
      <w:r w:rsidRPr="007A5F8E">
        <w:rPr>
          <w:rFonts w:ascii="Times New Roman" w:hAnsi="Times New Roman" w:cs="Times New Roman"/>
          <w:lang w:val="fi-FI"/>
        </w:rPr>
        <w:t>Mandala 2019, 212-213.</w:t>
      </w:r>
      <w:r>
        <w:rPr>
          <w:rFonts w:ascii="Times New Roman" w:hAnsi="Times New Roman" w:cs="Times New Roman"/>
          <w:lang w:val="fi-FI"/>
        </w:rPr>
        <w:t xml:space="preserve"> Ks. myös</w:t>
      </w:r>
      <w:r w:rsidRPr="00D33367">
        <w:rPr>
          <w:rFonts w:ascii="Times New Roman" w:hAnsi="Times New Roman" w:cs="Times New Roman"/>
          <w:lang w:val="fi-FI"/>
        </w:rPr>
        <w:t xml:space="preserve"> </w:t>
      </w:r>
      <w:r w:rsidRPr="00D33367">
        <w:rPr>
          <w:rFonts w:ascii="Times New Roman" w:eastAsia="Calibri" w:hAnsi="Times New Roman" w:cs="Times New Roman"/>
          <w:lang w:val="fi-FI"/>
        </w:rPr>
        <w:t>Burmassa vuosina 1922-1928 brittiläisen impe</w:t>
      </w:r>
      <w:r>
        <w:rPr>
          <w:rFonts w:ascii="Times New Roman" w:eastAsia="Calibri" w:hAnsi="Times New Roman" w:cs="Times New Roman"/>
          <w:lang w:val="fi-FI"/>
        </w:rPr>
        <w:t>riumin poliisivoimissa palvelleen</w:t>
      </w:r>
      <w:r w:rsidRPr="00D33367">
        <w:rPr>
          <w:rFonts w:ascii="Times New Roman" w:eastAsia="Calibri" w:hAnsi="Times New Roman" w:cs="Times New Roman"/>
          <w:lang w:val="fi-FI"/>
        </w:rPr>
        <w:t xml:space="preserve"> kirjailija </w:t>
      </w:r>
      <w:r>
        <w:rPr>
          <w:rFonts w:ascii="Times New Roman" w:hAnsi="Times New Roman" w:cs="Times New Roman"/>
          <w:lang w:val="fi-FI"/>
        </w:rPr>
        <w:t>George Orwellin virkavelvollisuuksia pohtiva essee ”Kun ammuin norsun” (</w:t>
      </w:r>
      <w:r w:rsidRPr="00F4608E">
        <w:rPr>
          <w:rFonts w:ascii="Times New Roman" w:hAnsi="Times New Roman" w:cs="Times New Roman"/>
          <w:lang w:val="fi-FI"/>
        </w:rPr>
        <w:t>”Shooting an Elephant</w:t>
      </w:r>
      <w:r>
        <w:rPr>
          <w:rFonts w:ascii="Times New Roman" w:hAnsi="Times New Roman" w:cs="Times New Roman"/>
          <w:lang w:val="fi-FI"/>
        </w:rPr>
        <w:t>,</w:t>
      </w:r>
      <w:r w:rsidRPr="00F4608E">
        <w:rPr>
          <w:rFonts w:ascii="Times New Roman" w:hAnsi="Times New Roman" w:cs="Times New Roman"/>
          <w:lang w:val="fi-FI"/>
        </w:rPr>
        <w:t>” 1936</w:t>
      </w:r>
      <w:r>
        <w:rPr>
          <w:rFonts w:ascii="Times New Roman" w:hAnsi="Times New Roman" w:cs="Times New Roman"/>
          <w:lang w:val="fi-FI"/>
        </w:rPr>
        <w:t>). Teoksessa</w:t>
      </w:r>
      <w:r w:rsidRPr="00F4608E">
        <w:rPr>
          <w:rFonts w:ascii="Times New Roman" w:hAnsi="Times New Roman" w:cs="Times New Roman"/>
          <w:lang w:val="fi-FI"/>
        </w:rPr>
        <w:t xml:space="preserve"> </w:t>
      </w:r>
      <w:r w:rsidRPr="00D33367">
        <w:rPr>
          <w:rFonts w:ascii="Times New Roman" w:hAnsi="Times New Roman" w:cs="Times New Roman"/>
          <w:i/>
          <w:lang w:val="fi-FI"/>
        </w:rPr>
        <w:t>Kun ammuin norsun ja muita esseitä</w:t>
      </w:r>
      <w:r w:rsidRPr="00F4608E">
        <w:rPr>
          <w:rFonts w:ascii="Times New Roman" w:hAnsi="Times New Roman" w:cs="Times New Roman"/>
          <w:lang w:val="fi-FI"/>
        </w:rPr>
        <w:t xml:space="preserve">. </w:t>
      </w:r>
      <w:r w:rsidRPr="00D33367">
        <w:rPr>
          <w:rFonts w:ascii="Times New Roman" w:hAnsi="Times New Roman" w:cs="Times New Roman"/>
          <w:lang w:val="fi-FI"/>
        </w:rPr>
        <w:t xml:space="preserve">WSOY 1984. </w:t>
      </w:r>
    </w:p>
  </w:footnote>
  <w:footnote w:id="59">
    <w:p w14:paraId="546691B4" w14:textId="4625BC3D" w:rsidR="002402A5" w:rsidRPr="00836767" w:rsidRDefault="002402A5">
      <w:pPr>
        <w:pStyle w:val="FootnoteText"/>
        <w:rPr>
          <w:lang w:val="fi-FI"/>
        </w:rPr>
      </w:pPr>
      <w:r w:rsidRPr="00101F68">
        <w:rPr>
          <w:rStyle w:val="FootnoteReference"/>
          <w:rFonts w:ascii="Times New Roman" w:hAnsi="Times New Roman" w:cs="Times New Roman"/>
        </w:rPr>
        <w:footnoteRef/>
      </w:r>
      <w:r w:rsidRPr="00101F68">
        <w:rPr>
          <w:rFonts w:ascii="Times New Roman" w:hAnsi="Times New Roman" w:cs="Times New Roman"/>
          <w:lang w:val="fi-FI"/>
        </w:rPr>
        <w:t xml:space="preserve"> Brittihallinnon päämaja Lucknow’ssa oli kapinan aikana piiritettynä toukokuun lopusta marraskuun loppuun 1857. Piiritetyiksi jäi sotilaiden lisäksi satoja siviilejä, myös naisia ja lapsia. Kapina oli keskeinen tapahtuma brittiläisen Intian historiassa ja Lucknow’n piirityksellä on ollut merkittävä ja jopa myyttinen arvo briteille. Kapinasta </w:t>
      </w:r>
      <w:r>
        <w:rPr>
          <w:rFonts w:ascii="Times New Roman" w:hAnsi="Times New Roman" w:cs="Times New Roman"/>
          <w:lang w:val="fi-FI"/>
        </w:rPr>
        <w:t xml:space="preserve">ja piirityksestä </w:t>
      </w:r>
      <w:r w:rsidRPr="00101F68">
        <w:rPr>
          <w:rFonts w:ascii="Times New Roman" w:hAnsi="Times New Roman" w:cs="Times New Roman"/>
          <w:lang w:val="fi-FI"/>
        </w:rPr>
        <w:t>kirjoitettiin aikansa lehdissä valtava</w:t>
      </w:r>
      <w:r>
        <w:rPr>
          <w:rFonts w:ascii="Times New Roman" w:hAnsi="Times New Roman" w:cs="Times New Roman"/>
          <w:lang w:val="fi-FI"/>
        </w:rPr>
        <w:t>sti ja ne ovat</w:t>
      </w:r>
      <w:r w:rsidRPr="00101F68">
        <w:rPr>
          <w:rFonts w:ascii="Times New Roman" w:hAnsi="Times New Roman" w:cs="Times New Roman"/>
          <w:lang w:val="fi-FI"/>
        </w:rPr>
        <w:t xml:space="preserve"> inspi</w:t>
      </w:r>
      <w:r>
        <w:rPr>
          <w:rFonts w:ascii="Times New Roman" w:hAnsi="Times New Roman" w:cs="Times New Roman"/>
          <w:lang w:val="fi-FI"/>
        </w:rPr>
        <w:t>roinee</w:t>
      </w:r>
      <w:r w:rsidRPr="00101F68">
        <w:rPr>
          <w:rFonts w:ascii="Times New Roman" w:hAnsi="Times New Roman" w:cs="Times New Roman"/>
          <w:lang w:val="fi-FI"/>
        </w:rPr>
        <w:t>t myös lukuisia kaunokirjallisia teoksia.</w:t>
      </w:r>
    </w:p>
  </w:footnote>
  <w:footnote w:id="60">
    <w:p w14:paraId="4CA606F4" w14:textId="77777777" w:rsidR="002402A5" w:rsidRPr="00836767"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836767">
        <w:rPr>
          <w:rFonts w:ascii="Times New Roman" w:hAnsi="Times New Roman" w:cs="Times New Roman"/>
          <w:lang w:val="fi-FI"/>
        </w:rPr>
        <w:t xml:space="preserve"> Mannerheim 2008, 356.</w:t>
      </w:r>
    </w:p>
  </w:footnote>
  <w:footnote w:id="61">
    <w:p w14:paraId="1865AEA9" w14:textId="77777777" w:rsidR="002402A5" w:rsidRPr="003A05FB"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3A05FB">
        <w:rPr>
          <w:rFonts w:ascii="Times New Roman" w:hAnsi="Times New Roman" w:cs="Times New Roman"/>
          <w:lang w:val="fi-FI"/>
        </w:rPr>
        <w:t xml:space="preserve"> Mannerheim 2008, 355.</w:t>
      </w:r>
    </w:p>
  </w:footnote>
  <w:footnote w:id="62">
    <w:p w14:paraId="0FEA5214" w14:textId="77777777" w:rsidR="002402A5" w:rsidRPr="003A05FB"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3A05FB">
        <w:rPr>
          <w:rFonts w:ascii="Times New Roman" w:hAnsi="Times New Roman" w:cs="Times New Roman"/>
          <w:lang w:val="fi-FI"/>
        </w:rPr>
        <w:t xml:space="preserve"> MacKenzie 1997, 195.</w:t>
      </w:r>
    </w:p>
  </w:footnote>
  <w:footnote w:id="63">
    <w:p w14:paraId="2B5B8416" w14:textId="23B6D6C6" w:rsidR="002402A5" w:rsidRPr="003E327F"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3A05FB">
        <w:rPr>
          <w:rFonts w:ascii="Times New Roman" w:hAnsi="Times New Roman" w:cs="Times New Roman"/>
          <w:lang w:val="fi-FI"/>
        </w:rPr>
        <w:t xml:space="preserve"> Ks. esim. </w:t>
      </w:r>
      <w:r w:rsidRPr="006E5720">
        <w:rPr>
          <w:rFonts w:ascii="Times New Roman" w:hAnsi="Times New Roman" w:cs="Times New Roman"/>
        </w:rPr>
        <w:t>Kees Rookmaaker, Barbara Nelson and Darrell Dorrington, The Royal Hunt of Tiger and Rhinocerous in Nepalese Terai in 1911</w:t>
      </w:r>
      <w:r w:rsidRPr="006E5720">
        <w:rPr>
          <w:rStyle w:val="Emphasis"/>
          <w:rFonts w:ascii="Times New Roman" w:hAnsi="Times New Roman" w:cs="Times New Roman"/>
        </w:rPr>
        <w:t xml:space="preserve">. </w:t>
      </w:r>
      <w:r w:rsidRPr="003E327F">
        <w:rPr>
          <w:rStyle w:val="Emphasis"/>
          <w:rFonts w:ascii="Times New Roman" w:hAnsi="Times New Roman" w:cs="Times New Roman"/>
          <w:lang w:val="fi-FI"/>
        </w:rPr>
        <w:t xml:space="preserve">Pachyderm </w:t>
      </w:r>
      <w:r w:rsidRPr="003E327F">
        <w:rPr>
          <w:rFonts w:ascii="Times New Roman" w:hAnsi="Times New Roman" w:cs="Times New Roman"/>
          <w:lang w:val="fi-FI"/>
        </w:rPr>
        <w:t>(Jan – June 2005)</w:t>
      </w:r>
      <w:r w:rsidR="006176B4">
        <w:rPr>
          <w:rFonts w:ascii="Times New Roman" w:hAnsi="Times New Roman" w:cs="Times New Roman"/>
          <w:lang w:val="fi-FI"/>
        </w:rPr>
        <w:t>,</w:t>
      </w:r>
      <w:r w:rsidRPr="003E327F">
        <w:rPr>
          <w:rFonts w:ascii="Times New Roman" w:hAnsi="Times New Roman" w:cs="Times New Roman"/>
          <w:lang w:val="fi-FI"/>
        </w:rPr>
        <w:t xml:space="preserve"> 89 – 97.</w:t>
      </w:r>
    </w:p>
  </w:footnote>
  <w:footnote w:id="64">
    <w:p w14:paraId="70E70A05" w14:textId="717E7EB9" w:rsidR="002402A5" w:rsidRPr="003E327F"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3E327F">
        <w:rPr>
          <w:rFonts w:ascii="Times New Roman" w:hAnsi="Times New Roman" w:cs="Times New Roman"/>
          <w:lang w:val="fi-FI"/>
        </w:rPr>
        <w:t xml:space="preserve"> Mannerheim 2008, 375.</w:t>
      </w:r>
      <w:r>
        <w:rPr>
          <w:rFonts w:ascii="Times New Roman" w:hAnsi="Times New Roman" w:cs="Times New Roman"/>
          <w:lang w:val="fi-FI"/>
        </w:rPr>
        <w:t xml:space="preserve"> Näin todella oli, ja Nepal muun muassa lähetti joukkoja taistelemaan brittien rinnalla ensimmäisessä maailmansodassa. Itsenäisen Nepalin ja Iso-Britannian välillä allekirjoitettiin ystävyyssopimus vuonna 1923, jossa sovittiin molempien suvereeniuden tunnustamisesta sekä ystävyydestä ja yhteistyöstä.</w:t>
      </w:r>
    </w:p>
  </w:footnote>
  <w:footnote w:id="65">
    <w:p w14:paraId="6A784D56" w14:textId="261F2036" w:rsidR="002402A5" w:rsidRPr="003E327F"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00701FA3">
        <w:rPr>
          <w:rFonts w:ascii="Times New Roman" w:hAnsi="Times New Roman" w:cs="Times New Roman"/>
          <w:lang w:val="fi-FI"/>
        </w:rPr>
        <w:t xml:space="preserve"> Mandala 2019</w:t>
      </w:r>
      <w:r w:rsidRPr="003E327F">
        <w:rPr>
          <w:rFonts w:ascii="Times New Roman" w:hAnsi="Times New Roman" w:cs="Times New Roman"/>
          <w:lang w:val="fi-FI"/>
        </w:rPr>
        <w:t>, 2.</w:t>
      </w:r>
    </w:p>
  </w:footnote>
  <w:footnote w:id="66">
    <w:p w14:paraId="5D39FFA0" w14:textId="77777777" w:rsidR="002402A5" w:rsidRPr="0020014F"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20014F">
        <w:rPr>
          <w:rFonts w:ascii="Times New Roman" w:hAnsi="Times New Roman" w:cs="Times New Roman"/>
          <w:lang w:val="fi-FI"/>
        </w:rPr>
        <w:t xml:space="preserve"> Mannerheim 2008, 356.</w:t>
      </w:r>
    </w:p>
  </w:footnote>
  <w:footnote w:id="67">
    <w:p w14:paraId="15107625" w14:textId="77777777" w:rsidR="002402A5" w:rsidRPr="0020014F"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20014F">
        <w:rPr>
          <w:rFonts w:ascii="Times New Roman" w:hAnsi="Times New Roman" w:cs="Times New Roman"/>
          <w:lang w:val="fi-FI"/>
        </w:rPr>
        <w:t xml:space="preserve"> Mannerheim 2008, 357-358.</w:t>
      </w:r>
    </w:p>
  </w:footnote>
  <w:footnote w:id="68">
    <w:p w14:paraId="339114D3" w14:textId="77777777" w:rsidR="002402A5" w:rsidRPr="0020014F"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20014F">
        <w:rPr>
          <w:rFonts w:ascii="Times New Roman" w:hAnsi="Times New Roman" w:cs="Times New Roman"/>
          <w:lang w:val="fi-FI"/>
        </w:rPr>
        <w:t xml:space="preserve"> Mannerheim 2008, 360.</w:t>
      </w:r>
    </w:p>
  </w:footnote>
  <w:footnote w:id="69">
    <w:p w14:paraId="5FD8C302" w14:textId="77777777" w:rsidR="002402A5" w:rsidRPr="0020014F"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20014F">
        <w:rPr>
          <w:rFonts w:ascii="Times New Roman" w:hAnsi="Times New Roman" w:cs="Times New Roman"/>
          <w:lang w:val="fi-FI"/>
        </w:rPr>
        <w:t xml:space="preserve"> </w:t>
      </w:r>
      <w:r w:rsidRPr="0020014F">
        <w:rPr>
          <w:rFonts w:ascii="Times New Roman" w:hAnsi="Times New Roman" w:cs="Times New Roman"/>
          <w:i/>
          <w:iCs/>
          <w:lang w:val="fi-FI"/>
        </w:rPr>
        <w:t xml:space="preserve">Uusimaa </w:t>
      </w:r>
      <w:r w:rsidRPr="0020014F">
        <w:rPr>
          <w:rFonts w:ascii="Times New Roman" w:hAnsi="Times New Roman" w:cs="Times New Roman"/>
          <w:lang w:val="fi-FI"/>
        </w:rPr>
        <w:t>23.4.1928.</w:t>
      </w:r>
    </w:p>
  </w:footnote>
  <w:footnote w:id="70">
    <w:p w14:paraId="19BE1432" w14:textId="77777777" w:rsidR="002402A5" w:rsidRPr="0020014F" w:rsidRDefault="002402A5" w:rsidP="00260887">
      <w:pPr>
        <w:pStyle w:val="Default"/>
        <w:jc w:val="both"/>
        <w:rPr>
          <w:rFonts w:ascii="Times New Roman" w:hAnsi="Times New Roman" w:cs="Times New Roman"/>
          <w:sz w:val="20"/>
          <w:szCs w:val="20"/>
        </w:rPr>
      </w:pPr>
      <w:r w:rsidRPr="006E5720">
        <w:rPr>
          <w:rStyle w:val="FootnoteReference"/>
          <w:rFonts w:ascii="Times New Roman" w:hAnsi="Times New Roman" w:cs="Times New Roman"/>
          <w:sz w:val="20"/>
          <w:szCs w:val="20"/>
        </w:rPr>
        <w:footnoteRef/>
      </w:r>
      <w:r w:rsidRPr="0020014F">
        <w:rPr>
          <w:rFonts w:ascii="Times New Roman" w:hAnsi="Times New Roman" w:cs="Times New Roman"/>
          <w:sz w:val="20"/>
          <w:szCs w:val="20"/>
        </w:rPr>
        <w:t xml:space="preserve"> Sramek 2006, 663. </w:t>
      </w:r>
    </w:p>
  </w:footnote>
  <w:footnote w:id="71">
    <w:p w14:paraId="2C198E4B" w14:textId="77777777" w:rsidR="002402A5" w:rsidRPr="0020014F"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20014F">
        <w:rPr>
          <w:rFonts w:ascii="Times New Roman" w:hAnsi="Times New Roman" w:cs="Times New Roman"/>
          <w:lang w:val="fi-FI"/>
        </w:rPr>
        <w:t xml:space="preserve"> MacKenzie 1997, 181.</w:t>
      </w:r>
    </w:p>
  </w:footnote>
  <w:footnote w:id="72">
    <w:p w14:paraId="6B749BB3" w14:textId="77777777" w:rsidR="002402A5" w:rsidRPr="0020014F"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20014F">
        <w:rPr>
          <w:rFonts w:ascii="Times New Roman" w:hAnsi="Times New Roman" w:cs="Times New Roman"/>
          <w:lang w:val="fi-FI"/>
        </w:rPr>
        <w:t xml:space="preserve"> Mannerheim 2008, 358.</w:t>
      </w:r>
    </w:p>
  </w:footnote>
  <w:footnote w:id="73">
    <w:p w14:paraId="738614AA" w14:textId="77777777" w:rsidR="002402A5" w:rsidRPr="0020014F"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20014F">
        <w:rPr>
          <w:rFonts w:ascii="Times New Roman" w:hAnsi="Times New Roman" w:cs="Times New Roman"/>
          <w:lang w:val="fi-FI"/>
        </w:rPr>
        <w:t xml:space="preserve"> Mannerheim 2008, 372.</w:t>
      </w:r>
    </w:p>
  </w:footnote>
  <w:footnote w:id="74">
    <w:p w14:paraId="79D3BAA9" w14:textId="77777777" w:rsidR="002402A5" w:rsidRPr="0020014F"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20014F">
        <w:rPr>
          <w:rFonts w:ascii="Times New Roman" w:hAnsi="Times New Roman" w:cs="Times New Roman"/>
          <w:lang w:val="fi-FI"/>
        </w:rPr>
        <w:t xml:space="preserve"> Mannerheim 2008, 368.</w:t>
      </w:r>
    </w:p>
  </w:footnote>
  <w:footnote w:id="75">
    <w:p w14:paraId="4AACDDCE" w14:textId="77777777" w:rsidR="002402A5" w:rsidRPr="0020014F" w:rsidRDefault="002402A5" w:rsidP="00260887">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20014F">
        <w:rPr>
          <w:rFonts w:ascii="Times New Roman" w:hAnsi="Times New Roman" w:cs="Times New Roman"/>
          <w:lang w:val="fi-FI"/>
        </w:rPr>
        <w:t xml:space="preserve"> Mannerheim 2008, 369. Ks. myös Mannerheim 1940.</w:t>
      </w:r>
    </w:p>
  </w:footnote>
  <w:footnote w:id="76">
    <w:p w14:paraId="64C5FDC7" w14:textId="070CBCB9" w:rsidR="002402A5" w:rsidRPr="0020014F" w:rsidRDefault="002402A5" w:rsidP="00260887">
      <w:pPr>
        <w:pStyle w:val="FootnoteText"/>
        <w:rPr>
          <w:rFonts w:ascii="Times New Roman" w:hAnsi="Times New Roman" w:cs="Times New Roman"/>
          <w:lang w:val="sv-SE"/>
        </w:rPr>
      </w:pPr>
      <w:r w:rsidRPr="006E5720">
        <w:rPr>
          <w:rStyle w:val="FootnoteReference"/>
          <w:rFonts w:ascii="Times New Roman" w:hAnsi="Times New Roman" w:cs="Times New Roman"/>
        </w:rPr>
        <w:footnoteRef/>
      </w:r>
      <w:r w:rsidRPr="0020014F">
        <w:rPr>
          <w:rFonts w:ascii="Times New Roman" w:hAnsi="Times New Roman" w:cs="Times New Roman"/>
          <w:lang w:val="sv-SE"/>
        </w:rPr>
        <w:t xml:space="preserve"> Storey 1991, 154; Mandala 2019, 166.</w:t>
      </w:r>
    </w:p>
  </w:footnote>
  <w:footnote w:id="77">
    <w:p w14:paraId="1AA5A23F" w14:textId="77777777" w:rsidR="002402A5" w:rsidRPr="0020014F" w:rsidRDefault="002402A5" w:rsidP="00260887">
      <w:pPr>
        <w:pStyle w:val="FootnoteText"/>
        <w:rPr>
          <w:rFonts w:ascii="Times New Roman" w:hAnsi="Times New Roman" w:cs="Times New Roman"/>
          <w:lang w:val="sv-SE"/>
        </w:rPr>
      </w:pPr>
      <w:r w:rsidRPr="006E5720">
        <w:rPr>
          <w:rStyle w:val="FootnoteReference"/>
          <w:rFonts w:ascii="Times New Roman" w:hAnsi="Times New Roman" w:cs="Times New Roman"/>
        </w:rPr>
        <w:footnoteRef/>
      </w:r>
      <w:r w:rsidRPr="0020014F">
        <w:rPr>
          <w:rFonts w:ascii="Times New Roman" w:hAnsi="Times New Roman" w:cs="Times New Roman"/>
          <w:lang w:val="sv-SE"/>
        </w:rPr>
        <w:t xml:space="preserve"> Storey 1991, 160.</w:t>
      </w:r>
    </w:p>
  </w:footnote>
  <w:footnote w:id="78">
    <w:p w14:paraId="5F4E1464" w14:textId="77777777" w:rsidR="002402A5" w:rsidRPr="0020014F" w:rsidRDefault="002402A5" w:rsidP="00260887">
      <w:pPr>
        <w:pStyle w:val="FootnoteText"/>
        <w:rPr>
          <w:rFonts w:ascii="Times New Roman" w:hAnsi="Times New Roman" w:cs="Times New Roman"/>
          <w:lang w:val="sv-SE"/>
        </w:rPr>
      </w:pPr>
      <w:r w:rsidRPr="006E5720">
        <w:rPr>
          <w:rStyle w:val="FootnoteReference"/>
          <w:rFonts w:ascii="Times New Roman" w:hAnsi="Times New Roman" w:cs="Times New Roman"/>
        </w:rPr>
        <w:footnoteRef/>
      </w:r>
      <w:r w:rsidRPr="0020014F">
        <w:rPr>
          <w:rFonts w:ascii="Times New Roman" w:hAnsi="Times New Roman" w:cs="Times New Roman"/>
          <w:lang w:val="sv-SE"/>
        </w:rPr>
        <w:t xml:space="preserve"> MacKenzie 1997, 185.</w:t>
      </w:r>
    </w:p>
  </w:footnote>
  <w:footnote w:id="79">
    <w:p w14:paraId="5171216F" w14:textId="77777777" w:rsidR="002402A5" w:rsidRPr="0020014F" w:rsidRDefault="002402A5" w:rsidP="00260887">
      <w:pPr>
        <w:pStyle w:val="FootnoteText"/>
        <w:rPr>
          <w:rFonts w:ascii="Times New Roman" w:hAnsi="Times New Roman" w:cs="Times New Roman"/>
          <w:lang w:val="sv-SE"/>
        </w:rPr>
      </w:pPr>
      <w:r w:rsidRPr="006E5720">
        <w:rPr>
          <w:rStyle w:val="FootnoteReference"/>
          <w:rFonts w:ascii="Times New Roman" w:hAnsi="Times New Roman" w:cs="Times New Roman"/>
        </w:rPr>
        <w:footnoteRef/>
      </w:r>
      <w:r w:rsidRPr="0020014F">
        <w:rPr>
          <w:rFonts w:ascii="Times New Roman" w:hAnsi="Times New Roman" w:cs="Times New Roman"/>
          <w:lang w:val="sv-SE"/>
        </w:rPr>
        <w:t xml:space="preserve"> Mannerheim 2008, 359.</w:t>
      </w:r>
    </w:p>
  </w:footnote>
  <w:footnote w:id="80">
    <w:p w14:paraId="7C1C88BF" w14:textId="77777777" w:rsidR="002402A5" w:rsidRPr="0020014F" w:rsidRDefault="002402A5" w:rsidP="00260887">
      <w:pPr>
        <w:pStyle w:val="FootnoteText"/>
        <w:rPr>
          <w:rFonts w:ascii="Times New Roman" w:hAnsi="Times New Roman" w:cs="Times New Roman"/>
          <w:lang w:val="sv-SE"/>
        </w:rPr>
      </w:pPr>
      <w:r w:rsidRPr="006E5720">
        <w:rPr>
          <w:rStyle w:val="FootnoteReference"/>
          <w:rFonts w:ascii="Times New Roman" w:hAnsi="Times New Roman" w:cs="Times New Roman"/>
        </w:rPr>
        <w:footnoteRef/>
      </w:r>
      <w:r w:rsidRPr="0020014F">
        <w:rPr>
          <w:rFonts w:ascii="Times New Roman" w:hAnsi="Times New Roman" w:cs="Times New Roman"/>
          <w:lang w:val="sv-SE"/>
        </w:rPr>
        <w:t xml:space="preserve"> Mannerheim 2008, 359-360.</w:t>
      </w:r>
    </w:p>
  </w:footnote>
  <w:footnote w:id="81">
    <w:p w14:paraId="6DB6F707" w14:textId="77777777" w:rsidR="002402A5" w:rsidRPr="003A05FB" w:rsidRDefault="002402A5" w:rsidP="00260887">
      <w:pPr>
        <w:pStyle w:val="FootnoteText"/>
        <w:rPr>
          <w:rFonts w:ascii="Times New Roman" w:hAnsi="Times New Roman" w:cs="Times New Roman"/>
          <w:lang w:val="en-GB"/>
        </w:rPr>
      </w:pPr>
      <w:r w:rsidRPr="006E5720">
        <w:rPr>
          <w:rStyle w:val="FootnoteReference"/>
          <w:rFonts w:ascii="Times New Roman" w:hAnsi="Times New Roman" w:cs="Times New Roman"/>
        </w:rPr>
        <w:footnoteRef/>
      </w:r>
      <w:r w:rsidRPr="003A05FB">
        <w:rPr>
          <w:rFonts w:ascii="Times New Roman" w:hAnsi="Times New Roman" w:cs="Times New Roman"/>
          <w:lang w:val="en-GB"/>
        </w:rPr>
        <w:t xml:space="preserve"> Soikkanen 2007, 115.</w:t>
      </w:r>
    </w:p>
  </w:footnote>
  <w:footnote w:id="82">
    <w:p w14:paraId="0509536B" w14:textId="77777777" w:rsidR="002402A5" w:rsidRPr="003A05FB" w:rsidRDefault="002402A5" w:rsidP="00260887">
      <w:pPr>
        <w:pStyle w:val="FootnoteText"/>
        <w:rPr>
          <w:rFonts w:ascii="Times New Roman" w:hAnsi="Times New Roman" w:cs="Times New Roman"/>
          <w:lang w:val="en-GB"/>
        </w:rPr>
      </w:pPr>
      <w:r w:rsidRPr="006E5720">
        <w:rPr>
          <w:rStyle w:val="FootnoteReference"/>
          <w:rFonts w:ascii="Times New Roman" w:hAnsi="Times New Roman" w:cs="Times New Roman"/>
        </w:rPr>
        <w:footnoteRef/>
      </w:r>
      <w:r w:rsidRPr="003A05FB">
        <w:rPr>
          <w:rFonts w:ascii="Times New Roman" w:hAnsi="Times New Roman" w:cs="Times New Roman"/>
          <w:lang w:val="en-GB"/>
        </w:rPr>
        <w:t xml:space="preserve"> Jägerskiöld 1973, 106.</w:t>
      </w:r>
    </w:p>
  </w:footnote>
  <w:footnote w:id="83">
    <w:p w14:paraId="79345FB8" w14:textId="77777777" w:rsidR="002402A5" w:rsidRPr="0020014F" w:rsidRDefault="002402A5" w:rsidP="00260887">
      <w:pPr>
        <w:pStyle w:val="FootnoteText"/>
        <w:rPr>
          <w:rFonts w:ascii="Times New Roman" w:hAnsi="Times New Roman" w:cs="Times New Roman"/>
          <w:lang w:val="en-GB"/>
        </w:rPr>
      </w:pPr>
      <w:r w:rsidRPr="006E5720">
        <w:rPr>
          <w:rStyle w:val="FootnoteReference"/>
          <w:rFonts w:ascii="Times New Roman" w:hAnsi="Times New Roman" w:cs="Times New Roman"/>
        </w:rPr>
        <w:footnoteRef/>
      </w:r>
      <w:r w:rsidRPr="0020014F">
        <w:rPr>
          <w:rFonts w:ascii="Times New Roman" w:hAnsi="Times New Roman" w:cs="Times New Roman"/>
          <w:lang w:val="en-GB"/>
        </w:rPr>
        <w:t xml:space="preserve"> Mannerheim 2008, 367.</w:t>
      </w:r>
    </w:p>
  </w:footnote>
  <w:footnote w:id="84">
    <w:p w14:paraId="69491C6A" w14:textId="7703FBBE" w:rsidR="002402A5" w:rsidRPr="0020014F" w:rsidRDefault="002402A5" w:rsidP="00260887">
      <w:pPr>
        <w:spacing w:after="0" w:line="240" w:lineRule="auto"/>
        <w:jc w:val="both"/>
        <w:rPr>
          <w:rFonts w:ascii="Times New Roman" w:hAnsi="Times New Roman" w:cs="Times New Roman"/>
          <w:sz w:val="20"/>
          <w:szCs w:val="20"/>
          <w:lang w:val="en-GB"/>
        </w:rPr>
      </w:pPr>
      <w:r w:rsidRPr="006E5720">
        <w:rPr>
          <w:rStyle w:val="FootnoteReference"/>
          <w:rFonts w:ascii="Times New Roman" w:hAnsi="Times New Roman" w:cs="Times New Roman"/>
          <w:sz w:val="20"/>
          <w:szCs w:val="20"/>
        </w:rPr>
        <w:footnoteRef/>
      </w:r>
      <w:r w:rsidRPr="00D33367">
        <w:rPr>
          <w:rFonts w:ascii="Times New Roman" w:hAnsi="Times New Roman" w:cs="Times New Roman"/>
          <w:sz w:val="20"/>
          <w:szCs w:val="20"/>
          <w:lang w:val="en-GB"/>
        </w:rPr>
        <w:t xml:space="preserve"> </w:t>
      </w:r>
      <w:r w:rsidRPr="002450DE">
        <w:rPr>
          <w:rFonts w:ascii="Times New Roman" w:hAnsi="Times New Roman" w:cs="Times New Roman"/>
          <w:sz w:val="20"/>
          <w:szCs w:val="20"/>
          <w:lang w:val="en-GB"/>
        </w:rPr>
        <w:t xml:space="preserve">E. A. Smythies, </w:t>
      </w:r>
      <w:r w:rsidRPr="006E5720">
        <w:rPr>
          <w:rFonts w:ascii="Times New Roman" w:hAnsi="Times New Roman" w:cs="Times New Roman"/>
          <w:i/>
          <w:sz w:val="20"/>
          <w:szCs w:val="20"/>
          <w:lang w:val="en-GB"/>
        </w:rPr>
        <w:t xml:space="preserve">Big Game Shooting in Nepal. </w:t>
      </w:r>
      <w:r w:rsidRPr="002450DE">
        <w:rPr>
          <w:rFonts w:ascii="Times New Roman" w:hAnsi="Times New Roman" w:cs="Times New Roman"/>
          <w:sz w:val="20"/>
          <w:szCs w:val="20"/>
          <w:lang w:val="en-GB"/>
        </w:rPr>
        <w:t xml:space="preserve">With leaves from the Maharaja’s Sporting Diary. </w:t>
      </w:r>
      <w:r w:rsidRPr="003E3072">
        <w:rPr>
          <w:rFonts w:ascii="Times New Roman" w:hAnsi="Times New Roman" w:cs="Times New Roman"/>
          <w:sz w:val="20"/>
          <w:szCs w:val="20"/>
          <w:lang w:val="en-GB"/>
        </w:rPr>
        <w:t xml:space="preserve">Thacker, Spink &amp; Co 1942, </w:t>
      </w:r>
      <w:r w:rsidRPr="0020014F">
        <w:rPr>
          <w:rFonts w:ascii="Times New Roman" w:hAnsi="Times New Roman" w:cs="Times New Roman"/>
          <w:sz w:val="20"/>
          <w:szCs w:val="20"/>
          <w:lang w:val="en-GB"/>
        </w:rPr>
        <w:t>78.</w:t>
      </w:r>
    </w:p>
  </w:footnote>
  <w:footnote w:id="85">
    <w:p w14:paraId="34D3F10A" w14:textId="77777777" w:rsidR="002402A5" w:rsidRPr="0020014F" w:rsidRDefault="002402A5" w:rsidP="00260887">
      <w:pPr>
        <w:pStyle w:val="FootnoteText"/>
        <w:rPr>
          <w:rFonts w:ascii="Times New Roman" w:hAnsi="Times New Roman" w:cs="Times New Roman"/>
          <w:lang w:val="en-GB"/>
        </w:rPr>
      </w:pPr>
      <w:r w:rsidRPr="006E5720">
        <w:rPr>
          <w:rStyle w:val="FootnoteReference"/>
          <w:rFonts w:ascii="Times New Roman" w:hAnsi="Times New Roman" w:cs="Times New Roman"/>
        </w:rPr>
        <w:footnoteRef/>
      </w:r>
      <w:r w:rsidRPr="0020014F">
        <w:rPr>
          <w:rFonts w:ascii="Times New Roman" w:hAnsi="Times New Roman" w:cs="Times New Roman"/>
          <w:lang w:val="en-GB"/>
        </w:rPr>
        <w:t xml:space="preserve"> Mannerheim 2008, 370. Ks. myös Mannerheim 1940.</w:t>
      </w:r>
    </w:p>
  </w:footnote>
  <w:footnote w:id="86">
    <w:p w14:paraId="33F9BAC5" w14:textId="77777777" w:rsidR="002402A5" w:rsidRPr="0020014F" w:rsidRDefault="002402A5" w:rsidP="00121FE3">
      <w:pPr>
        <w:pStyle w:val="FootnoteText"/>
        <w:rPr>
          <w:rFonts w:ascii="Times New Roman" w:hAnsi="Times New Roman" w:cs="Times New Roman"/>
          <w:lang w:val="en-GB"/>
        </w:rPr>
      </w:pPr>
      <w:r w:rsidRPr="006E5720">
        <w:rPr>
          <w:rStyle w:val="FootnoteReference"/>
          <w:rFonts w:ascii="Times New Roman" w:hAnsi="Times New Roman" w:cs="Times New Roman"/>
        </w:rPr>
        <w:footnoteRef/>
      </w:r>
      <w:r w:rsidRPr="0020014F">
        <w:rPr>
          <w:rFonts w:ascii="Times New Roman" w:hAnsi="Times New Roman" w:cs="Times New Roman"/>
          <w:lang w:val="en-GB"/>
        </w:rPr>
        <w:t xml:space="preserve"> Mannerheim 2008, 371.</w:t>
      </w:r>
    </w:p>
  </w:footnote>
  <w:footnote w:id="87">
    <w:p w14:paraId="5B1E1593" w14:textId="77777777" w:rsidR="00B3752B" w:rsidRPr="00FD35FB" w:rsidRDefault="00B3752B" w:rsidP="00B3752B">
      <w:pPr>
        <w:pStyle w:val="FootnoteText"/>
        <w:rPr>
          <w:rFonts w:ascii="Times New Roman" w:hAnsi="Times New Roman" w:cs="Times New Roman"/>
          <w:lang w:val="en-GB"/>
        </w:rPr>
      </w:pPr>
      <w:r w:rsidRPr="006E5720">
        <w:rPr>
          <w:rStyle w:val="FootnoteReference"/>
          <w:rFonts w:ascii="Times New Roman" w:hAnsi="Times New Roman" w:cs="Times New Roman"/>
        </w:rPr>
        <w:footnoteRef/>
      </w:r>
      <w:r w:rsidRPr="00FD35FB">
        <w:rPr>
          <w:rFonts w:ascii="Times New Roman" w:hAnsi="Times New Roman" w:cs="Times New Roman"/>
          <w:lang w:val="en-GB"/>
        </w:rPr>
        <w:t xml:space="preserve"> Mannerheim 2008, 371.</w:t>
      </w:r>
    </w:p>
  </w:footnote>
  <w:footnote w:id="88">
    <w:p w14:paraId="2C2E9593" w14:textId="77777777" w:rsidR="00B3752B" w:rsidRPr="00FD35FB" w:rsidRDefault="00B3752B" w:rsidP="00B3752B">
      <w:pPr>
        <w:pStyle w:val="FootnoteText"/>
        <w:rPr>
          <w:rFonts w:ascii="Times New Roman" w:hAnsi="Times New Roman" w:cs="Times New Roman"/>
          <w:lang w:val="en-GB"/>
        </w:rPr>
      </w:pPr>
      <w:r w:rsidRPr="006E5720">
        <w:rPr>
          <w:rStyle w:val="FootnoteReference"/>
          <w:rFonts w:ascii="Times New Roman" w:hAnsi="Times New Roman" w:cs="Times New Roman"/>
        </w:rPr>
        <w:footnoteRef/>
      </w:r>
      <w:r w:rsidRPr="00FD35FB">
        <w:rPr>
          <w:rFonts w:ascii="Times New Roman" w:hAnsi="Times New Roman" w:cs="Times New Roman"/>
          <w:lang w:val="en-GB"/>
        </w:rPr>
        <w:t xml:space="preserve"> Smythies 1942, 78.</w:t>
      </w:r>
    </w:p>
  </w:footnote>
  <w:footnote w:id="89">
    <w:p w14:paraId="0A7885A9" w14:textId="77777777" w:rsidR="002402A5" w:rsidRPr="0020014F" w:rsidRDefault="002402A5" w:rsidP="0065672C">
      <w:pPr>
        <w:pStyle w:val="FootnoteText"/>
        <w:rPr>
          <w:rFonts w:ascii="Times New Roman" w:hAnsi="Times New Roman" w:cs="Times New Roman"/>
          <w:lang w:val="en-GB"/>
        </w:rPr>
      </w:pPr>
      <w:r w:rsidRPr="006E5720">
        <w:rPr>
          <w:rStyle w:val="FootnoteReference"/>
          <w:rFonts w:ascii="Times New Roman" w:hAnsi="Times New Roman" w:cs="Times New Roman"/>
        </w:rPr>
        <w:footnoteRef/>
      </w:r>
      <w:r w:rsidRPr="0020014F">
        <w:rPr>
          <w:rFonts w:ascii="Times New Roman" w:hAnsi="Times New Roman" w:cs="Times New Roman"/>
          <w:lang w:val="en-GB"/>
        </w:rPr>
        <w:t xml:space="preserve"> MacKenzie 1997, 174-175.</w:t>
      </w:r>
    </w:p>
  </w:footnote>
  <w:footnote w:id="90">
    <w:p w14:paraId="4CAC6548" w14:textId="77777777" w:rsidR="002402A5" w:rsidRPr="0041690B" w:rsidRDefault="002402A5" w:rsidP="0065672C">
      <w:pPr>
        <w:pStyle w:val="FootnoteText"/>
        <w:rPr>
          <w:rFonts w:ascii="Times New Roman" w:hAnsi="Times New Roman" w:cs="Times New Roman"/>
          <w:lang w:val="en-GB"/>
        </w:rPr>
      </w:pPr>
      <w:r w:rsidRPr="006E5720">
        <w:rPr>
          <w:rStyle w:val="FootnoteReference"/>
          <w:rFonts w:ascii="Times New Roman" w:hAnsi="Times New Roman" w:cs="Times New Roman"/>
        </w:rPr>
        <w:footnoteRef/>
      </w:r>
      <w:r w:rsidRPr="0041690B">
        <w:rPr>
          <w:rFonts w:ascii="Times New Roman" w:hAnsi="Times New Roman" w:cs="Times New Roman"/>
          <w:lang w:val="en-GB"/>
        </w:rPr>
        <w:t xml:space="preserve"> Mannerheim 2008, 358-359.</w:t>
      </w:r>
    </w:p>
  </w:footnote>
  <w:footnote w:id="91">
    <w:p w14:paraId="0CB6608A" w14:textId="77777777" w:rsidR="002402A5" w:rsidRPr="006E5720" w:rsidRDefault="002402A5" w:rsidP="0065672C">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6E5720">
        <w:rPr>
          <w:rFonts w:ascii="Times New Roman" w:hAnsi="Times New Roman" w:cs="Times New Roman"/>
          <w:lang w:val="fi-FI"/>
        </w:rPr>
        <w:t xml:space="preserve"> Mannerheim 2008, 369. Ks. myös Mannerheim 1940.</w:t>
      </w:r>
    </w:p>
  </w:footnote>
  <w:footnote w:id="92">
    <w:p w14:paraId="23347EAF" w14:textId="77777777" w:rsidR="00305D50" w:rsidRPr="006E5720" w:rsidRDefault="00305D50" w:rsidP="00305D50">
      <w:pPr>
        <w:pStyle w:val="FootnoteText"/>
        <w:rPr>
          <w:rFonts w:ascii="Times New Roman" w:hAnsi="Times New Roman" w:cs="Times New Roman"/>
          <w:lang w:val="fi-FI"/>
        </w:rPr>
      </w:pPr>
      <w:r w:rsidRPr="006E5720">
        <w:rPr>
          <w:rStyle w:val="FootnoteReference"/>
          <w:rFonts w:ascii="Times New Roman" w:hAnsi="Times New Roman" w:cs="Times New Roman"/>
        </w:rPr>
        <w:footnoteRef/>
      </w:r>
      <w:r w:rsidRPr="006E5720">
        <w:rPr>
          <w:rFonts w:ascii="Times New Roman" w:hAnsi="Times New Roman" w:cs="Times New Roman"/>
          <w:lang w:val="fi-FI"/>
        </w:rPr>
        <w:t xml:space="preserve"> </w:t>
      </w:r>
      <w:r w:rsidRPr="006E5720">
        <w:rPr>
          <w:rFonts w:ascii="Times New Roman" w:hAnsi="Times New Roman" w:cs="Times New Roman"/>
          <w:i/>
          <w:iCs/>
          <w:lang w:val="fi-FI"/>
        </w:rPr>
        <w:t xml:space="preserve">Helsingin sanomat </w:t>
      </w:r>
      <w:r w:rsidRPr="006E5720">
        <w:rPr>
          <w:rFonts w:ascii="Times New Roman" w:hAnsi="Times New Roman" w:cs="Times New Roman"/>
          <w:lang w:val="fi-FI"/>
        </w:rPr>
        <w:t>30.5.1937, 10.</w:t>
      </w:r>
    </w:p>
  </w:footnote>
  <w:footnote w:id="93">
    <w:p w14:paraId="408EE14D" w14:textId="77777777" w:rsidR="002402A5" w:rsidRPr="0041690B" w:rsidRDefault="002402A5" w:rsidP="0065672C">
      <w:pPr>
        <w:pStyle w:val="FootnoteText"/>
        <w:rPr>
          <w:rFonts w:ascii="Times New Roman" w:hAnsi="Times New Roman" w:cs="Times New Roman"/>
        </w:rPr>
      </w:pPr>
      <w:r w:rsidRPr="006E5720">
        <w:rPr>
          <w:rStyle w:val="FootnoteReference"/>
          <w:rFonts w:ascii="Times New Roman" w:hAnsi="Times New Roman" w:cs="Times New Roman"/>
        </w:rPr>
        <w:footnoteRef/>
      </w:r>
      <w:r w:rsidRPr="0041690B">
        <w:rPr>
          <w:rFonts w:ascii="Times New Roman" w:hAnsi="Times New Roman" w:cs="Times New Roman"/>
        </w:rPr>
        <w:t xml:space="preserve"> Mannerheim 2008, 360.</w:t>
      </w:r>
    </w:p>
  </w:footnote>
  <w:footnote w:id="94">
    <w:p w14:paraId="0AEB8EC1" w14:textId="77777777" w:rsidR="002402A5" w:rsidRPr="0041690B" w:rsidRDefault="002402A5" w:rsidP="0065672C">
      <w:pPr>
        <w:pStyle w:val="FootnoteText"/>
        <w:rPr>
          <w:rFonts w:ascii="Times New Roman" w:hAnsi="Times New Roman" w:cs="Times New Roman"/>
        </w:rPr>
      </w:pPr>
      <w:r w:rsidRPr="006E5720">
        <w:rPr>
          <w:rStyle w:val="FootnoteReference"/>
          <w:rFonts w:ascii="Times New Roman" w:hAnsi="Times New Roman" w:cs="Times New Roman"/>
        </w:rPr>
        <w:footnoteRef/>
      </w:r>
      <w:r w:rsidRPr="0041690B">
        <w:rPr>
          <w:rFonts w:ascii="Times New Roman" w:hAnsi="Times New Roman" w:cs="Times New Roman"/>
        </w:rPr>
        <w:t xml:space="preserve"> Ks. Storey 1991, 161.</w:t>
      </w:r>
    </w:p>
  </w:footnote>
  <w:footnote w:id="95">
    <w:p w14:paraId="6B097B22" w14:textId="77777777" w:rsidR="002402A5" w:rsidRPr="0041690B" w:rsidRDefault="002402A5" w:rsidP="00D33367">
      <w:pPr>
        <w:pStyle w:val="FootnoteText"/>
        <w:rPr>
          <w:rFonts w:ascii="Times New Roman" w:hAnsi="Times New Roman" w:cs="Times New Roman"/>
        </w:rPr>
      </w:pPr>
      <w:r w:rsidRPr="006E5720">
        <w:rPr>
          <w:rStyle w:val="FootnoteReference"/>
          <w:rFonts w:ascii="Times New Roman" w:hAnsi="Times New Roman" w:cs="Times New Roman"/>
        </w:rPr>
        <w:footnoteRef/>
      </w:r>
      <w:r w:rsidRPr="0041690B">
        <w:rPr>
          <w:rFonts w:ascii="Times New Roman" w:hAnsi="Times New Roman" w:cs="Times New Roman"/>
        </w:rPr>
        <w:t xml:space="preserve"> Storey 1991, 137.</w:t>
      </w:r>
    </w:p>
  </w:footnote>
  <w:footnote w:id="96">
    <w:p w14:paraId="65C5BCB0" w14:textId="77777777" w:rsidR="002402A5" w:rsidRPr="0041690B" w:rsidRDefault="002402A5" w:rsidP="00D33367">
      <w:pPr>
        <w:pStyle w:val="FootnoteText"/>
        <w:rPr>
          <w:rFonts w:ascii="Times New Roman" w:hAnsi="Times New Roman" w:cs="Times New Roman"/>
        </w:rPr>
      </w:pPr>
      <w:r w:rsidRPr="006E5720">
        <w:rPr>
          <w:rStyle w:val="FootnoteReference"/>
          <w:rFonts w:ascii="Times New Roman" w:hAnsi="Times New Roman" w:cs="Times New Roman"/>
        </w:rPr>
        <w:footnoteRef/>
      </w:r>
      <w:r w:rsidRPr="0041690B">
        <w:rPr>
          <w:rFonts w:ascii="Times New Roman" w:hAnsi="Times New Roman" w:cs="Times New Roman"/>
        </w:rPr>
        <w:t xml:space="preserve"> Storey 1991, 165.</w:t>
      </w:r>
    </w:p>
  </w:footnote>
  <w:footnote w:id="97">
    <w:p w14:paraId="05C67EC5" w14:textId="3D88A23D" w:rsidR="002402A5" w:rsidRPr="00FD35FB" w:rsidRDefault="002402A5">
      <w:pPr>
        <w:pStyle w:val="FootnoteText"/>
        <w:rPr>
          <w:rFonts w:ascii="Times New Roman" w:hAnsi="Times New Roman" w:cs="Times New Roman"/>
          <w:lang w:val="en-GB"/>
        </w:rPr>
      </w:pPr>
      <w:r w:rsidRPr="00702457">
        <w:rPr>
          <w:rStyle w:val="FootnoteReference"/>
          <w:rFonts w:ascii="Times New Roman" w:hAnsi="Times New Roman" w:cs="Times New Roman"/>
        </w:rPr>
        <w:footnoteRef/>
      </w:r>
      <w:r w:rsidRPr="00FD35FB">
        <w:rPr>
          <w:rFonts w:ascii="Times New Roman" w:hAnsi="Times New Roman" w:cs="Times New Roman"/>
          <w:lang w:val="en-GB"/>
        </w:rPr>
        <w:t xml:space="preserve"> Cannadine 2002, 56.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fi-FI" w:vendorID="64" w:dllVersion="131078" w:nlCheck="1" w:checkStyle="0"/>
  <w:activeWritingStyle w:appName="MSWord" w:lang="en-US" w:vendorID="64" w:dllVersion="131078" w:nlCheck="1" w:checkStyle="1"/>
  <w:activeWritingStyle w:appName="MSWord" w:lang="en-GB" w:vendorID="64" w:dllVersion="131078" w:nlCheck="1" w:checkStyle="1"/>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0887"/>
    <w:rsid w:val="00012EE9"/>
    <w:rsid w:val="00025B30"/>
    <w:rsid w:val="0002784D"/>
    <w:rsid w:val="00041376"/>
    <w:rsid w:val="0004191A"/>
    <w:rsid w:val="00064022"/>
    <w:rsid w:val="000B5748"/>
    <w:rsid w:val="000C01C0"/>
    <w:rsid w:val="000C0EE5"/>
    <w:rsid w:val="000C245C"/>
    <w:rsid w:val="000C55FD"/>
    <w:rsid w:val="000E5902"/>
    <w:rsid w:val="00101F68"/>
    <w:rsid w:val="00102E38"/>
    <w:rsid w:val="00106DF1"/>
    <w:rsid w:val="00121FE3"/>
    <w:rsid w:val="001410D2"/>
    <w:rsid w:val="00151E6B"/>
    <w:rsid w:val="00171A57"/>
    <w:rsid w:val="00193C23"/>
    <w:rsid w:val="001C639A"/>
    <w:rsid w:val="001E761F"/>
    <w:rsid w:val="0020014F"/>
    <w:rsid w:val="002112E6"/>
    <w:rsid w:val="002402A5"/>
    <w:rsid w:val="002450DE"/>
    <w:rsid w:val="00260887"/>
    <w:rsid w:val="002614DF"/>
    <w:rsid w:val="00263BD9"/>
    <w:rsid w:val="00267FA2"/>
    <w:rsid w:val="00270357"/>
    <w:rsid w:val="00284A4A"/>
    <w:rsid w:val="002858E6"/>
    <w:rsid w:val="002869F2"/>
    <w:rsid w:val="002A0006"/>
    <w:rsid w:val="002A4FC2"/>
    <w:rsid w:val="002B32C4"/>
    <w:rsid w:val="002D1D92"/>
    <w:rsid w:val="002E3CCF"/>
    <w:rsid w:val="002F029E"/>
    <w:rsid w:val="00302271"/>
    <w:rsid w:val="003055F4"/>
    <w:rsid w:val="00305D50"/>
    <w:rsid w:val="0038104D"/>
    <w:rsid w:val="00393640"/>
    <w:rsid w:val="003A05FB"/>
    <w:rsid w:val="003C6EE9"/>
    <w:rsid w:val="003D091C"/>
    <w:rsid w:val="003E3072"/>
    <w:rsid w:val="003F2171"/>
    <w:rsid w:val="003F57D5"/>
    <w:rsid w:val="0041690B"/>
    <w:rsid w:val="0042137A"/>
    <w:rsid w:val="00470E3F"/>
    <w:rsid w:val="004818F4"/>
    <w:rsid w:val="004876EF"/>
    <w:rsid w:val="004D1538"/>
    <w:rsid w:val="004D415B"/>
    <w:rsid w:val="00500312"/>
    <w:rsid w:val="00535738"/>
    <w:rsid w:val="00543F3B"/>
    <w:rsid w:val="0054677A"/>
    <w:rsid w:val="00582910"/>
    <w:rsid w:val="005846A2"/>
    <w:rsid w:val="005904B8"/>
    <w:rsid w:val="005C30F5"/>
    <w:rsid w:val="005E7A8E"/>
    <w:rsid w:val="005F4CE5"/>
    <w:rsid w:val="006176B4"/>
    <w:rsid w:val="00636ED0"/>
    <w:rsid w:val="00651198"/>
    <w:rsid w:val="00652554"/>
    <w:rsid w:val="0065672C"/>
    <w:rsid w:val="00657A9E"/>
    <w:rsid w:val="006B125F"/>
    <w:rsid w:val="006F2677"/>
    <w:rsid w:val="00701FA3"/>
    <w:rsid w:val="00702457"/>
    <w:rsid w:val="007200BB"/>
    <w:rsid w:val="007241A6"/>
    <w:rsid w:val="007424DE"/>
    <w:rsid w:val="007439CF"/>
    <w:rsid w:val="00782F71"/>
    <w:rsid w:val="00793674"/>
    <w:rsid w:val="007A5F8E"/>
    <w:rsid w:val="007B6619"/>
    <w:rsid w:val="007C7724"/>
    <w:rsid w:val="007D41B1"/>
    <w:rsid w:val="007D5C22"/>
    <w:rsid w:val="007D70B6"/>
    <w:rsid w:val="007E0E09"/>
    <w:rsid w:val="007E1849"/>
    <w:rsid w:val="00836767"/>
    <w:rsid w:val="008672CD"/>
    <w:rsid w:val="0087237B"/>
    <w:rsid w:val="008A0994"/>
    <w:rsid w:val="008A1D55"/>
    <w:rsid w:val="008F5145"/>
    <w:rsid w:val="00903516"/>
    <w:rsid w:val="00986432"/>
    <w:rsid w:val="009964B5"/>
    <w:rsid w:val="009A3493"/>
    <w:rsid w:val="009A4796"/>
    <w:rsid w:val="009B67AE"/>
    <w:rsid w:val="00A24B84"/>
    <w:rsid w:val="00A34015"/>
    <w:rsid w:val="00A36ABB"/>
    <w:rsid w:val="00A600A8"/>
    <w:rsid w:val="00A6519F"/>
    <w:rsid w:val="00A66CBD"/>
    <w:rsid w:val="00A71745"/>
    <w:rsid w:val="00AA1FBB"/>
    <w:rsid w:val="00AA27BD"/>
    <w:rsid w:val="00AB53C9"/>
    <w:rsid w:val="00AD028B"/>
    <w:rsid w:val="00AD3E0E"/>
    <w:rsid w:val="00AE207C"/>
    <w:rsid w:val="00B022B3"/>
    <w:rsid w:val="00B04119"/>
    <w:rsid w:val="00B22820"/>
    <w:rsid w:val="00B2740D"/>
    <w:rsid w:val="00B27A22"/>
    <w:rsid w:val="00B3752B"/>
    <w:rsid w:val="00B54974"/>
    <w:rsid w:val="00B665B1"/>
    <w:rsid w:val="00B82E3E"/>
    <w:rsid w:val="00B90CD3"/>
    <w:rsid w:val="00B94B21"/>
    <w:rsid w:val="00BA5EB3"/>
    <w:rsid w:val="00BC2B51"/>
    <w:rsid w:val="00BE1198"/>
    <w:rsid w:val="00BE248A"/>
    <w:rsid w:val="00BE40AD"/>
    <w:rsid w:val="00BE6201"/>
    <w:rsid w:val="00C26BA8"/>
    <w:rsid w:val="00C31165"/>
    <w:rsid w:val="00C34FA8"/>
    <w:rsid w:val="00C40FC4"/>
    <w:rsid w:val="00C5217C"/>
    <w:rsid w:val="00C90507"/>
    <w:rsid w:val="00C93BF7"/>
    <w:rsid w:val="00CC4FA1"/>
    <w:rsid w:val="00CF0A4F"/>
    <w:rsid w:val="00CF5743"/>
    <w:rsid w:val="00D053DB"/>
    <w:rsid w:val="00D33367"/>
    <w:rsid w:val="00D33CF9"/>
    <w:rsid w:val="00D63CC8"/>
    <w:rsid w:val="00D6460A"/>
    <w:rsid w:val="00DE7CF7"/>
    <w:rsid w:val="00DF3038"/>
    <w:rsid w:val="00E0166A"/>
    <w:rsid w:val="00E23577"/>
    <w:rsid w:val="00E3007D"/>
    <w:rsid w:val="00E37B84"/>
    <w:rsid w:val="00E736FA"/>
    <w:rsid w:val="00E8440D"/>
    <w:rsid w:val="00EB21D0"/>
    <w:rsid w:val="00EE14F0"/>
    <w:rsid w:val="00F33A02"/>
    <w:rsid w:val="00F4608E"/>
    <w:rsid w:val="00F528A8"/>
    <w:rsid w:val="00F70AD3"/>
    <w:rsid w:val="00F76402"/>
    <w:rsid w:val="00F86464"/>
    <w:rsid w:val="00FB621D"/>
    <w:rsid w:val="00FB6F70"/>
    <w:rsid w:val="00FC6902"/>
    <w:rsid w:val="00FD35FB"/>
    <w:rsid w:val="00FE7F07"/>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8A0A00"/>
  <w15:chartTrackingRefBased/>
  <w15:docId w15:val="{425ED68C-C6EB-4477-8A6D-67E149BBD0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260887"/>
    <w:pPr>
      <w:spacing w:after="0" w:line="240" w:lineRule="auto"/>
    </w:pPr>
    <w:rPr>
      <w:sz w:val="20"/>
      <w:szCs w:val="20"/>
      <w:lang w:val="en-US"/>
    </w:rPr>
  </w:style>
  <w:style w:type="character" w:customStyle="1" w:styleId="FootnoteTextChar">
    <w:name w:val="Footnote Text Char"/>
    <w:basedOn w:val="DefaultParagraphFont"/>
    <w:link w:val="FootnoteText"/>
    <w:uiPriority w:val="99"/>
    <w:semiHidden/>
    <w:rsid w:val="00260887"/>
    <w:rPr>
      <w:sz w:val="20"/>
      <w:szCs w:val="20"/>
      <w:lang w:val="en-US"/>
    </w:rPr>
  </w:style>
  <w:style w:type="character" w:styleId="FootnoteReference">
    <w:name w:val="footnote reference"/>
    <w:basedOn w:val="DefaultParagraphFont"/>
    <w:uiPriority w:val="99"/>
    <w:semiHidden/>
    <w:unhideWhenUsed/>
    <w:rsid w:val="00260887"/>
    <w:rPr>
      <w:vertAlign w:val="superscript"/>
    </w:rPr>
  </w:style>
  <w:style w:type="character" w:customStyle="1" w:styleId="Hyperlink1">
    <w:name w:val="Hyperlink1"/>
    <w:basedOn w:val="DefaultParagraphFont"/>
    <w:uiPriority w:val="99"/>
    <w:unhideWhenUsed/>
    <w:rsid w:val="00260887"/>
    <w:rPr>
      <w:color w:val="0000FF"/>
      <w:u w:val="single"/>
    </w:rPr>
  </w:style>
  <w:style w:type="paragraph" w:customStyle="1" w:styleId="Default">
    <w:name w:val="Default"/>
    <w:rsid w:val="00260887"/>
    <w:pPr>
      <w:autoSpaceDE w:val="0"/>
      <w:autoSpaceDN w:val="0"/>
      <w:adjustRightInd w:val="0"/>
      <w:spacing w:after="0" w:line="240" w:lineRule="auto"/>
    </w:pPr>
    <w:rPr>
      <w:rFonts w:ascii="Code" w:hAnsi="Code" w:cs="Code"/>
      <w:color w:val="000000"/>
      <w:sz w:val="24"/>
      <w:szCs w:val="24"/>
    </w:rPr>
  </w:style>
  <w:style w:type="character" w:styleId="Emphasis">
    <w:name w:val="Emphasis"/>
    <w:basedOn w:val="DefaultParagraphFont"/>
    <w:uiPriority w:val="20"/>
    <w:qFormat/>
    <w:rsid w:val="00260887"/>
    <w:rPr>
      <w:i/>
      <w:iCs/>
    </w:rPr>
  </w:style>
  <w:style w:type="character" w:styleId="HTMLCite">
    <w:name w:val="HTML Cite"/>
    <w:basedOn w:val="DefaultParagraphFont"/>
    <w:uiPriority w:val="99"/>
    <w:semiHidden/>
    <w:unhideWhenUsed/>
    <w:rsid w:val="00260887"/>
    <w:rPr>
      <w:i/>
      <w:iCs/>
    </w:rPr>
  </w:style>
  <w:style w:type="paragraph" w:styleId="Footer">
    <w:name w:val="footer"/>
    <w:basedOn w:val="Normal"/>
    <w:link w:val="FooterChar"/>
    <w:uiPriority w:val="99"/>
    <w:unhideWhenUsed/>
    <w:rsid w:val="00260887"/>
    <w:pPr>
      <w:tabs>
        <w:tab w:val="center" w:pos="4819"/>
        <w:tab w:val="right" w:pos="9638"/>
      </w:tabs>
      <w:spacing w:after="0" w:line="240" w:lineRule="auto"/>
    </w:pPr>
    <w:rPr>
      <w:lang w:val="en-US"/>
    </w:rPr>
  </w:style>
  <w:style w:type="character" w:customStyle="1" w:styleId="FooterChar">
    <w:name w:val="Footer Char"/>
    <w:basedOn w:val="DefaultParagraphFont"/>
    <w:link w:val="Footer"/>
    <w:uiPriority w:val="99"/>
    <w:rsid w:val="00260887"/>
    <w:rPr>
      <w:lang w:val="en-US"/>
    </w:rPr>
  </w:style>
  <w:style w:type="character" w:styleId="Hyperlink">
    <w:name w:val="Hyperlink"/>
    <w:basedOn w:val="DefaultParagraphFont"/>
    <w:uiPriority w:val="99"/>
    <w:unhideWhenUsed/>
    <w:rsid w:val="00260887"/>
    <w:rPr>
      <w:color w:val="0563C1" w:themeColor="hyperlink"/>
      <w:u w:val="single"/>
    </w:rPr>
  </w:style>
  <w:style w:type="character" w:styleId="CommentReference">
    <w:name w:val="annotation reference"/>
    <w:basedOn w:val="DefaultParagraphFont"/>
    <w:uiPriority w:val="99"/>
    <w:semiHidden/>
    <w:unhideWhenUsed/>
    <w:rsid w:val="002450DE"/>
    <w:rPr>
      <w:sz w:val="16"/>
      <w:szCs w:val="16"/>
    </w:rPr>
  </w:style>
  <w:style w:type="paragraph" w:styleId="CommentText">
    <w:name w:val="annotation text"/>
    <w:basedOn w:val="Normal"/>
    <w:link w:val="CommentTextChar"/>
    <w:uiPriority w:val="99"/>
    <w:semiHidden/>
    <w:unhideWhenUsed/>
    <w:rsid w:val="002450DE"/>
    <w:pPr>
      <w:spacing w:line="240" w:lineRule="auto"/>
    </w:pPr>
    <w:rPr>
      <w:sz w:val="20"/>
      <w:szCs w:val="20"/>
    </w:rPr>
  </w:style>
  <w:style w:type="character" w:customStyle="1" w:styleId="CommentTextChar">
    <w:name w:val="Comment Text Char"/>
    <w:basedOn w:val="DefaultParagraphFont"/>
    <w:link w:val="CommentText"/>
    <w:uiPriority w:val="99"/>
    <w:semiHidden/>
    <w:rsid w:val="002450DE"/>
    <w:rPr>
      <w:sz w:val="20"/>
      <w:szCs w:val="20"/>
    </w:rPr>
  </w:style>
  <w:style w:type="paragraph" w:styleId="CommentSubject">
    <w:name w:val="annotation subject"/>
    <w:basedOn w:val="CommentText"/>
    <w:next w:val="CommentText"/>
    <w:link w:val="CommentSubjectChar"/>
    <w:uiPriority w:val="99"/>
    <w:semiHidden/>
    <w:unhideWhenUsed/>
    <w:rsid w:val="002450DE"/>
    <w:rPr>
      <w:b/>
      <w:bCs/>
    </w:rPr>
  </w:style>
  <w:style w:type="character" w:customStyle="1" w:styleId="CommentSubjectChar">
    <w:name w:val="Comment Subject Char"/>
    <w:basedOn w:val="CommentTextChar"/>
    <w:link w:val="CommentSubject"/>
    <w:uiPriority w:val="99"/>
    <w:semiHidden/>
    <w:rsid w:val="002450DE"/>
    <w:rPr>
      <w:b/>
      <w:bCs/>
      <w:sz w:val="20"/>
      <w:szCs w:val="20"/>
    </w:rPr>
  </w:style>
  <w:style w:type="paragraph" w:styleId="BalloonText">
    <w:name w:val="Balloon Text"/>
    <w:basedOn w:val="Normal"/>
    <w:link w:val="BalloonTextChar"/>
    <w:uiPriority w:val="99"/>
    <w:semiHidden/>
    <w:unhideWhenUsed/>
    <w:rsid w:val="002450D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50DE"/>
    <w:rPr>
      <w:rFonts w:ascii="Segoe UI" w:hAnsi="Segoe UI" w:cs="Segoe UI"/>
      <w:sz w:val="18"/>
      <w:szCs w:val="18"/>
    </w:rPr>
  </w:style>
  <w:style w:type="paragraph" w:styleId="Revision">
    <w:name w:val="Revision"/>
    <w:hidden/>
    <w:uiPriority w:val="99"/>
    <w:semiHidden/>
    <w:rsid w:val="003E307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6DDA94-44CD-43FA-9AA8-26240FD2D5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TotalTime>
  <Pages>18</Pages>
  <Words>5014</Words>
  <Characters>40620</Characters>
  <Application>Microsoft Office Word</Application>
  <DocSecurity>0</DocSecurity>
  <Lines>338</Lines>
  <Paragraphs>91</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Helsinki</Company>
  <LinksUpToDate>false</LinksUpToDate>
  <CharactersWithSpaces>45543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Lahti, Janne J J</dc:creator>
  <cp:keywords/>
  <dc:description/>
  <cp:lastModifiedBy>Raita Merivirta</cp:lastModifiedBy>
  <cp:revision>5</cp:revision>
  <dcterms:created xsi:type="dcterms:W3CDTF">2020-08-31T07:22:00Z</dcterms:created>
  <dcterms:modified xsi:type="dcterms:W3CDTF">2020-08-31T09:00:00Z</dcterms:modified>
</cp:coreProperties>
</file>