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B13" w:rsidRDefault="00381B13" w:rsidP="00381B13">
      <w:pPr>
        <w:shd w:val="clear" w:color="auto" w:fill="FFFFFF"/>
        <w:spacing w:after="0" w:line="240" w:lineRule="auto"/>
        <w:rPr>
          <w:rFonts w:ascii="Arial" w:eastAsia="Times New Roman" w:hAnsi="Arial" w:cs="Arial"/>
          <w:b/>
          <w:bCs/>
          <w:caps/>
          <w:color w:val="111111"/>
          <w:sz w:val="18"/>
          <w:szCs w:val="18"/>
          <w:lang w:val="fi-FI" w:eastAsia="fi-FI"/>
        </w:rPr>
      </w:pPr>
    </w:p>
    <w:p w:rsidR="00381B13" w:rsidRDefault="00381B13" w:rsidP="00381B13">
      <w:pPr>
        <w:shd w:val="clear" w:color="auto" w:fill="FFFFFF"/>
        <w:spacing w:after="72" w:line="264" w:lineRule="atLeast"/>
        <w:outlineLvl w:val="1"/>
        <w:rPr>
          <w:rFonts w:ascii="SanomatSemibold" w:eastAsia="Times New Roman" w:hAnsi="SanomatSemibold" w:cs="Arial"/>
          <w:color w:val="111111"/>
          <w:kern w:val="36"/>
          <w:sz w:val="24"/>
          <w:szCs w:val="24"/>
          <w:lang w:val="fi-FI" w:eastAsia="fi-FI"/>
        </w:rPr>
      </w:pPr>
      <w:r w:rsidRPr="00381B13">
        <w:rPr>
          <w:rFonts w:ascii="SanomatSemibold" w:eastAsia="Times New Roman" w:hAnsi="SanomatSemibold" w:cs="Arial"/>
          <w:color w:val="111111"/>
          <w:kern w:val="36"/>
          <w:sz w:val="24"/>
          <w:szCs w:val="24"/>
          <w:lang w:val="fi-FI" w:eastAsia="fi-FI"/>
        </w:rPr>
        <w:t>http://www.hs.fi/paakirjoitukset/a1405571949368</w:t>
      </w:r>
    </w:p>
    <w:p w:rsidR="00381B13" w:rsidRDefault="00381B13" w:rsidP="00381B13">
      <w:pPr>
        <w:shd w:val="clear" w:color="auto" w:fill="FFFFFF"/>
        <w:spacing w:after="0" w:line="240" w:lineRule="auto"/>
        <w:rPr>
          <w:rFonts w:ascii="Arial" w:eastAsia="Times New Roman" w:hAnsi="Arial" w:cs="Arial"/>
          <w:b/>
          <w:bCs/>
          <w:caps/>
          <w:color w:val="111111"/>
          <w:sz w:val="18"/>
          <w:szCs w:val="18"/>
          <w:lang w:val="fi-FI" w:eastAsia="fi-FI"/>
        </w:rPr>
      </w:pPr>
    </w:p>
    <w:p w:rsidR="00381B13" w:rsidRDefault="00381B13" w:rsidP="00381B13">
      <w:pPr>
        <w:shd w:val="clear" w:color="auto" w:fill="FFFFFF"/>
        <w:spacing w:after="0" w:line="240" w:lineRule="auto"/>
        <w:rPr>
          <w:rFonts w:ascii="Arial" w:eastAsia="Times New Roman" w:hAnsi="Arial" w:cs="Arial"/>
          <w:b/>
          <w:bCs/>
          <w:caps/>
          <w:color w:val="111111"/>
          <w:sz w:val="18"/>
          <w:szCs w:val="18"/>
          <w:lang w:val="fi-FI" w:eastAsia="fi-FI"/>
        </w:rPr>
      </w:pPr>
    </w:p>
    <w:p w:rsidR="00381B13" w:rsidRPr="00381B13" w:rsidRDefault="00381B13" w:rsidP="00381B13">
      <w:pPr>
        <w:shd w:val="clear" w:color="auto" w:fill="FFFFFF"/>
        <w:spacing w:after="0" w:line="240" w:lineRule="auto"/>
        <w:rPr>
          <w:rFonts w:ascii="Arial" w:eastAsia="Times New Roman" w:hAnsi="Arial" w:cs="Arial"/>
          <w:color w:val="333333"/>
          <w:sz w:val="18"/>
          <w:szCs w:val="18"/>
          <w:lang w:val="fi-FI" w:eastAsia="fi-FI"/>
        </w:rPr>
      </w:pPr>
      <w:r w:rsidRPr="00381B13">
        <w:rPr>
          <w:rFonts w:ascii="Arial" w:eastAsia="Times New Roman" w:hAnsi="Arial" w:cs="Arial"/>
          <w:b/>
          <w:bCs/>
          <w:caps/>
          <w:color w:val="111111"/>
          <w:sz w:val="18"/>
          <w:szCs w:val="18"/>
          <w:lang w:val="fi-FI" w:eastAsia="fi-FI"/>
        </w:rPr>
        <w:t>Vieraskynä</w:t>
      </w:r>
      <w:r w:rsidRPr="00381B13">
        <w:rPr>
          <w:rFonts w:ascii="Arial" w:eastAsia="Times New Roman" w:hAnsi="Arial" w:cs="Arial"/>
          <w:color w:val="333333"/>
          <w:sz w:val="18"/>
          <w:szCs w:val="18"/>
          <w:lang w:val="fi-FI" w:eastAsia="fi-FI"/>
        </w:rPr>
        <w:t xml:space="preserve"> </w:t>
      </w:r>
    </w:p>
    <w:p w:rsidR="00381B13" w:rsidRDefault="00381B13" w:rsidP="00381B13">
      <w:pPr>
        <w:shd w:val="clear" w:color="auto" w:fill="FFFFFF"/>
        <w:spacing w:after="72" w:line="264" w:lineRule="atLeast"/>
        <w:outlineLvl w:val="1"/>
        <w:rPr>
          <w:rFonts w:ascii="SanomatSemibold" w:eastAsia="Times New Roman" w:hAnsi="SanomatSemibold" w:cs="Arial"/>
          <w:color w:val="111111"/>
          <w:kern w:val="36"/>
          <w:sz w:val="54"/>
          <w:szCs w:val="54"/>
          <w:lang w:val="fi-FI" w:eastAsia="fi-FI"/>
        </w:rPr>
      </w:pPr>
      <w:r w:rsidRPr="00381B13">
        <w:rPr>
          <w:rFonts w:ascii="SanomatSemibold" w:eastAsia="Times New Roman" w:hAnsi="SanomatSemibold" w:cs="Arial"/>
          <w:color w:val="111111"/>
          <w:kern w:val="36"/>
          <w:sz w:val="54"/>
          <w:szCs w:val="54"/>
          <w:lang w:val="fi-FI" w:eastAsia="fi-FI"/>
        </w:rPr>
        <w:t>Yhä useampi pakolainen asuu kaupungissa</w:t>
      </w:r>
      <w:bookmarkStart w:id="0" w:name="_GoBack"/>
      <w:bookmarkEnd w:id="0"/>
    </w:p>
    <w:p w:rsidR="00381B13" w:rsidRPr="00381B13" w:rsidRDefault="00381B13" w:rsidP="00381B13">
      <w:pPr>
        <w:shd w:val="clear" w:color="auto" w:fill="FFFFFF"/>
        <w:spacing w:after="72" w:line="264" w:lineRule="atLeast"/>
        <w:outlineLvl w:val="1"/>
        <w:rPr>
          <w:rFonts w:ascii="SanomatSemibold" w:eastAsia="Times New Roman" w:hAnsi="SanomatSemibold" w:cs="Arial"/>
          <w:color w:val="111111"/>
          <w:kern w:val="36"/>
          <w:sz w:val="24"/>
          <w:szCs w:val="24"/>
          <w:lang w:val="fi-FI" w:eastAsia="fi-FI"/>
        </w:rPr>
      </w:pPr>
    </w:p>
    <w:p w:rsidR="00381B13" w:rsidRPr="00381B13" w:rsidRDefault="00381B13" w:rsidP="00381B13">
      <w:pPr>
        <w:shd w:val="clear" w:color="auto" w:fill="FFFFFF"/>
        <w:spacing w:after="150" w:line="240" w:lineRule="auto"/>
        <w:rPr>
          <w:rFonts w:ascii="Arial" w:eastAsia="Times New Roman" w:hAnsi="Arial" w:cs="Arial"/>
          <w:color w:val="999999"/>
          <w:sz w:val="17"/>
          <w:szCs w:val="17"/>
          <w:lang w:val="fi-FI" w:eastAsia="fi-FI"/>
        </w:rPr>
      </w:pPr>
      <w:hyperlink r:id="rId6" w:history="1">
        <w:r w:rsidRPr="00381B13">
          <w:rPr>
            <w:rFonts w:ascii="Arial" w:eastAsia="Times New Roman" w:hAnsi="Arial" w:cs="Arial"/>
            <w:caps/>
            <w:color w:val="333333"/>
            <w:sz w:val="17"/>
            <w:szCs w:val="17"/>
            <w:lang w:val="fi-FI" w:eastAsia="fi-FI"/>
          </w:rPr>
          <w:t>Pääkirjoitus</w:t>
        </w:r>
      </w:hyperlink>
      <w:r w:rsidRPr="00381B13">
        <w:rPr>
          <w:rFonts w:ascii="Arial" w:eastAsia="Times New Roman" w:hAnsi="Arial" w:cs="Arial"/>
          <w:color w:val="999999"/>
          <w:sz w:val="17"/>
          <w:szCs w:val="17"/>
          <w:lang w:val="fi-FI" w:eastAsia="fi-FI"/>
        </w:rPr>
        <w:t xml:space="preserve"> </w:t>
      </w:r>
      <w:r w:rsidRPr="00381B13">
        <w:rPr>
          <w:rFonts w:ascii="Arial" w:eastAsia="Times New Roman" w:hAnsi="Arial" w:cs="Arial"/>
          <w:color w:val="333333"/>
          <w:sz w:val="17"/>
          <w:szCs w:val="17"/>
          <w:lang w:val="fi-FI" w:eastAsia="fi-FI"/>
        </w:rPr>
        <w:t>18.7.2014 1:59</w:t>
      </w:r>
      <w:r w:rsidRPr="00381B13">
        <w:rPr>
          <w:rFonts w:ascii="Arial" w:eastAsia="Times New Roman" w:hAnsi="Arial" w:cs="Arial"/>
          <w:color w:val="999999"/>
          <w:sz w:val="17"/>
          <w:szCs w:val="17"/>
          <w:lang w:val="fi-FI" w:eastAsia="fi-FI"/>
        </w:rPr>
        <w:t xml:space="preserve"> </w:t>
      </w:r>
      <w:hyperlink r:id="rId7" w:history="1">
        <w:r w:rsidRPr="00381B13">
          <w:rPr>
            <w:rFonts w:ascii="Arial" w:eastAsia="Times New Roman" w:hAnsi="Arial" w:cs="Arial"/>
            <w:vanish/>
            <w:color w:val="333333"/>
            <w:sz w:val="17"/>
            <w:szCs w:val="17"/>
            <w:lang w:val="fi-FI" w:eastAsia="fi-FI"/>
          </w:rPr>
          <w:t>1</w:t>
        </w:r>
      </w:hyperlink>
      <w:r w:rsidRPr="00381B13">
        <w:rPr>
          <w:rFonts w:ascii="Arial" w:eastAsia="Times New Roman" w:hAnsi="Arial" w:cs="Arial"/>
          <w:color w:val="999999"/>
          <w:sz w:val="17"/>
          <w:szCs w:val="17"/>
          <w:lang w:val="fi-FI" w:eastAsia="fi-FI"/>
        </w:rPr>
        <w:t xml:space="preserve"> </w:t>
      </w:r>
    </w:p>
    <w:p w:rsidR="00381B13" w:rsidRPr="00381B13" w:rsidRDefault="00381B13" w:rsidP="00381B13">
      <w:pPr>
        <w:shd w:val="clear" w:color="auto" w:fill="FFFFFF"/>
        <w:spacing w:after="0" w:line="240" w:lineRule="auto"/>
        <w:rPr>
          <w:rFonts w:ascii="Arial" w:eastAsia="Times New Roman" w:hAnsi="Arial" w:cs="Arial"/>
          <w:color w:val="333333"/>
          <w:sz w:val="18"/>
          <w:szCs w:val="18"/>
          <w:lang w:val="fi-FI" w:eastAsia="fi-FI"/>
        </w:rPr>
      </w:pPr>
      <w:r w:rsidRPr="00381B13">
        <w:rPr>
          <w:rFonts w:ascii="Arial" w:eastAsia="Times New Roman" w:hAnsi="Arial" w:cs="Arial"/>
          <w:b/>
          <w:bCs/>
          <w:color w:val="333333"/>
          <w:sz w:val="18"/>
          <w:szCs w:val="18"/>
          <w:lang w:val="fi-FI" w:eastAsia="fi-FI"/>
        </w:rPr>
        <w:t>Eveliina Lyytinen</w:t>
      </w:r>
    </w:p>
    <w:p w:rsidR="00381B13" w:rsidRPr="00381B13" w:rsidRDefault="00381B13" w:rsidP="00381B13">
      <w:pPr>
        <w:shd w:val="clear" w:color="auto" w:fill="FFFFFF"/>
        <w:spacing w:after="150" w:line="240" w:lineRule="auto"/>
        <w:rPr>
          <w:rFonts w:ascii="Arial" w:eastAsia="Times New Roman" w:hAnsi="Arial" w:cs="Arial"/>
          <w:color w:val="333333"/>
          <w:sz w:val="18"/>
          <w:szCs w:val="18"/>
          <w:lang w:val="fi-FI" w:eastAsia="fi-FI"/>
        </w:rPr>
      </w:pPr>
      <w:r w:rsidRPr="00381B13">
        <w:rPr>
          <w:rFonts w:ascii="Arial" w:eastAsia="Times New Roman" w:hAnsi="Arial" w:cs="Arial"/>
          <w:noProof/>
          <w:color w:val="333333"/>
          <w:sz w:val="18"/>
          <w:szCs w:val="18"/>
          <w:lang w:val="fi-FI" w:eastAsia="fi-FI"/>
        </w:rPr>
        <w:drawing>
          <wp:inline distT="0" distB="0" distL="0" distR="0" wp14:anchorId="74191662" wp14:editId="017C9B13">
            <wp:extent cx="2781300" cy="2781300"/>
            <wp:effectExtent l="0" t="0" r="0" b="0"/>
            <wp:docPr id="1" name="mainpic_1405571916781" descr="http://hs11.snstatic.fi/webkuva/taysi/675/1405571916781?ts=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inpic_1405571916781" descr="http://hs11.snstatic.fi/webkuva/taysi/675/1405571916781?ts=72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81300" cy="2781300"/>
                    </a:xfrm>
                    <a:prstGeom prst="rect">
                      <a:avLst/>
                    </a:prstGeom>
                    <a:noFill/>
                    <a:ln>
                      <a:noFill/>
                    </a:ln>
                  </pic:spPr>
                </pic:pic>
              </a:graphicData>
            </a:graphic>
          </wp:inline>
        </w:drawing>
      </w:r>
    </w:p>
    <w:p w:rsidR="00381B13" w:rsidRPr="00381B13" w:rsidRDefault="00381B13" w:rsidP="00381B13">
      <w:pPr>
        <w:shd w:val="clear" w:color="auto" w:fill="F1F5F1"/>
        <w:spacing w:after="150" w:line="360" w:lineRule="atLeast"/>
        <w:rPr>
          <w:rFonts w:ascii="Arial" w:eastAsia="Times New Roman" w:hAnsi="Arial" w:cs="Arial"/>
          <w:color w:val="333333"/>
          <w:sz w:val="16"/>
          <w:szCs w:val="16"/>
          <w:lang w:val="fi-FI" w:eastAsia="fi-FI"/>
        </w:rPr>
      </w:pPr>
      <w:r w:rsidRPr="00381B13">
        <w:rPr>
          <w:rFonts w:ascii="Arial" w:eastAsia="Times New Roman" w:hAnsi="Arial" w:cs="Arial"/>
          <w:color w:val="333333"/>
          <w:sz w:val="16"/>
          <w:szCs w:val="16"/>
          <w:lang w:val="fi-FI" w:eastAsia="fi-FI"/>
        </w:rPr>
        <w:t xml:space="preserve">Vieraskynä-palstalla julkaistaan asiantuntijakirjoituksia. Noin 4 300 merkin mittaisia tekstejä voi tarjota osoitteeseen hs.artikkeli@hs.fi. Toimitus editoi julkaistavat artikkelit. </w:t>
      </w:r>
    </w:p>
    <w:p w:rsidR="00381B13" w:rsidRPr="00381B13" w:rsidRDefault="00381B13" w:rsidP="00381B13">
      <w:pPr>
        <w:shd w:val="clear" w:color="auto" w:fill="FFFFFF"/>
        <w:spacing w:before="240" w:after="240" w:line="240" w:lineRule="auto"/>
        <w:rPr>
          <w:rFonts w:ascii="Georgia" w:eastAsia="Times New Roman" w:hAnsi="Georgia" w:cs="Arial"/>
          <w:color w:val="111111"/>
          <w:sz w:val="23"/>
          <w:szCs w:val="23"/>
          <w:lang w:val="fi-FI" w:eastAsia="fi-FI"/>
        </w:rPr>
      </w:pPr>
      <w:r w:rsidRPr="00381B13">
        <w:rPr>
          <w:rFonts w:ascii="HelsinginTextBold" w:eastAsia="Times New Roman" w:hAnsi="HelsinginTextBold" w:cs="Arial"/>
          <w:color w:val="111111"/>
          <w:sz w:val="21"/>
          <w:szCs w:val="21"/>
          <w:lang w:val="fi-FI" w:eastAsia="fi-FI"/>
        </w:rPr>
        <w:t>Kaupungeissa asuvien pakolaisten suojelussa on huomioitava sekä yksilöiden että yhteisöjen tarpeet.</w:t>
      </w:r>
    </w:p>
    <w:p w:rsidR="00381B13" w:rsidRPr="00381B13" w:rsidRDefault="00381B13" w:rsidP="00381B13">
      <w:pPr>
        <w:shd w:val="clear" w:color="auto" w:fill="FFFFFF"/>
        <w:spacing w:before="240" w:after="240" w:line="240" w:lineRule="auto"/>
        <w:rPr>
          <w:rFonts w:ascii="Georgia" w:eastAsia="Times New Roman" w:hAnsi="Georgia" w:cs="Arial"/>
          <w:color w:val="111111"/>
          <w:sz w:val="23"/>
          <w:szCs w:val="23"/>
          <w:lang w:val="fi-FI" w:eastAsia="fi-FI"/>
        </w:rPr>
      </w:pPr>
      <w:r w:rsidRPr="00381B13">
        <w:rPr>
          <w:rFonts w:ascii="Georgia" w:eastAsia="Times New Roman" w:hAnsi="Georgia" w:cs="Arial"/>
          <w:color w:val="111111"/>
          <w:sz w:val="23"/>
          <w:szCs w:val="23"/>
          <w:lang w:val="fi-FI" w:eastAsia="fi-FI"/>
        </w:rPr>
        <w:t>YK:n pakolaisjärjestön UNHCR:n hiljattain julkaisemien tilastojen mukaan maailmassa on yli 51 miljoonaa ihmistä, jotka ovat muuttaneet pakon edessä joko oman kotimaansa sisällä tai kansallisvaltion rajojen yli. Luku on suurempi kuin koskaan aiemmin toisen maailmansodan jälkeen.</w:t>
      </w:r>
    </w:p>
    <w:p w:rsidR="00381B13" w:rsidRPr="00381B13" w:rsidRDefault="00381B13" w:rsidP="00381B13">
      <w:pPr>
        <w:shd w:val="clear" w:color="auto" w:fill="FFFFFF"/>
        <w:spacing w:before="240" w:after="240" w:line="240" w:lineRule="auto"/>
        <w:rPr>
          <w:rFonts w:ascii="Georgia" w:eastAsia="Times New Roman" w:hAnsi="Georgia" w:cs="Arial"/>
          <w:color w:val="111111"/>
          <w:sz w:val="23"/>
          <w:szCs w:val="23"/>
          <w:lang w:val="fi-FI" w:eastAsia="fi-FI"/>
        </w:rPr>
      </w:pPr>
      <w:r w:rsidRPr="00381B13">
        <w:rPr>
          <w:rFonts w:ascii="Georgia" w:eastAsia="Times New Roman" w:hAnsi="Georgia" w:cs="Arial"/>
          <w:color w:val="111111"/>
          <w:sz w:val="23"/>
          <w:szCs w:val="23"/>
          <w:lang w:val="fi-FI" w:eastAsia="fi-FI"/>
        </w:rPr>
        <w:t>Näistä ihmisistä 16,7 miljoonaa elää pakolaisina pääosin kehittyvissä maissa, 33,3 miljoonaa on paennut oman valtionsa rajojen sisäpuolella ja 1,2 miljoonaa elää turvapaikanhakijoina valtaosin teollisuusmaissa.</w:t>
      </w:r>
    </w:p>
    <w:p w:rsidR="00381B13" w:rsidRPr="00381B13" w:rsidRDefault="00381B13" w:rsidP="00381B13">
      <w:pPr>
        <w:shd w:val="clear" w:color="auto" w:fill="FFFFFF"/>
        <w:spacing w:before="240" w:after="240" w:line="240" w:lineRule="auto"/>
        <w:rPr>
          <w:rFonts w:ascii="Georgia" w:eastAsia="Times New Roman" w:hAnsi="Georgia" w:cs="Arial"/>
          <w:color w:val="111111"/>
          <w:sz w:val="23"/>
          <w:szCs w:val="23"/>
          <w:lang w:val="fi-FI" w:eastAsia="fi-FI"/>
        </w:rPr>
      </w:pPr>
      <w:r w:rsidRPr="00381B13">
        <w:rPr>
          <w:rFonts w:ascii="Georgia" w:eastAsia="Times New Roman" w:hAnsi="Georgia" w:cs="Arial"/>
          <w:color w:val="111111"/>
          <w:sz w:val="23"/>
          <w:szCs w:val="23"/>
          <w:lang w:val="fi-FI" w:eastAsia="fi-FI"/>
        </w:rPr>
        <w:t>Tilastot sisältävät tiedot noin 9 miljoonan pakolaisen sijainnista. Jopa 56 prosenttia näistä pakolaisista elää nykyään kaupungeissa – enemmistö maissa, joissa tulotaso on alhainen.</w:t>
      </w:r>
    </w:p>
    <w:p w:rsidR="00381B13" w:rsidRPr="00381B13" w:rsidRDefault="00381B13" w:rsidP="00381B13">
      <w:pPr>
        <w:shd w:val="clear" w:color="auto" w:fill="FFFFFF"/>
        <w:spacing w:before="240" w:after="240" w:line="240" w:lineRule="auto"/>
        <w:rPr>
          <w:rFonts w:ascii="Georgia" w:eastAsia="Times New Roman" w:hAnsi="Georgia" w:cs="Arial"/>
          <w:color w:val="111111"/>
          <w:sz w:val="23"/>
          <w:szCs w:val="23"/>
          <w:lang w:val="fi-FI" w:eastAsia="fi-FI"/>
        </w:rPr>
      </w:pPr>
      <w:r w:rsidRPr="00381B13">
        <w:rPr>
          <w:rFonts w:ascii="Georgia" w:eastAsia="Times New Roman" w:hAnsi="Georgia" w:cs="Arial"/>
          <w:color w:val="111111"/>
          <w:sz w:val="23"/>
          <w:szCs w:val="23"/>
          <w:lang w:val="fi-FI" w:eastAsia="fi-FI"/>
        </w:rPr>
        <w:t>Aasiassa, Lähi-idässä ja Pohjois-Afrikassa yli kaksi kolmasosaa pakolaisista asuu leirien ulkopuolella, pääosin kaupungeissa. Saharan eteläpuoleisessa Afrikassa yli 60 prosenttia pakolaisista asuu kuitenkin yhä maaseudun pakolaisleireillä.</w:t>
      </w:r>
    </w:p>
    <w:p w:rsidR="00381B13" w:rsidRPr="00381B13" w:rsidRDefault="00381B13" w:rsidP="00381B13">
      <w:pPr>
        <w:shd w:val="clear" w:color="auto" w:fill="FFFFFF"/>
        <w:spacing w:before="240" w:after="240" w:line="240" w:lineRule="auto"/>
        <w:rPr>
          <w:rFonts w:ascii="Georgia" w:eastAsia="Times New Roman" w:hAnsi="Georgia" w:cs="Arial"/>
          <w:color w:val="111111"/>
          <w:sz w:val="23"/>
          <w:szCs w:val="23"/>
          <w:lang w:val="fi-FI" w:eastAsia="fi-FI"/>
        </w:rPr>
      </w:pPr>
      <w:r w:rsidRPr="00381B13">
        <w:rPr>
          <w:rFonts w:ascii="Georgia" w:eastAsia="Times New Roman" w:hAnsi="Georgia" w:cs="Arial"/>
          <w:color w:val="111111"/>
          <w:sz w:val="23"/>
          <w:szCs w:val="23"/>
          <w:lang w:val="fi-FI" w:eastAsia="fi-FI"/>
        </w:rPr>
        <w:lastRenderedPageBreak/>
        <w:t>93 prosenttia maailman pakolaisleireistä sijaitsee maaseutumaisilla alueilla. Pakolaisille on perinteisesti tarjottu apua ja suojelua juuri leireillä. Näin viranomaiset ovat myös pystyneet hallitsemaan pakolaisuutta rajatulla alueella. Kaupunkipakolaisista suurin osa asuu kuitenkin hajallaan itse järjestämissään asunnoissa tai yhteismajoituksessa.</w:t>
      </w:r>
    </w:p>
    <w:p w:rsidR="00381B13" w:rsidRPr="00381B13" w:rsidRDefault="00381B13" w:rsidP="00381B13">
      <w:pPr>
        <w:shd w:val="clear" w:color="auto" w:fill="FFFFFF"/>
        <w:spacing w:before="240" w:after="240" w:line="240" w:lineRule="auto"/>
        <w:rPr>
          <w:rFonts w:ascii="Georgia" w:eastAsia="Times New Roman" w:hAnsi="Georgia" w:cs="Arial"/>
          <w:color w:val="111111"/>
          <w:sz w:val="23"/>
          <w:szCs w:val="23"/>
          <w:lang w:val="fi-FI" w:eastAsia="fi-FI"/>
        </w:rPr>
      </w:pPr>
      <w:r w:rsidRPr="00381B13">
        <w:rPr>
          <w:rFonts w:ascii="Arial" w:eastAsia="Times New Roman" w:hAnsi="Arial" w:cs="Arial"/>
          <w:b/>
          <w:bCs/>
          <w:color w:val="111111"/>
          <w:sz w:val="23"/>
          <w:szCs w:val="23"/>
          <w:lang w:val="fi-FI" w:eastAsia="fi-FI"/>
        </w:rPr>
        <w:t xml:space="preserve">Pakolaisuuden </w:t>
      </w:r>
      <w:r w:rsidRPr="00381B13">
        <w:rPr>
          <w:rFonts w:ascii="Georgia" w:eastAsia="Times New Roman" w:hAnsi="Georgia" w:cs="Arial"/>
          <w:color w:val="111111"/>
          <w:sz w:val="23"/>
          <w:szCs w:val="23"/>
          <w:lang w:val="fi-FI" w:eastAsia="fi-FI"/>
        </w:rPr>
        <w:t>kaupungistuminen ei ole uusi ilmiö. Humanitaariset järjestöt ja viranomaiset ovat kuitenkin tottuneempia työskentelemään maaseudun pakolaisleireillä kuin kaupunkien lähiöissä.</w:t>
      </w:r>
    </w:p>
    <w:p w:rsidR="00381B13" w:rsidRPr="00381B13" w:rsidRDefault="00381B13" w:rsidP="00381B13">
      <w:pPr>
        <w:shd w:val="clear" w:color="auto" w:fill="FFFFFF"/>
        <w:spacing w:before="240" w:after="240" w:line="240" w:lineRule="auto"/>
        <w:rPr>
          <w:rFonts w:ascii="Georgia" w:eastAsia="Times New Roman" w:hAnsi="Georgia" w:cs="Arial"/>
          <w:color w:val="111111"/>
          <w:sz w:val="23"/>
          <w:szCs w:val="23"/>
          <w:lang w:val="fi-FI" w:eastAsia="fi-FI"/>
        </w:rPr>
      </w:pPr>
      <w:r w:rsidRPr="00381B13">
        <w:rPr>
          <w:rFonts w:ascii="Georgia" w:eastAsia="Times New Roman" w:hAnsi="Georgia" w:cs="Arial"/>
          <w:color w:val="111111"/>
          <w:sz w:val="23"/>
          <w:szCs w:val="23"/>
          <w:lang w:val="fi-FI" w:eastAsia="fi-FI"/>
        </w:rPr>
        <w:t>Pakolaisten suojelu kaupungissa on monin tavoin ongelmallista. Pakolaisten rekisteröityminen on vaikeaa, koska he elävät hajallaan ja usein kaukana viranomaisista. Kaupungissa pakolaisten on helpompi pysyä tuntemattomina. He saattavat myös turvallisuussyistä pysytellä viranomaisilta piilossa. Eniten suojelun tarpeessa olevien pakolaisten tunnistaminen on siksi vaikeaa.</w:t>
      </w:r>
    </w:p>
    <w:p w:rsidR="00381B13" w:rsidRPr="00381B13" w:rsidRDefault="00381B13" w:rsidP="00381B13">
      <w:pPr>
        <w:shd w:val="clear" w:color="auto" w:fill="FFFFFF"/>
        <w:spacing w:before="240" w:after="240" w:line="240" w:lineRule="auto"/>
        <w:rPr>
          <w:rFonts w:ascii="Georgia" w:eastAsia="Times New Roman" w:hAnsi="Georgia" w:cs="Arial"/>
          <w:color w:val="111111"/>
          <w:sz w:val="23"/>
          <w:szCs w:val="23"/>
          <w:lang w:val="fi-FI" w:eastAsia="fi-FI"/>
        </w:rPr>
      </w:pPr>
      <w:r w:rsidRPr="00381B13">
        <w:rPr>
          <w:rFonts w:ascii="Georgia" w:eastAsia="Times New Roman" w:hAnsi="Georgia" w:cs="Arial"/>
          <w:color w:val="111111"/>
          <w:sz w:val="23"/>
          <w:szCs w:val="23"/>
          <w:lang w:val="fi-FI" w:eastAsia="fi-FI"/>
        </w:rPr>
        <w:t>Lisäksi useiden kehittyvien maiden suurkaupunkien peruspalvelut ovat ylikuormitettuja eikä pakolaisten pääsyä niihin ole yleensä turvattu. Syrjintä on monien kaupunkipakolaisten arkea.</w:t>
      </w:r>
    </w:p>
    <w:p w:rsidR="00381B13" w:rsidRPr="00381B13" w:rsidRDefault="00381B13" w:rsidP="00381B13">
      <w:pPr>
        <w:shd w:val="clear" w:color="auto" w:fill="FFFFFF"/>
        <w:spacing w:before="240" w:after="240" w:line="240" w:lineRule="auto"/>
        <w:rPr>
          <w:rFonts w:ascii="Georgia" w:eastAsia="Times New Roman" w:hAnsi="Georgia" w:cs="Arial"/>
          <w:color w:val="111111"/>
          <w:sz w:val="23"/>
          <w:szCs w:val="23"/>
          <w:lang w:val="fi-FI" w:eastAsia="fi-FI"/>
        </w:rPr>
      </w:pPr>
      <w:r w:rsidRPr="00381B13">
        <w:rPr>
          <w:rFonts w:ascii="Georgia" w:eastAsia="Times New Roman" w:hAnsi="Georgia" w:cs="Arial"/>
          <w:color w:val="111111"/>
          <w:sz w:val="23"/>
          <w:szCs w:val="23"/>
          <w:lang w:val="fi-FI" w:eastAsia="fi-FI"/>
        </w:rPr>
        <w:t>Myös pakolaisten turvallisuuden takaaminen on kaupungissa vaikeaa. Pakolaisiin voi kohdistua väkivallan uhkaa sekä heidän pakonsa syiden että suurkaupunkien yleisen turvallisuustilanteen vuoksi.</w:t>
      </w:r>
    </w:p>
    <w:p w:rsidR="00381B13" w:rsidRPr="00381B13" w:rsidRDefault="00381B13" w:rsidP="00381B13">
      <w:pPr>
        <w:shd w:val="clear" w:color="auto" w:fill="FFFFFF"/>
        <w:spacing w:before="240" w:after="240" w:line="240" w:lineRule="auto"/>
        <w:rPr>
          <w:rFonts w:ascii="Georgia" w:eastAsia="Times New Roman" w:hAnsi="Georgia" w:cs="Arial"/>
          <w:color w:val="111111"/>
          <w:sz w:val="23"/>
          <w:szCs w:val="23"/>
          <w:lang w:val="fi-FI" w:eastAsia="fi-FI"/>
        </w:rPr>
      </w:pPr>
      <w:r w:rsidRPr="00381B13">
        <w:rPr>
          <w:rFonts w:ascii="Georgia" w:eastAsia="Times New Roman" w:hAnsi="Georgia" w:cs="Arial"/>
          <w:color w:val="111111"/>
          <w:sz w:val="23"/>
          <w:szCs w:val="23"/>
          <w:lang w:val="fi-FI" w:eastAsia="fi-FI"/>
        </w:rPr>
        <w:t>UNHCR julkaisi vuonna 2009 uuden ohjeen kaupunkipakolaisten suojelemiseksi. Se korostaa pakolaisten oikeutta valita asuinpaikkansa turvapaikkamaassa. Pakolaisten vapautta liikkua ja valita asuinpaikkansa on kuitenkin vaikea edistää maissa, joissa pakolaisten on kansallisten lakien mukaan asuttava suljetuilla leireillä.</w:t>
      </w:r>
    </w:p>
    <w:p w:rsidR="00381B13" w:rsidRPr="00381B13" w:rsidRDefault="00381B13" w:rsidP="00381B13">
      <w:pPr>
        <w:shd w:val="clear" w:color="auto" w:fill="FFFFFF"/>
        <w:spacing w:before="240" w:after="240" w:line="240" w:lineRule="auto"/>
        <w:rPr>
          <w:rFonts w:ascii="Georgia" w:eastAsia="Times New Roman" w:hAnsi="Georgia" w:cs="Arial"/>
          <w:color w:val="111111"/>
          <w:sz w:val="23"/>
          <w:szCs w:val="23"/>
          <w:lang w:val="fi-FI" w:eastAsia="fi-FI"/>
        </w:rPr>
      </w:pPr>
      <w:r w:rsidRPr="00381B13">
        <w:rPr>
          <w:rFonts w:ascii="Arial" w:eastAsia="Times New Roman" w:hAnsi="Arial" w:cs="Arial"/>
          <w:b/>
          <w:bCs/>
          <w:color w:val="111111"/>
          <w:sz w:val="23"/>
          <w:szCs w:val="23"/>
          <w:lang w:val="fi-FI" w:eastAsia="fi-FI"/>
        </w:rPr>
        <w:t>Kaupunkipakolaiset</w:t>
      </w:r>
      <w:r w:rsidRPr="00381B13">
        <w:rPr>
          <w:rFonts w:ascii="Georgia" w:eastAsia="Times New Roman" w:hAnsi="Georgia" w:cs="Arial"/>
          <w:color w:val="111111"/>
          <w:sz w:val="23"/>
          <w:szCs w:val="23"/>
          <w:lang w:val="fi-FI" w:eastAsia="fi-FI"/>
        </w:rPr>
        <w:t xml:space="preserve"> eivät yleensä ole oikeutettuja samoihin, esimerkiksi ruokaa ja asumista koskeviin tukiin, joita leirillä asuvat pakolaiset saavat. Näin ollen pakolaisten omilla yhteisöillä on tärkeä rooli haavoittuvassa asemassa olevien ihmisten ja perheiden tukemisessa.</w:t>
      </w:r>
    </w:p>
    <w:p w:rsidR="00381B13" w:rsidRPr="00381B13" w:rsidRDefault="00381B13" w:rsidP="00381B13">
      <w:pPr>
        <w:shd w:val="clear" w:color="auto" w:fill="FFFFFF"/>
        <w:spacing w:before="240" w:after="240" w:line="240" w:lineRule="auto"/>
        <w:rPr>
          <w:rFonts w:ascii="Georgia" w:eastAsia="Times New Roman" w:hAnsi="Georgia" w:cs="Arial"/>
          <w:color w:val="111111"/>
          <w:sz w:val="23"/>
          <w:szCs w:val="23"/>
          <w:lang w:val="fi-FI" w:eastAsia="fi-FI"/>
        </w:rPr>
      </w:pPr>
      <w:r w:rsidRPr="00381B13">
        <w:rPr>
          <w:rFonts w:ascii="Georgia" w:eastAsia="Times New Roman" w:hAnsi="Georgia" w:cs="Arial"/>
          <w:color w:val="111111"/>
          <w:sz w:val="23"/>
          <w:szCs w:val="23"/>
          <w:lang w:val="fi-FI" w:eastAsia="fi-FI"/>
        </w:rPr>
        <w:t>Useat tutkimukset osoittavat, että yhteisöiden tuki ja niihin kuuluminen eivät ole itsestäänselvyyksiä.</w:t>
      </w:r>
    </w:p>
    <w:p w:rsidR="00381B13" w:rsidRPr="00381B13" w:rsidRDefault="00381B13" w:rsidP="00381B13">
      <w:pPr>
        <w:shd w:val="clear" w:color="auto" w:fill="FFFFFF"/>
        <w:spacing w:before="240" w:after="240" w:line="240" w:lineRule="auto"/>
        <w:rPr>
          <w:rFonts w:ascii="Georgia" w:eastAsia="Times New Roman" w:hAnsi="Georgia" w:cs="Arial"/>
          <w:color w:val="111111"/>
          <w:sz w:val="23"/>
          <w:szCs w:val="23"/>
          <w:lang w:val="fi-FI" w:eastAsia="fi-FI"/>
        </w:rPr>
      </w:pPr>
      <w:r w:rsidRPr="00381B13">
        <w:rPr>
          <w:rFonts w:ascii="Georgia" w:eastAsia="Times New Roman" w:hAnsi="Georgia" w:cs="Arial"/>
          <w:color w:val="111111"/>
          <w:sz w:val="23"/>
          <w:szCs w:val="23"/>
          <w:lang w:val="fi-FI" w:eastAsia="fi-FI"/>
        </w:rPr>
        <w:t>Esimerkiksi oma, Ugandan pääkaupungissa Kampalassa asuvia kongolaisia pakolaisia koskeva tutkimukseni osoitti, että väkivaltaisia konflikteja ja vainoa pakenevien kongolaisten on usein vaikeaa luottaa toisiin ihmisiin uudessa turvapaikkamaassaan. Tämä taas vaikeuttaa pakolaisyhteisöjen muodostumista. Toisaalta epäluottamus turvapaikkamaan viranomaisia ja järjestöjä kohtaan voi lujittaa pakolaisten omia yhteisöjä.</w:t>
      </w:r>
    </w:p>
    <w:p w:rsidR="00381B13" w:rsidRPr="00381B13" w:rsidRDefault="00381B13" w:rsidP="00381B13">
      <w:pPr>
        <w:shd w:val="clear" w:color="auto" w:fill="FFFFFF"/>
        <w:spacing w:before="240" w:after="240" w:line="240" w:lineRule="auto"/>
        <w:rPr>
          <w:rFonts w:ascii="Georgia" w:eastAsia="Times New Roman" w:hAnsi="Georgia" w:cs="Arial"/>
          <w:color w:val="111111"/>
          <w:sz w:val="23"/>
          <w:szCs w:val="23"/>
          <w:lang w:val="fi-FI" w:eastAsia="fi-FI"/>
        </w:rPr>
      </w:pPr>
      <w:r w:rsidRPr="00381B13">
        <w:rPr>
          <w:rFonts w:ascii="Georgia" w:eastAsia="Times New Roman" w:hAnsi="Georgia" w:cs="Arial"/>
          <w:color w:val="111111"/>
          <w:sz w:val="23"/>
          <w:szCs w:val="23"/>
          <w:lang w:val="fi-FI" w:eastAsia="fi-FI"/>
        </w:rPr>
        <w:t>UNHCR:n kaupunkipakolaisten suojelua koskeva ohjeistus korostaa myös iän, sukupuolen ja monimuotoisuuden huomioimista pakolaisten suojelussa. Monimuotoisuuden ja yhteisöllisyyden samanaikainen huomioiminen saattaa kuitenkin olla vaikeaa. Kampalassa kongolaisten pakolaisten yhteisöt rakentuivat esimerkiksi etniselle, seksuaaliselle tai uskonnolliselle identiteetille. Eri yhteisöiden välillä esiintyi kilpailua sananvallasta ja erilaisista tuista.</w:t>
      </w:r>
    </w:p>
    <w:p w:rsidR="00381B13" w:rsidRPr="00381B13" w:rsidRDefault="00381B13" w:rsidP="00381B13">
      <w:pPr>
        <w:shd w:val="clear" w:color="auto" w:fill="FFFFFF"/>
        <w:spacing w:before="240" w:after="240" w:line="240" w:lineRule="auto"/>
        <w:rPr>
          <w:rFonts w:ascii="Georgia" w:eastAsia="Times New Roman" w:hAnsi="Georgia" w:cs="Arial"/>
          <w:color w:val="111111"/>
          <w:sz w:val="23"/>
          <w:szCs w:val="23"/>
          <w:lang w:val="fi-FI" w:eastAsia="fi-FI"/>
        </w:rPr>
      </w:pPr>
      <w:r w:rsidRPr="00381B13">
        <w:rPr>
          <w:rFonts w:ascii="Georgia" w:eastAsia="Times New Roman" w:hAnsi="Georgia" w:cs="Arial"/>
          <w:color w:val="111111"/>
          <w:sz w:val="23"/>
          <w:szCs w:val="23"/>
          <w:lang w:val="fi-FI" w:eastAsia="fi-FI"/>
        </w:rPr>
        <w:t xml:space="preserve">Viranomaiset ja UNHCR ovat perinteisesti toimineet </w:t>
      </w:r>
      <w:proofErr w:type="spellStart"/>
      <w:r w:rsidRPr="00381B13">
        <w:rPr>
          <w:rFonts w:ascii="Georgia" w:eastAsia="Times New Roman" w:hAnsi="Georgia" w:cs="Arial"/>
          <w:color w:val="111111"/>
          <w:sz w:val="23"/>
          <w:szCs w:val="23"/>
          <w:lang w:val="fi-FI" w:eastAsia="fi-FI"/>
        </w:rPr>
        <w:t>suursimpien</w:t>
      </w:r>
      <w:proofErr w:type="spellEnd"/>
      <w:r w:rsidRPr="00381B13">
        <w:rPr>
          <w:rFonts w:ascii="Georgia" w:eastAsia="Times New Roman" w:hAnsi="Georgia" w:cs="Arial"/>
          <w:color w:val="111111"/>
          <w:sz w:val="23"/>
          <w:szCs w:val="23"/>
          <w:lang w:val="fi-FI" w:eastAsia="fi-FI"/>
        </w:rPr>
        <w:t xml:space="preserve"> yhteisöjen kanssa. Tämä on lisännyt pakolaisyhteisöjen välistä epäluottamusta. Kaupunkipakolaisten suojelussa tulisi ottaa huomioon pakolaisten yksilölliset ja yhteisölliset tarpeet. </w:t>
      </w:r>
      <w:r w:rsidRPr="00381B13">
        <w:rPr>
          <w:rFonts w:ascii="Georgia" w:eastAsia="Times New Roman" w:hAnsi="Georgia" w:cs="Arial"/>
          <w:color w:val="111111"/>
          <w:sz w:val="23"/>
          <w:szCs w:val="23"/>
          <w:lang w:val="fi-FI" w:eastAsia="fi-FI"/>
        </w:rPr>
        <w:lastRenderedPageBreak/>
        <w:t>Pakolaisten luottamuksen vahvistaminen toisiin ihmisiin sekä viranomaisiin ja järjestöihin on tässä työssä ensiarvoisen tärkeää.</w:t>
      </w:r>
    </w:p>
    <w:p w:rsidR="00381B13" w:rsidRPr="00381B13" w:rsidRDefault="00381B13" w:rsidP="00381B13">
      <w:pPr>
        <w:shd w:val="clear" w:color="auto" w:fill="FFFFFF"/>
        <w:spacing w:before="240" w:line="240" w:lineRule="auto"/>
        <w:rPr>
          <w:rFonts w:ascii="Georgia" w:eastAsia="Times New Roman" w:hAnsi="Georgia" w:cs="Arial"/>
          <w:color w:val="111111"/>
          <w:sz w:val="23"/>
          <w:szCs w:val="23"/>
          <w:lang w:val="fi-FI" w:eastAsia="fi-FI"/>
        </w:rPr>
      </w:pPr>
      <w:r w:rsidRPr="00381B13">
        <w:rPr>
          <w:rFonts w:ascii="Arial" w:eastAsia="Times New Roman" w:hAnsi="Arial" w:cs="Arial"/>
          <w:b/>
          <w:bCs/>
          <w:color w:val="111111"/>
          <w:sz w:val="20"/>
          <w:szCs w:val="20"/>
          <w:lang w:val="fi-FI" w:eastAsia="fi-FI"/>
        </w:rPr>
        <w:t xml:space="preserve">Eveliina Lyytinen </w:t>
      </w:r>
      <w:r w:rsidRPr="00381B13">
        <w:rPr>
          <w:rFonts w:ascii="Arial" w:eastAsia="Times New Roman" w:hAnsi="Arial" w:cs="Arial"/>
          <w:b/>
          <w:bCs/>
          <w:color w:val="111111"/>
          <w:sz w:val="20"/>
          <w:szCs w:val="20"/>
          <w:lang w:val="fi-FI" w:eastAsia="fi-FI"/>
        </w:rPr>
        <w:br/>
        <w:t xml:space="preserve">Kirjoittaja on tutkijatohtori Turun yliopiston maantieteen ja geologian laitoksessa. </w:t>
      </w:r>
    </w:p>
    <w:p w:rsidR="00652CC5" w:rsidRPr="00381B13" w:rsidRDefault="00381B13">
      <w:pPr>
        <w:rPr>
          <w:lang w:val="fi-FI"/>
        </w:rPr>
      </w:pPr>
    </w:p>
    <w:sectPr w:rsidR="00652CC5" w:rsidRPr="00381B13"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SanomatSemibold">
    <w:altName w:val="Times New Roman"/>
    <w:charset w:val="00"/>
    <w:family w:val="auto"/>
    <w:pitch w:val="default"/>
  </w:font>
  <w:font w:name="HelsinginTextBold">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703165"/>
    <w:multiLevelType w:val="multilevel"/>
    <w:tmpl w:val="7E7CD9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1B13"/>
    <w:rsid w:val="00051384"/>
    <w:rsid w:val="0036698F"/>
    <w:rsid w:val="00381B13"/>
    <w:rsid w:val="00725518"/>
    <w:rsid w:val="00851010"/>
    <w:rsid w:val="00951083"/>
    <w:rsid w:val="00E72F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81B1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1B13"/>
    <w:rPr>
      <w:rFonts w:ascii="Tahoma" w:hAnsi="Tahoma" w:cs="Tahoma"/>
      <w:sz w:val="16"/>
      <w:szCs w:val="16"/>
      <w:lang w:val="en-GB"/>
    </w:rPr>
  </w:style>
  <w:style w:type="character" w:styleId="Hyperlink">
    <w:name w:val="Hyperlink"/>
    <w:basedOn w:val="DefaultParagraphFont"/>
    <w:uiPriority w:val="99"/>
    <w:unhideWhenUsed/>
    <w:rsid w:val="00381B1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81B1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81B13"/>
    <w:rPr>
      <w:rFonts w:ascii="Tahoma" w:hAnsi="Tahoma" w:cs="Tahoma"/>
      <w:sz w:val="16"/>
      <w:szCs w:val="16"/>
      <w:lang w:val="en-GB"/>
    </w:rPr>
  </w:style>
  <w:style w:type="character" w:styleId="Hyperlink">
    <w:name w:val="Hyperlink"/>
    <w:basedOn w:val="DefaultParagraphFont"/>
    <w:uiPriority w:val="99"/>
    <w:unhideWhenUsed/>
    <w:rsid w:val="00381B1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1632504">
      <w:bodyDiv w:val="1"/>
      <w:marLeft w:val="0"/>
      <w:marRight w:val="0"/>
      <w:marTop w:val="0"/>
      <w:marBottom w:val="0"/>
      <w:divBdr>
        <w:top w:val="none" w:sz="0" w:space="0" w:color="auto"/>
        <w:left w:val="none" w:sz="0" w:space="0" w:color="auto"/>
        <w:bottom w:val="none" w:sz="0" w:space="0" w:color="auto"/>
        <w:right w:val="none" w:sz="0" w:space="0" w:color="auto"/>
      </w:divBdr>
      <w:divsChild>
        <w:div w:id="127668153">
          <w:marLeft w:val="0"/>
          <w:marRight w:val="0"/>
          <w:marTop w:val="0"/>
          <w:marBottom w:val="0"/>
          <w:divBdr>
            <w:top w:val="none" w:sz="0" w:space="0" w:color="auto"/>
            <w:left w:val="none" w:sz="0" w:space="0" w:color="auto"/>
            <w:bottom w:val="none" w:sz="0" w:space="0" w:color="auto"/>
            <w:right w:val="none" w:sz="0" w:space="0" w:color="auto"/>
          </w:divBdr>
          <w:divsChild>
            <w:div w:id="1644851642">
              <w:marLeft w:val="0"/>
              <w:marRight w:val="0"/>
              <w:marTop w:val="0"/>
              <w:marBottom w:val="0"/>
              <w:divBdr>
                <w:top w:val="none" w:sz="0" w:space="0" w:color="auto"/>
                <w:left w:val="none" w:sz="0" w:space="0" w:color="auto"/>
                <w:bottom w:val="none" w:sz="0" w:space="0" w:color="auto"/>
                <w:right w:val="none" w:sz="0" w:space="0" w:color="auto"/>
              </w:divBdr>
              <w:divsChild>
                <w:div w:id="484929263">
                  <w:marLeft w:val="0"/>
                  <w:marRight w:val="0"/>
                  <w:marTop w:val="0"/>
                  <w:marBottom w:val="0"/>
                  <w:divBdr>
                    <w:top w:val="none" w:sz="0" w:space="0" w:color="auto"/>
                    <w:left w:val="none" w:sz="0" w:space="0" w:color="auto"/>
                    <w:bottom w:val="none" w:sz="0" w:space="0" w:color="auto"/>
                    <w:right w:val="none" w:sz="0" w:space="0" w:color="auto"/>
                  </w:divBdr>
                  <w:divsChild>
                    <w:div w:id="1669554213">
                      <w:marLeft w:val="150"/>
                      <w:marRight w:val="150"/>
                      <w:marTop w:val="0"/>
                      <w:marBottom w:val="300"/>
                      <w:divBdr>
                        <w:top w:val="none" w:sz="0" w:space="0" w:color="auto"/>
                        <w:left w:val="none" w:sz="0" w:space="0" w:color="auto"/>
                        <w:bottom w:val="none" w:sz="0" w:space="0" w:color="auto"/>
                        <w:right w:val="none" w:sz="0" w:space="0" w:color="auto"/>
                      </w:divBdr>
                      <w:divsChild>
                        <w:div w:id="1563296037">
                          <w:marLeft w:val="0"/>
                          <w:marRight w:val="0"/>
                          <w:marTop w:val="0"/>
                          <w:marBottom w:val="0"/>
                          <w:divBdr>
                            <w:top w:val="none" w:sz="0" w:space="0" w:color="auto"/>
                            <w:left w:val="none" w:sz="0" w:space="0" w:color="auto"/>
                            <w:bottom w:val="none" w:sz="0" w:space="0" w:color="auto"/>
                            <w:right w:val="none" w:sz="0" w:space="0" w:color="auto"/>
                          </w:divBdr>
                          <w:divsChild>
                            <w:div w:id="1013455516">
                              <w:marLeft w:val="0"/>
                              <w:marRight w:val="0"/>
                              <w:marTop w:val="0"/>
                              <w:marBottom w:val="0"/>
                              <w:divBdr>
                                <w:top w:val="none" w:sz="0" w:space="0" w:color="auto"/>
                                <w:left w:val="none" w:sz="0" w:space="0" w:color="auto"/>
                                <w:bottom w:val="none" w:sz="0" w:space="0" w:color="auto"/>
                                <w:right w:val="none" w:sz="0" w:space="0" w:color="auto"/>
                              </w:divBdr>
                              <w:divsChild>
                                <w:div w:id="306011524">
                                  <w:marLeft w:val="0"/>
                                  <w:marRight w:val="0"/>
                                  <w:marTop w:val="0"/>
                                  <w:marBottom w:val="0"/>
                                  <w:divBdr>
                                    <w:top w:val="none" w:sz="0" w:space="0" w:color="auto"/>
                                    <w:left w:val="none" w:sz="0" w:space="0" w:color="auto"/>
                                    <w:bottom w:val="none" w:sz="0" w:space="0" w:color="auto"/>
                                    <w:right w:val="none" w:sz="0" w:space="0" w:color="auto"/>
                                  </w:divBdr>
                                  <w:divsChild>
                                    <w:div w:id="1908419771">
                                      <w:marLeft w:val="0"/>
                                      <w:marRight w:val="0"/>
                                      <w:marTop w:val="0"/>
                                      <w:marBottom w:val="0"/>
                                      <w:divBdr>
                                        <w:top w:val="none" w:sz="0" w:space="0" w:color="auto"/>
                                        <w:left w:val="none" w:sz="0" w:space="0" w:color="auto"/>
                                        <w:bottom w:val="none" w:sz="0" w:space="0" w:color="auto"/>
                                        <w:right w:val="none" w:sz="0" w:space="0" w:color="auto"/>
                                      </w:divBdr>
                                      <w:divsChild>
                                        <w:div w:id="2071923309">
                                          <w:marLeft w:val="0"/>
                                          <w:marRight w:val="0"/>
                                          <w:marTop w:val="0"/>
                                          <w:marBottom w:val="150"/>
                                          <w:divBdr>
                                            <w:top w:val="none" w:sz="0" w:space="0" w:color="auto"/>
                                            <w:left w:val="none" w:sz="0" w:space="0" w:color="auto"/>
                                            <w:bottom w:val="none" w:sz="0" w:space="0" w:color="auto"/>
                                            <w:right w:val="none" w:sz="0" w:space="0" w:color="auto"/>
                                          </w:divBdr>
                                        </w:div>
                                        <w:div w:id="666518329">
                                          <w:marLeft w:val="0"/>
                                          <w:marRight w:val="0"/>
                                          <w:marTop w:val="0"/>
                                          <w:marBottom w:val="150"/>
                                          <w:divBdr>
                                            <w:top w:val="none" w:sz="0" w:space="0" w:color="auto"/>
                                            <w:left w:val="none" w:sz="0" w:space="0" w:color="auto"/>
                                            <w:bottom w:val="none" w:sz="0" w:space="0" w:color="auto"/>
                                            <w:right w:val="none" w:sz="0" w:space="0" w:color="auto"/>
                                          </w:divBdr>
                                          <w:divsChild>
                                            <w:div w:id="117380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41117">
                                      <w:marLeft w:val="0"/>
                                      <w:marRight w:val="0"/>
                                      <w:marTop w:val="0"/>
                                      <w:marBottom w:val="0"/>
                                      <w:divBdr>
                                        <w:top w:val="none" w:sz="0" w:space="0" w:color="auto"/>
                                        <w:left w:val="none" w:sz="0" w:space="0" w:color="auto"/>
                                        <w:bottom w:val="none" w:sz="0" w:space="0" w:color="auto"/>
                                        <w:right w:val="none" w:sz="0" w:space="0" w:color="auto"/>
                                      </w:divBdr>
                                      <w:divsChild>
                                        <w:div w:id="1699627168">
                                          <w:marLeft w:val="0"/>
                                          <w:marRight w:val="0"/>
                                          <w:marTop w:val="0"/>
                                          <w:marBottom w:val="0"/>
                                          <w:divBdr>
                                            <w:top w:val="none" w:sz="0" w:space="0" w:color="auto"/>
                                            <w:left w:val="none" w:sz="0" w:space="0" w:color="auto"/>
                                            <w:bottom w:val="none" w:sz="0" w:space="0" w:color="auto"/>
                                            <w:right w:val="none" w:sz="0" w:space="0" w:color="auto"/>
                                          </w:divBdr>
                                          <w:divsChild>
                                            <w:div w:id="413167533">
                                              <w:marLeft w:val="0"/>
                                              <w:marRight w:val="0"/>
                                              <w:marTop w:val="0"/>
                                              <w:marBottom w:val="0"/>
                                              <w:divBdr>
                                                <w:top w:val="none" w:sz="0" w:space="0" w:color="auto"/>
                                                <w:left w:val="none" w:sz="0" w:space="0" w:color="auto"/>
                                                <w:bottom w:val="none" w:sz="0" w:space="0" w:color="auto"/>
                                                <w:right w:val="none" w:sz="0" w:space="0" w:color="auto"/>
                                              </w:divBdr>
                                            </w:div>
                                          </w:divsChild>
                                        </w:div>
                                        <w:div w:id="1898394092">
                                          <w:marLeft w:val="0"/>
                                          <w:marRight w:val="0"/>
                                          <w:marTop w:val="0"/>
                                          <w:marBottom w:val="0"/>
                                          <w:divBdr>
                                            <w:top w:val="none" w:sz="0" w:space="0" w:color="auto"/>
                                            <w:left w:val="none" w:sz="0" w:space="0" w:color="auto"/>
                                            <w:bottom w:val="none" w:sz="0" w:space="0" w:color="auto"/>
                                            <w:right w:val="none" w:sz="0" w:space="0" w:color="auto"/>
                                          </w:divBdr>
                                        </w:div>
                                        <w:div w:id="1489125748">
                                          <w:marLeft w:val="0"/>
                                          <w:marRight w:val="0"/>
                                          <w:marTop w:val="0"/>
                                          <w:marBottom w:val="0"/>
                                          <w:divBdr>
                                            <w:top w:val="none" w:sz="0" w:space="0" w:color="auto"/>
                                            <w:left w:val="none" w:sz="0" w:space="0" w:color="auto"/>
                                            <w:bottom w:val="none" w:sz="0" w:space="0" w:color="auto"/>
                                            <w:right w:val="none" w:sz="0" w:space="0" w:color="auto"/>
                                          </w:divBdr>
                                          <w:divsChild>
                                            <w:div w:id="1092355928">
                                              <w:marLeft w:val="0"/>
                                              <w:marRight w:val="0"/>
                                              <w:marTop w:val="0"/>
                                              <w:marBottom w:val="150"/>
                                              <w:divBdr>
                                                <w:top w:val="none" w:sz="0" w:space="0" w:color="auto"/>
                                                <w:left w:val="none" w:sz="0" w:space="0" w:color="auto"/>
                                                <w:bottom w:val="none" w:sz="0" w:space="0" w:color="auto"/>
                                                <w:right w:val="none" w:sz="0" w:space="0" w:color="auto"/>
                                              </w:divBdr>
                                            </w:div>
                                            <w:div w:id="1004940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hyperlink" Target="http://www.hs.fi/paakirjoitukset/a1405571949368?ref=hs-art-artikkelikomment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s.fi/paakirjoitukset/?ref=hs-art-artikkeli"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533</Words>
  <Characters>4321</Characters>
  <Application>Microsoft Office Word</Application>
  <DocSecurity>0</DocSecurity>
  <Lines>36</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4845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Eveliina Lyytinen</dc:creator>
  <cp:lastModifiedBy>Eveliina Lyytinen</cp:lastModifiedBy>
  <cp:revision>1</cp:revision>
  <dcterms:created xsi:type="dcterms:W3CDTF">2014-12-18T15:01:00Z</dcterms:created>
  <dcterms:modified xsi:type="dcterms:W3CDTF">2014-12-18T15:03:00Z</dcterms:modified>
</cp:coreProperties>
</file>