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3E959D5" w14:textId="77777777" w:rsidR="00AE1444" w:rsidRDefault="003348DE" w:rsidP="00AE1444">
      <w:pPr>
        <w:pStyle w:val="Style2"/>
      </w:pPr>
      <w:r w:rsidRPr="00AE1444">
        <w:t>3</w:t>
      </w:r>
      <w:r w:rsidR="00AE1444">
        <w:t xml:space="preserve">    </w:t>
      </w:r>
      <w:bookmarkStart w:id="0" w:name="_GoBack"/>
      <w:r w:rsidR="003C4A34" w:rsidRPr="00AE1444">
        <w:t>Interpretive Research in Accounting</w:t>
      </w:r>
      <w:bookmarkEnd w:id="0"/>
      <w:r w:rsidR="003C4A34" w:rsidRPr="00AE1444">
        <w:t xml:space="preserve">: </w:t>
      </w:r>
    </w:p>
    <w:p w14:paraId="06306A79" w14:textId="1F4BB666" w:rsidR="00774D6E" w:rsidRPr="00AE1444" w:rsidRDefault="00AE1444" w:rsidP="00AE1444">
      <w:pPr>
        <w:pStyle w:val="Style2"/>
        <w:rPr>
          <w:b w:val="0"/>
          <w:sz w:val="24"/>
          <w:szCs w:val="24"/>
        </w:rPr>
      </w:pPr>
      <w:r>
        <w:t xml:space="preserve">      </w:t>
      </w:r>
      <w:r w:rsidR="003C4A34" w:rsidRPr="00AE1444">
        <w:t>Past, Present and Future</w:t>
      </w:r>
    </w:p>
    <w:p w14:paraId="0A71600E" w14:textId="43789C0F" w:rsidR="000A6425" w:rsidRPr="00B41BBF" w:rsidRDefault="00AE1444" w:rsidP="00AE1444">
      <w:pPr>
        <w:pStyle w:val="Otsikko2"/>
        <w:rPr>
          <w:lang w:val="sv-SE"/>
        </w:rPr>
      </w:pPr>
      <w:r>
        <w:t xml:space="preserve">        </w:t>
      </w:r>
      <w:r w:rsidR="000A6425" w:rsidRPr="00B41BBF">
        <w:rPr>
          <w:lang w:val="sv-SE"/>
        </w:rPr>
        <w:t>Kari Lukka and Sven Modell</w:t>
      </w:r>
    </w:p>
    <w:p w14:paraId="3A7EA020" w14:textId="77777777" w:rsidR="003C4A34" w:rsidRPr="00AE1444" w:rsidRDefault="003C4A34" w:rsidP="00AE1444">
      <w:pPr>
        <w:spacing w:line="480" w:lineRule="auto"/>
        <w:jc w:val="both"/>
        <w:rPr>
          <w:rFonts w:ascii="Times New Roman" w:hAnsi="Times New Roman" w:cs="Times New Roman"/>
          <w:b/>
          <w:sz w:val="24"/>
          <w:szCs w:val="24"/>
          <w:lang w:val="sv-SE"/>
        </w:rPr>
      </w:pPr>
    </w:p>
    <w:p w14:paraId="26D1B774" w14:textId="45204D56" w:rsidR="003C4A34" w:rsidRPr="00AE1444" w:rsidRDefault="00E03D44" w:rsidP="00AE1444">
      <w:pPr>
        <w:spacing w:line="480" w:lineRule="auto"/>
        <w:jc w:val="both"/>
        <w:outlineLvl w:val="0"/>
        <w:rPr>
          <w:rFonts w:ascii="Times New Roman" w:hAnsi="Times New Roman" w:cs="Times New Roman"/>
          <w:b/>
          <w:sz w:val="24"/>
          <w:szCs w:val="24"/>
          <w:lang w:val="sv-SE"/>
        </w:rPr>
      </w:pPr>
      <w:r w:rsidRPr="00AE1444">
        <w:rPr>
          <w:rFonts w:ascii="Times New Roman" w:hAnsi="Times New Roman" w:cs="Times New Roman"/>
          <w:b/>
          <w:sz w:val="24"/>
          <w:szCs w:val="24"/>
          <w:lang w:val="sv-SE"/>
        </w:rPr>
        <w:t>1.</w:t>
      </w:r>
      <w:r w:rsidR="007A59EF" w:rsidRPr="00AE1444">
        <w:rPr>
          <w:rFonts w:ascii="Times New Roman" w:hAnsi="Times New Roman" w:cs="Times New Roman"/>
          <w:b/>
          <w:sz w:val="24"/>
          <w:szCs w:val="24"/>
          <w:lang w:val="sv-SE"/>
        </w:rPr>
        <w:t xml:space="preserve"> </w:t>
      </w:r>
      <w:r w:rsidR="003C4A34" w:rsidRPr="00AE1444">
        <w:rPr>
          <w:rFonts w:ascii="Times New Roman" w:hAnsi="Times New Roman" w:cs="Times New Roman"/>
          <w:b/>
          <w:sz w:val="24"/>
          <w:szCs w:val="24"/>
          <w:lang w:val="sv-SE"/>
        </w:rPr>
        <w:t xml:space="preserve">Introduction </w:t>
      </w:r>
    </w:p>
    <w:p w14:paraId="5677B016" w14:textId="77777777" w:rsidR="003C4A34" w:rsidRPr="00AE1444" w:rsidRDefault="003C4A34" w:rsidP="00AE1444">
      <w:pPr>
        <w:spacing w:line="480" w:lineRule="auto"/>
        <w:jc w:val="both"/>
        <w:rPr>
          <w:rFonts w:ascii="Times New Roman" w:hAnsi="Times New Roman" w:cs="Times New Roman"/>
          <w:sz w:val="24"/>
          <w:szCs w:val="24"/>
          <w:lang w:val="sv-SE"/>
        </w:rPr>
      </w:pPr>
    </w:p>
    <w:p w14:paraId="3B455957" w14:textId="6B8FB91B" w:rsidR="00573B26" w:rsidRDefault="00573B26"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Over the past thirty odd years a broad and rather diverse research tradition known as interpretive accounting research (IAR) has evolved and made significant contributions to our understanding of accounting as an organisational and social practice. This research tradition has provided room for a multitude of voices reflecting the diversity and richness of what is understood as falling under the IAR label (see e.g., Ahrens </w:t>
      </w:r>
      <w:r w:rsidRPr="00AE1444">
        <w:rPr>
          <w:rFonts w:ascii="Times New Roman" w:hAnsi="Times New Roman" w:cs="Times New Roman"/>
          <w:i/>
          <w:sz w:val="24"/>
          <w:szCs w:val="24"/>
        </w:rPr>
        <w:t>et al</w:t>
      </w:r>
      <w:r w:rsidRPr="00AE1444">
        <w:rPr>
          <w:rFonts w:ascii="Times New Roman" w:hAnsi="Times New Roman" w:cs="Times New Roman"/>
          <w:sz w:val="24"/>
          <w:szCs w:val="24"/>
        </w:rPr>
        <w:t>., 2008). But in doing so it has also defied straightforward definition and</w:t>
      </w:r>
      <w:r w:rsidR="004B57D9" w:rsidRPr="00AE1444">
        <w:rPr>
          <w:rFonts w:ascii="Times New Roman" w:hAnsi="Times New Roman" w:cs="Times New Roman"/>
          <w:sz w:val="24"/>
          <w:szCs w:val="24"/>
        </w:rPr>
        <w:t xml:space="preserve">, at times, </w:t>
      </w:r>
      <w:r w:rsidRPr="00AE1444">
        <w:rPr>
          <w:rFonts w:ascii="Times New Roman" w:hAnsi="Times New Roman" w:cs="Times New Roman"/>
          <w:sz w:val="24"/>
          <w:szCs w:val="24"/>
        </w:rPr>
        <w:t xml:space="preserve">accounting scholars seem to find it difficult to agree on what are the characteristic features of IAR and its distinctiveness as a coherent research programme. Adding to these difficulties of unequivocal delineation, IAR partly overlaps and is sometimes </w:t>
      </w:r>
      <w:r w:rsidR="0020100D" w:rsidRPr="00AE1444">
        <w:rPr>
          <w:rFonts w:ascii="Times New Roman" w:hAnsi="Times New Roman" w:cs="Times New Roman"/>
          <w:sz w:val="24"/>
          <w:szCs w:val="24"/>
        </w:rPr>
        <w:t>equated</w:t>
      </w:r>
      <w:r w:rsidRPr="00AE1444">
        <w:rPr>
          <w:rFonts w:ascii="Times New Roman" w:hAnsi="Times New Roman" w:cs="Times New Roman"/>
          <w:sz w:val="24"/>
          <w:szCs w:val="24"/>
        </w:rPr>
        <w:t xml:space="preserve"> with other categorisations such as </w:t>
      </w:r>
      <w:r w:rsidR="002347E9" w:rsidRPr="00AE1444">
        <w:rPr>
          <w:rFonts w:ascii="Times New Roman" w:hAnsi="Times New Roman" w:cs="Times New Roman"/>
          <w:sz w:val="24"/>
          <w:szCs w:val="24"/>
        </w:rPr>
        <w:t>‘</w:t>
      </w:r>
      <w:r w:rsidRPr="00AE1444">
        <w:rPr>
          <w:rFonts w:ascii="Times New Roman" w:hAnsi="Times New Roman" w:cs="Times New Roman"/>
          <w:sz w:val="24"/>
          <w:szCs w:val="24"/>
        </w:rPr>
        <w:t>qualitative</w:t>
      </w:r>
      <w:r w:rsidR="002347E9" w:rsidRPr="00AE1444">
        <w:rPr>
          <w:rFonts w:ascii="Times New Roman" w:hAnsi="Times New Roman" w:cs="Times New Roman"/>
          <w:sz w:val="24"/>
          <w:szCs w:val="24"/>
        </w:rPr>
        <w:t>’</w:t>
      </w:r>
      <w:r w:rsidRPr="00AE1444">
        <w:rPr>
          <w:rFonts w:ascii="Times New Roman" w:hAnsi="Times New Roman" w:cs="Times New Roman"/>
          <w:sz w:val="24"/>
          <w:szCs w:val="24"/>
        </w:rPr>
        <w:t xml:space="preserve">, </w:t>
      </w:r>
      <w:r w:rsidR="00DA44D0" w:rsidRPr="00AE1444">
        <w:rPr>
          <w:rFonts w:ascii="Times New Roman" w:hAnsi="Times New Roman" w:cs="Times New Roman"/>
          <w:sz w:val="24"/>
          <w:szCs w:val="24"/>
        </w:rPr>
        <w:t>‘</w:t>
      </w:r>
      <w:r w:rsidRPr="00AE1444">
        <w:rPr>
          <w:rFonts w:ascii="Times New Roman" w:hAnsi="Times New Roman" w:cs="Times New Roman"/>
          <w:sz w:val="24"/>
          <w:szCs w:val="24"/>
        </w:rPr>
        <w:t>alternative</w:t>
      </w:r>
      <w:r w:rsidR="00DA44D0" w:rsidRPr="00AE1444">
        <w:rPr>
          <w:rFonts w:ascii="Times New Roman" w:hAnsi="Times New Roman" w:cs="Times New Roman"/>
          <w:sz w:val="24"/>
          <w:szCs w:val="24"/>
        </w:rPr>
        <w:t>’</w:t>
      </w:r>
      <w:r w:rsidRPr="00AE1444">
        <w:rPr>
          <w:rFonts w:ascii="Times New Roman" w:hAnsi="Times New Roman" w:cs="Times New Roman"/>
          <w:sz w:val="24"/>
          <w:szCs w:val="24"/>
        </w:rPr>
        <w:t xml:space="preserve"> or </w:t>
      </w:r>
      <w:r w:rsidR="002347E9" w:rsidRPr="00AE1444">
        <w:rPr>
          <w:rFonts w:ascii="Times New Roman" w:hAnsi="Times New Roman" w:cs="Times New Roman"/>
          <w:sz w:val="24"/>
          <w:szCs w:val="24"/>
        </w:rPr>
        <w:t>‘</w:t>
      </w:r>
      <w:r w:rsidRPr="00AE1444">
        <w:rPr>
          <w:rFonts w:ascii="Times New Roman" w:hAnsi="Times New Roman" w:cs="Times New Roman"/>
          <w:sz w:val="24"/>
          <w:szCs w:val="24"/>
        </w:rPr>
        <w:t>inter-disciplinary</w:t>
      </w:r>
      <w:r w:rsidR="002347E9" w:rsidRPr="00AE1444">
        <w:rPr>
          <w:rFonts w:ascii="Times New Roman" w:hAnsi="Times New Roman" w:cs="Times New Roman"/>
          <w:sz w:val="24"/>
          <w:szCs w:val="24"/>
        </w:rPr>
        <w:t>’</w:t>
      </w:r>
      <w:r w:rsidRPr="00AE1444">
        <w:rPr>
          <w:rFonts w:ascii="Times New Roman" w:hAnsi="Times New Roman" w:cs="Times New Roman"/>
          <w:sz w:val="24"/>
          <w:szCs w:val="24"/>
        </w:rPr>
        <w:t xml:space="preserve"> accounting research (see e.g., Baxter and Chua, 2003; </w:t>
      </w:r>
      <w:r w:rsidR="00587644" w:rsidRPr="00AE1444">
        <w:rPr>
          <w:rFonts w:ascii="Times New Roman" w:hAnsi="Times New Roman" w:cs="Times New Roman"/>
          <w:sz w:val="24"/>
          <w:szCs w:val="24"/>
        </w:rPr>
        <w:t xml:space="preserve">Ahrens and Chapman, 2006; </w:t>
      </w:r>
      <w:r w:rsidRPr="00AE1444">
        <w:rPr>
          <w:rFonts w:ascii="Times New Roman" w:hAnsi="Times New Roman" w:cs="Times New Roman"/>
          <w:sz w:val="24"/>
          <w:szCs w:val="24"/>
        </w:rPr>
        <w:t xml:space="preserve">Parker, 2012). In this chapter, we seek to bring some clarity to the issues of what may be seen as the core consequential features of the interpretive research tradition in accounting and how our understanding of this topic has evolved over time. We pay particular attention to the underlying philosophical premises of this research tradition and discuss how researchers have conceived of the ontology and epistemology underpinning IAR. We also discuss the over-riding methodological implications of these premises although a more detailed </w:t>
      </w:r>
      <w:r w:rsidRPr="00AE1444">
        <w:rPr>
          <w:rFonts w:ascii="Times New Roman" w:hAnsi="Times New Roman" w:cs="Times New Roman"/>
          <w:sz w:val="24"/>
          <w:szCs w:val="24"/>
        </w:rPr>
        <w:lastRenderedPageBreak/>
        <w:t>treatment of the specific research techniques associated with</w:t>
      </w:r>
      <w:r w:rsidR="00B50EE4" w:rsidRPr="00AE1444">
        <w:rPr>
          <w:rFonts w:ascii="Times New Roman" w:hAnsi="Times New Roman" w:cs="Times New Roman"/>
          <w:sz w:val="24"/>
          <w:szCs w:val="24"/>
        </w:rPr>
        <w:t xml:space="preserve"> IAR</w:t>
      </w:r>
      <w:r w:rsidR="007A7EB2" w:rsidRPr="00AE1444">
        <w:rPr>
          <w:rFonts w:ascii="Times New Roman" w:hAnsi="Times New Roman" w:cs="Times New Roman"/>
          <w:sz w:val="24"/>
          <w:szCs w:val="24"/>
        </w:rPr>
        <w:t xml:space="preserve"> </w:t>
      </w:r>
      <w:r w:rsidR="00B50EE4" w:rsidRPr="00AE1444">
        <w:rPr>
          <w:rFonts w:ascii="Times New Roman" w:hAnsi="Times New Roman" w:cs="Times New Roman"/>
          <w:sz w:val="24"/>
          <w:szCs w:val="24"/>
        </w:rPr>
        <w:t xml:space="preserve">is beyond the scope of our </w:t>
      </w:r>
      <w:r w:rsidRPr="00AE1444">
        <w:rPr>
          <w:rFonts w:ascii="Times New Roman" w:hAnsi="Times New Roman" w:cs="Times New Roman"/>
          <w:sz w:val="24"/>
          <w:szCs w:val="24"/>
        </w:rPr>
        <w:t>discussion and will be more extensively covered in other chapters in this volume.</w:t>
      </w:r>
    </w:p>
    <w:p w14:paraId="03BD401E" w14:textId="7F20F898" w:rsidR="009B1A04" w:rsidRDefault="009B1A04" w:rsidP="00AE1444">
      <w:pPr>
        <w:spacing w:line="480" w:lineRule="auto"/>
        <w:jc w:val="both"/>
        <w:rPr>
          <w:rFonts w:ascii="Times New Roman" w:hAnsi="Times New Roman" w:cs="Times New Roman"/>
          <w:sz w:val="24"/>
          <w:szCs w:val="24"/>
        </w:rPr>
      </w:pPr>
    </w:p>
    <w:p w14:paraId="6E8143FB" w14:textId="2E8F3C23" w:rsidR="00573B26" w:rsidRPr="00AE1444" w:rsidRDefault="00573B26"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We start by outlining the foundations of IAR as they evolved in the 1980s and then map subsequent developments and illustrate how this research tradition has evolved into a set of somewhat different strands of scholarship with distinct foci and emphases whilst still retaining key philosophical and methodological elements associated with this tradition. This provides a reasonably comprehensive overview of the historical development of IAR and what may be described as its current state. Throughout this discussion </w:t>
      </w:r>
      <w:r w:rsidR="00E03D44" w:rsidRPr="00AE1444">
        <w:rPr>
          <w:rFonts w:ascii="Times New Roman" w:hAnsi="Times New Roman" w:cs="Times New Roman"/>
          <w:sz w:val="24"/>
          <w:szCs w:val="24"/>
        </w:rPr>
        <w:t xml:space="preserve">we </w:t>
      </w:r>
      <w:r w:rsidR="00092167" w:rsidRPr="00AE1444">
        <w:rPr>
          <w:rFonts w:ascii="Times New Roman" w:hAnsi="Times New Roman" w:cs="Times New Roman"/>
          <w:color w:val="000000" w:themeColor="text1"/>
          <w:sz w:val="24"/>
          <w:szCs w:val="24"/>
        </w:rPr>
        <w:t xml:space="preserve">mainly </w:t>
      </w:r>
      <w:r w:rsidR="00E03D44" w:rsidRPr="00AE1444">
        <w:rPr>
          <w:rFonts w:ascii="Times New Roman" w:hAnsi="Times New Roman" w:cs="Times New Roman"/>
          <w:sz w:val="24"/>
          <w:szCs w:val="24"/>
        </w:rPr>
        <w:t>focus</w:t>
      </w:r>
      <w:r w:rsidRPr="00AE1444">
        <w:rPr>
          <w:rFonts w:ascii="Times New Roman" w:hAnsi="Times New Roman" w:cs="Times New Roman"/>
          <w:sz w:val="24"/>
          <w:szCs w:val="24"/>
        </w:rPr>
        <w:t xml:space="preserve"> our attention to central debates </w:t>
      </w:r>
      <w:r w:rsidR="00E03D44" w:rsidRPr="00AE1444">
        <w:rPr>
          <w:rFonts w:ascii="Times New Roman" w:hAnsi="Times New Roman" w:cs="Times New Roman"/>
          <w:sz w:val="24"/>
          <w:szCs w:val="24"/>
        </w:rPr>
        <w:t>featuring</w:t>
      </w:r>
      <w:r w:rsidRPr="00AE1444">
        <w:rPr>
          <w:rFonts w:ascii="Times New Roman" w:hAnsi="Times New Roman" w:cs="Times New Roman"/>
          <w:sz w:val="24"/>
          <w:szCs w:val="24"/>
        </w:rPr>
        <w:t xml:space="preserve"> in leading research journals associated with the interpretive tradition. Having reviewed these</w:t>
      </w:r>
      <w:r w:rsidR="00B4210C" w:rsidRPr="00AE1444">
        <w:rPr>
          <w:rFonts w:ascii="Times New Roman" w:hAnsi="Times New Roman" w:cs="Times New Roman"/>
          <w:sz w:val="24"/>
          <w:szCs w:val="24"/>
        </w:rPr>
        <w:t xml:space="preserve"> historical</w:t>
      </w:r>
      <w:r w:rsidRPr="00AE1444">
        <w:rPr>
          <w:rFonts w:ascii="Times New Roman" w:hAnsi="Times New Roman" w:cs="Times New Roman"/>
          <w:sz w:val="24"/>
          <w:szCs w:val="24"/>
        </w:rPr>
        <w:t xml:space="preserve"> developments</w:t>
      </w:r>
      <w:r w:rsidR="00B4210C" w:rsidRPr="00AE1444">
        <w:rPr>
          <w:rFonts w:ascii="Times New Roman" w:hAnsi="Times New Roman" w:cs="Times New Roman"/>
          <w:sz w:val="24"/>
          <w:szCs w:val="24"/>
        </w:rPr>
        <w:t>,</w:t>
      </w:r>
      <w:r w:rsidRPr="00AE1444">
        <w:rPr>
          <w:rFonts w:ascii="Times New Roman" w:hAnsi="Times New Roman" w:cs="Times New Roman"/>
          <w:sz w:val="24"/>
          <w:szCs w:val="24"/>
        </w:rPr>
        <w:t xml:space="preserve"> we</w:t>
      </w:r>
      <w:r w:rsidR="00B4210C" w:rsidRPr="00AE1444">
        <w:rPr>
          <w:rFonts w:ascii="Times New Roman" w:hAnsi="Times New Roman" w:cs="Times New Roman"/>
          <w:sz w:val="24"/>
          <w:szCs w:val="24"/>
        </w:rPr>
        <w:t xml:space="preserve"> then</w:t>
      </w:r>
      <w:r w:rsidRPr="00AE1444">
        <w:rPr>
          <w:rFonts w:ascii="Times New Roman" w:hAnsi="Times New Roman" w:cs="Times New Roman"/>
          <w:sz w:val="24"/>
          <w:szCs w:val="24"/>
        </w:rPr>
        <w:t xml:space="preserve"> reflect on what might </w:t>
      </w:r>
      <w:r w:rsidR="00F21970" w:rsidRPr="00AE1444">
        <w:rPr>
          <w:rFonts w:ascii="Times New Roman" w:hAnsi="Times New Roman" w:cs="Times New Roman"/>
          <w:sz w:val="24"/>
          <w:szCs w:val="24"/>
        </w:rPr>
        <w:t>constitute</w:t>
      </w:r>
      <w:r w:rsidRPr="00AE1444">
        <w:rPr>
          <w:rFonts w:ascii="Times New Roman" w:hAnsi="Times New Roman" w:cs="Times New Roman"/>
          <w:sz w:val="24"/>
          <w:szCs w:val="24"/>
        </w:rPr>
        <w:t xml:space="preserve"> future trajectories and challenges for IAR before concluding our discussion.</w:t>
      </w:r>
    </w:p>
    <w:p w14:paraId="1A08F6F6" w14:textId="77777777" w:rsidR="007447B7" w:rsidRPr="00AE1444" w:rsidRDefault="007447B7" w:rsidP="00AE1444">
      <w:pPr>
        <w:spacing w:line="480" w:lineRule="auto"/>
        <w:jc w:val="both"/>
        <w:rPr>
          <w:rFonts w:ascii="Times New Roman" w:hAnsi="Times New Roman" w:cs="Times New Roman"/>
          <w:sz w:val="24"/>
          <w:szCs w:val="24"/>
        </w:rPr>
      </w:pPr>
    </w:p>
    <w:p w14:paraId="730CE56B" w14:textId="173B376A" w:rsidR="007447B7" w:rsidRDefault="007A59EF" w:rsidP="00AE1444">
      <w:pPr>
        <w:spacing w:line="480" w:lineRule="auto"/>
        <w:jc w:val="both"/>
        <w:outlineLvl w:val="0"/>
        <w:rPr>
          <w:rFonts w:ascii="Times New Roman" w:hAnsi="Times New Roman" w:cs="Times New Roman"/>
          <w:b/>
          <w:sz w:val="24"/>
          <w:szCs w:val="24"/>
        </w:rPr>
      </w:pPr>
      <w:r w:rsidRPr="00AE1444">
        <w:rPr>
          <w:rFonts w:ascii="Times New Roman" w:hAnsi="Times New Roman" w:cs="Times New Roman"/>
          <w:b/>
          <w:sz w:val="24"/>
          <w:szCs w:val="24"/>
        </w:rPr>
        <w:t xml:space="preserve">2. </w:t>
      </w:r>
      <w:r w:rsidR="007447B7" w:rsidRPr="00AE1444">
        <w:rPr>
          <w:rFonts w:ascii="Times New Roman" w:hAnsi="Times New Roman" w:cs="Times New Roman"/>
          <w:b/>
          <w:sz w:val="24"/>
          <w:szCs w:val="24"/>
        </w:rPr>
        <w:t xml:space="preserve">The </w:t>
      </w:r>
      <w:r w:rsidR="009B1A04">
        <w:rPr>
          <w:rFonts w:ascii="Times New Roman" w:hAnsi="Times New Roman" w:cs="Times New Roman"/>
          <w:b/>
          <w:sz w:val="24"/>
          <w:szCs w:val="24"/>
        </w:rPr>
        <w:t>f</w:t>
      </w:r>
      <w:r w:rsidR="007447B7" w:rsidRPr="00AE1444">
        <w:rPr>
          <w:rFonts w:ascii="Times New Roman" w:hAnsi="Times New Roman" w:cs="Times New Roman"/>
          <w:b/>
          <w:sz w:val="24"/>
          <w:szCs w:val="24"/>
        </w:rPr>
        <w:t xml:space="preserve">oundations of Interpretive Accounting </w:t>
      </w:r>
      <w:r w:rsidR="006C4902">
        <w:rPr>
          <w:rFonts w:ascii="Times New Roman" w:hAnsi="Times New Roman" w:cs="Times New Roman"/>
          <w:b/>
          <w:sz w:val="24"/>
          <w:szCs w:val="24"/>
        </w:rPr>
        <w:t>R</w:t>
      </w:r>
      <w:r w:rsidR="007447B7" w:rsidRPr="00AE1444">
        <w:rPr>
          <w:rFonts w:ascii="Times New Roman" w:hAnsi="Times New Roman" w:cs="Times New Roman"/>
          <w:b/>
          <w:sz w:val="24"/>
          <w:szCs w:val="24"/>
        </w:rPr>
        <w:t>esearch</w:t>
      </w:r>
    </w:p>
    <w:p w14:paraId="165C76D0" w14:textId="71BB6907" w:rsidR="009B1A04" w:rsidRDefault="009B1A04" w:rsidP="00AE1444">
      <w:pPr>
        <w:spacing w:line="480" w:lineRule="auto"/>
        <w:jc w:val="both"/>
        <w:outlineLvl w:val="0"/>
        <w:rPr>
          <w:rFonts w:ascii="Times New Roman" w:hAnsi="Times New Roman" w:cs="Times New Roman"/>
          <w:b/>
          <w:sz w:val="24"/>
          <w:szCs w:val="24"/>
        </w:rPr>
      </w:pPr>
    </w:p>
    <w:p w14:paraId="0E63753B" w14:textId="56AE7699" w:rsidR="00113FB7" w:rsidRDefault="007447B7"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What has come to be known as IAR started to develop into a more distinct research tradition in the early half of the 1980s. However, the advent of IAR should be understood as part of a longer development whereby academic research on accounting was gradually redirected from being dominated by a largely technical and normative emphasis to understanding</w:t>
      </w:r>
      <w:r w:rsidR="001171AB" w:rsidRPr="00AE1444">
        <w:rPr>
          <w:rFonts w:ascii="Times New Roman" w:hAnsi="Times New Roman" w:cs="Times New Roman"/>
          <w:sz w:val="24"/>
          <w:szCs w:val="24"/>
        </w:rPr>
        <w:t xml:space="preserve"> the</w:t>
      </w:r>
      <w:r w:rsidRPr="00AE1444">
        <w:rPr>
          <w:rFonts w:ascii="Times New Roman" w:hAnsi="Times New Roman" w:cs="Times New Roman"/>
          <w:sz w:val="24"/>
          <w:szCs w:val="24"/>
        </w:rPr>
        <w:t xml:space="preserve"> roles </w:t>
      </w:r>
      <w:r w:rsidR="001171AB" w:rsidRPr="00AE1444">
        <w:rPr>
          <w:rFonts w:ascii="Times New Roman" w:hAnsi="Times New Roman" w:cs="Times New Roman"/>
          <w:sz w:val="24"/>
          <w:szCs w:val="24"/>
        </w:rPr>
        <w:t>of accounting</w:t>
      </w:r>
      <w:r w:rsidR="007806B8" w:rsidRPr="00AE1444">
        <w:rPr>
          <w:rFonts w:ascii="Times New Roman" w:hAnsi="Times New Roman" w:cs="Times New Roman"/>
          <w:sz w:val="24"/>
          <w:szCs w:val="24"/>
        </w:rPr>
        <w:t xml:space="preserve"> practices</w:t>
      </w:r>
      <w:r w:rsidR="001171AB" w:rsidRPr="00AE1444">
        <w:rPr>
          <w:rFonts w:ascii="Times New Roman" w:hAnsi="Times New Roman" w:cs="Times New Roman"/>
          <w:sz w:val="24"/>
          <w:szCs w:val="24"/>
        </w:rPr>
        <w:t xml:space="preserve"> </w:t>
      </w:r>
      <w:r w:rsidR="00B4210C" w:rsidRPr="00AE1444">
        <w:rPr>
          <w:rFonts w:ascii="Times New Roman" w:hAnsi="Times New Roman" w:cs="Times New Roman"/>
          <w:sz w:val="24"/>
          <w:szCs w:val="24"/>
        </w:rPr>
        <w:t xml:space="preserve">by </w:t>
      </w:r>
      <w:r w:rsidR="00923454" w:rsidRPr="00AE1444">
        <w:rPr>
          <w:rFonts w:ascii="Times New Roman" w:hAnsi="Times New Roman" w:cs="Times New Roman"/>
          <w:sz w:val="24"/>
          <w:szCs w:val="24"/>
        </w:rPr>
        <w:t xml:space="preserve">considering </w:t>
      </w:r>
      <w:r w:rsidR="007806B8" w:rsidRPr="00AE1444">
        <w:rPr>
          <w:rFonts w:ascii="Times New Roman" w:hAnsi="Times New Roman" w:cs="Times New Roman"/>
          <w:sz w:val="24"/>
          <w:szCs w:val="24"/>
        </w:rPr>
        <w:t>their</w:t>
      </w:r>
      <w:r w:rsidRPr="00AE1444">
        <w:rPr>
          <w:rFonts w:ascii="Times New Roman" w:hAnsi="Times New Roman" w:cs="Times New Roman"/>
          <w:sz w:val="24"/>
          <w:szCs w:val="24"/>
        </w:rPr>
        <w:t xml:space="preserve"> </w:t>
      </w:r>
      <w:r w:rsidR="00923454" w:rsidRPr="00AE1444">
        <w:rPr>
          <w:rFonts w:ascii="Times New Roman" w:hAnsi="Times New Roman" w:cs="Times New Roman"/>
          <w:sz w:val="24"/>
          <w:szCs w:val="24"/>
        </w:rPr>
        <w:t xml:space="preserve">psychological, </w:t>
      </w:r>
      <w:r w:rsidRPr="00AE1444">
        <w:rPr>
          <w:rFonts w:ascii="Times New Roman" w:hAnsi="Times New Roman" w:cs="Times New Roman"/>
          <w:sz w:val="24"/>
          <w:szCs w:val="24"/>
        </w:rPr>
        <w:t>organisational and, somewhat later, societal context. Starting with Argyris’ (1952) seminal study of the effects of budget</w:t>
      </w:r>
      <w:r w:rsidR="00FE00C0" w:rsidRPr="00AE1444">
        <w:rPr>
          <w:rFonts w:ascii="Times New Roman" w:hAnsi="Times New Roman" w:cs="Times New Roman"/>
          <w:sz w:val="24"/>
          <w:szCs w:val="24"/>
        </w:rPr>
        <w:t>s</w:t>
      </w:r>
      <w:r w:rsidRPr="00AE1444">
        <w:rPr>
          <w:rFonts w:ascii="Times New Roman" w:hAnsi="Times New Roman" w:cs="Times New Roman"/>
          <w:sz w:val="24"/>
          <w:szCs w:val="24"/>
        </w:rPr>
        <w:t xml:space="preserve"> on human behaviour</w:t>
      </w:r>
      <w:r w:rsidR="00D516C1" w:rsidRPr="00AE1444">
        <w:rPr>
          <w:rFonts w:ascii="Times New Roman" w:hAnsi="Times New Roman" w:cs="Times New Roman"/>
          <w:sz w:val="24"/>
          <w:szCs w:val="24"/>
        </w:rPr>
        <w:t>,</w:t>
      </w:r>
      <w:r w:rsidRPr="00AE1444">
        <w:rPr>
          <w:rFonts w:ascii="Times New Roman" w:hAnsi="Times New Roman" w:cs="Times New Roman"/>
          <w:sz w:val="24"/>
          <w:szCs w:val="24"/>
        </w:rPr>
        <w:t xml:space="preserve"> a growing body of behavioural accounting research </w:t>
      </w:r>
      <w:r w:rsidR="00FE00C0" w:rsidRPr="00AE1444">
        <w:rPr>
          <w:rFonts w:ascii="Times New Roman" w:hAnsi="Times New Roman" w:cs="Times New Roman"/>
          <w:sz w:val="24"/>
          <w:szCs w:val="24"/>
        </w:rPr>
        <w:t xml:space="preserve">drawing on psychology and social psychology </w:t>
      </w:r>
      <w:r w:rsidRPr="00AE1444">
        <w:rPr>
          <w:rFonts w:ascii="Times New Roman" w:hAnsi="Times New Roman" w:cs="Times New Roman"/>
          <w:sz w:val="24"/>
          <w:szCs w:val="24"/>
        </w:rPr>
        <w:t xml:space="preserve">evolved in the 1960s and </w:t>
      </w:r>
      <w:r w:rsidR="006D2266" w:rsidRPr="00AE1444">
        <w:rPr>
          <w:rFonts w:ascii="Times New Roman" w:hAnsi="Times New Roman" w:cs="Times New Roman"/>
          <w:sz w:val="24"/>
          <w:szCs w:val="24"/>
        </w:rPr>
        <w:t>19</w:t>
      </w:r>
      <w:r w:rsidRPr="00AE1444">
        <w:rPr>
          <w:rFonts w:ascii="Times New Roman" w:hAnsi="Times New Roman" w:cs="Times New Roman"/>
          <w:sz w:val="24"/>
          <w:szCs w:val="24"/>
        </w:rPr>
        <w:t xml:space="preserve">70s. Notable </w:t>
      </w:r>
      <w:r w:rsidR="005159B0" w:rsidRPr="00AE1444">
        <w:rPr>
          <w:rFonts w:ascii="Times New Roman" w:hAnsi="Times New Roman" w:cs="Times New Roman"/>
          <w:sz w:val="24"/>
          <w:szCs w:val="24"/>
        </w:rPr>
        <w:t xml:space="preserve">advances </w:t>
      </w:r>
      <w:r w:rsidR="00FE00C0" w:rsidRPr="00AE1444">
        <w:rPr>
          <w:rFonts w:ascii="Times New Roman" w:hAnsi="Times New Roman" w:cs="Times New Roman"/>
          <w:sz w:val="24"/>
          <w:szCs w:val="24"/>
        </w:rPr>
        <w:t xml:space="preserve">in this </w:t>
      </w:r>
      <w:r w:rsidR="00BB7C57" w:rsidRPr="00AE1444">
        <w:rPr>
          <w:rFonts w:ascii="Times New Roman" w:hAnsi="Times New Roman" w:cs="Times New Roman"/>
          <w:sz w:val="24"/>
          <w:szCs w:val="24"/>
        </w:rPr>
        <w:t>vein</w:t>
      </w:r>
      <w:r w:rsidR="00FE00C0" w:rsidRPr="00AE1444">
        <w:rPr>
          <w:rFonts w:ascii="Times New Roman" w:hAnsi="Times New Roman" w:cs="Times New Roman"/>
          <w:sz w:val="24"/>
          <w:szCs w:val="24"/>
        </w:rPr>
        <w:t xml:space="preserve"> include </w:t>
      </w:r>
      <w:r w:rsidR="00D13F2F" w:rsidRPr="00AE1444">
        <w:rPr>
          <w:rFonts w:ascii="Times New Roman" w:hAnsi="Times New Roman" w:cs="Times New Roman"/>
          <w:sz w:val="24"/>
          <w:szCs w:val="24"/>
        </w:rPr>
        <w:t>the studies of budgeting by Stedry (1960) and Hofstede (1968)</w:t>
      </w:r>
      <w:r w:rsidR="00FE00C0" w:rsidRPr="00AE1444">
        <w:rPr>
          <w:rFonts w:ascii="Times New Roman" w:hAnsi="Times New Roman" w:cs="Times New Roman"/>
          <w:sz w:val="24"/>
          <w:szCs w:val="24"/>
        </w:rPr>
        <w:t xml:space="preserve"> and culminated with Hopwood’</w:t>
      </w:r>
      <w:r w:rsidR="00BB7C57" w:rsidRPr="00AE1444">
        <w:rPr>
          <w:rFonts w:ascii="Times New Roman" w:hAnsi="Times New Roman" w:cs="Times New Roman"/>
          <w:sz w:val="24"/>
          <w:szCs w:val="24"/>
        </w:rPr>
        <w:t xml:space="preserve">s </w:t>
      </w:r>
      <w:r w:rsidR="00BB7C57" w:rsidRPr="00AE1444">
        <w:rPr>
          <w:rFonts w:ascii="Times New Roman" w:hAnsi="Times New Roman" w:cs="Times New Roman"/>
          <w:sz w:val="24"/>
          <w:szCs w:val="24"/>
        </w:rPr>
        <w:lastRenderedPageBreak/>
        <w:t>(1973</w:t>
      </w:r>
      <w:r w:rsidR="00FE00C0" w:rsidRPr="00AE1444">
        <w:rPr>
          <w:rFonts w:ascii="Times New Roman" w:hAnsi="Times New Roman" w:cs="Times New Roman"/>
          <w:sz w:val="24"/>
          <w:szCs w:val="24"/>
        </w:rPr>
        <w:t xml:space="preserve">) classical work on how </w:t>
      </w:r>
      <w:r w:rsidR="00BB7C57" w:rsidRPr="00AE1444">
        <w:rPr>
          <w:rFonts w:ascii="Times New Roman" w:hAnsi="Times New Roman" w:cs="Times New Roman"/>
          <w:sz w:val="24"/>
          <w:szCs w:val="24"/>
        </w:rPr>
        <w:t>different</w:t>
      </w:r>
      <w:r w:rsidR="00FE00C0" w:rsidRPr="00AE1444">
        <w:rPr>
          <w:rFonts w:ascii="Times New Roman" w:hAnsi="Times New Roman" w:cs="Times New Roman"/>
          <w:sz w:val="24"/>
          <w:szCs w:val="24"/>
        </w:rPr>
        <w:t xml:space="preserve"> budgetary performance evaluation styles </w:t>
      </w:r>
      <w:r w:rsidR="0073100B" w:rsidRPr="00AE1444">
        <w:rPr>
          <w:rFonts w:ascii="Times New Roman" w:hAnsi="Times New Roman" w:cs="Times New Roman"/>
          <w:sz w:val="24"/>
          <w:szCs w:val="24"/>
        </w:rPr>
        <w:t>affect</w:t>
      </w:r>
      <w:r w:rsidR="00BB7C57" w:rsidRPr="00AE1444">
        <w:rPr>
          <w:rFonts w:ascii="Times New Roman" w:hAnsi="Times New Roman" w:cs="Times New Roman"/>
          <w:sz w:val="24"/>
          <w:szCs w:val="24"/>
        </w:rPr>
        <w:t xml:space="preserve"> managerial</w:t>
      </w:r>
      <w:r w:rsidR="00FE00C0" w:rsidRPr="00AE1444">
        <w:rPr>
          <w:rFonts w:ascii="Times New Roman" w:hAnsi="Times New Roman" w:cs="Times New Roman"/>
          <w:sz w:val="24"/>
          <w:szCs w:val="24"/>
        </w:rPr>
        <w:t xml:space="preserve"> attitudes and behaviours. </w:t>
      </w:r>
      <w:r w:rsidR="00BB7C57" w:rsidRPr="00AE1444">
        <w:rPr>
          <w:rFonts w:ascii="Times New Roman" w:hAnsi="Times New Roman" w:cs="Times New Roman"/>
          <w:sz w:val="24"/>
          <w:szCs w:val="24"/>
        </w:rPr>
        <w:t>In the 1970s, this strand of accounting research evolved</w:t>
      </w:r>
      <w:r w:rsidR="0073100B" w:rsidRPr="00AE1444">
        <w:rPr>
          <w:rFonts w:ascii="Times New Roman" w:hAnsi="Times New Roman" w:cs="Times New Roman"/>
          <w:sz w:val="24"/>
          <w:szCs w:val="24"/>
        </w:rPr>
        <w:t xml:space="preserve"> further</w:t>
      </w:r>
      <w:r w:rsidR="00BB7C57" w:rsidRPr="00AE1444">
        <w:rPr>
          <w:rFonts w:ascii="Times New Roman" w:hAnsi="Times New Roman" w:cs="Times New Roman"/>
          <w:sz w:val="24"/>
          <w:szCs w:val="24"/>
        </w:rPr>
        <w:t xml:space="preserve"> by borrowing heavily from organisational contingency theory to examine how the design and effectiveness of management accounting and control systems vary with differences in organisational environ</w:t>
      </w:r>
      <w:r w:rsidR="00573B26" w:rsidRPr="00AE1444">
        <w:rPr>
          <w:rFonts w:ascii="Times New Roman" w:hAnsi="Times New Roman" w:cs="Times New Roman"/>
          <w:sz w:val="24"/>
          <w:szCs w:val="24"/>
        </w:rPr>
        <w:t>ments, structure</w:t>
      </w:r>
      <w:r w:rsidR="00BB7C57" w:rsidRPr="00AE1444">
        <w:rPr>
          <w:rFonts w:ascii="Times New Roman" w:hAnsi="Times New Roman" w:cs="Times New Roman"/>
          <w:sz w:val="24"/>
          <w:szCs w:val="24"/>
        </w:rPr>
        <w:t xml:space="preserve"> and technology</w:t>
      </w:r>
      <w:r w:rsidR="00314E1E" w:rsidRPr="00AE1444">
        <w:rPr>
          <w:rFonts w:ascii="Times New Roman" w:hAnsi="Times New Roman" w:cs="Times New Roman"/>
          <w:sz w:val="24"/>
          <w:szCs w:val="24"/>
        </w:rPr>
        <w:t xml:space="preserve"> (s</w:t>
      </w:r>
      <w:r w:rsidR="00BB7C57" w:rsidRPr="00AE1444">
        <w:rPr>
          <w:rFonts w:ascii="Times New Roman" w:hAnsi="Times New Roman" w:cs="Times New Roman"/>
          <w:sz w:val="24"/>
          <w:szCs w:val="24"/>
        </w:rPr>
        <w:t xml:space="preserve">ee Otley, 1980). </w:t>
      </w:r>
      <w:r w:rsidR="00113FB7" w:rsidRPr="00AE1444">
        <w:rPr>
          <w:rFonts w:ascii="Times New Roman" w:hAnsi="Times New Roman" w:cs="Times New Roman"/>
          <w:sz w:val="24"/>
          <w:szCs w:val="24"/>
        </w:rPr>
        <w:t>It is worth noting that whil</w:t>
      </w:r>
      <w:r w:rsidR="00BA4FD4" w:rsidRPr="00AE1444">
        <w:rPr>
          <w:rFonts w:ascii="Times New Roman" w:hAnsi="Times New Roman" w:cs="Times New Roman"/>
          <w:sz w:val="24"/>
          <w:szCs w:val="24"/>
        </w:rPr>
        <w:t>st</w:t>
      </w:r>
      <w:r w:rsidR="00113FB7" w:rsidRPr="00AE1444">
        <w:rPr>
          <w:rFonts w:ascii="Times New Roman" w:hAnsi="Times New Roman" w:cs="Times New Roman"/>
          <w:sz w:val="24"/>
          <w:szCs w:val="24"/>
        </w:rPr>
        <w:t xml:space="preserve"> these early works certainly </w:t>
      </w:r>
      <w:r w:rsidR="004B57D9" w:rsidRPr="00AE1444">
        <w:rPr>
          <w:rFonts w:ascii="Times New Roman" w:hAnsi="Times New Roman" w:cs="Times New Roman"/>
          <w:sz w:val="24"/>
          <w:szCs w:val="24"/>
        </w:rPr>
        <w:t xml:space="preserve">paved the </w:t>
      </w:r>
      <w:r w:rsidR="001832F2" w:rsidRPr="00AE1444">
        <w:rPr>
          <w:rFonts w:ascii="Times New Roman" w:hAnsi="Times New Roman" w:cs="Times New Roman"/>
          <w:sz w:val="24"/>
          <w:szCs w:val="24"/>
        </w:rPr>
        <w:t>way</w:t>
      </w:r>
      <w:r w:rsidR="00113FB7" w:rsidRPr="00AE1444">
        <w:rPr>
          <w:rFonts w:ascii="Times New Roman" w:hAnsi="Times New Roman" w:cs="Times New Roman"/>
          <w:sz w:val="24"/>
          <w:szCs w:val="24"/>
        </w:rPr>
        <w:t xml:space="preserve"> for</w:t>
      </w:r>
      <w:r w:rsidR="002227B9" w:rsidRPr="00AE1444">
        <w:rPr>
          <w:rFonts w:ascii="Times New Roman" w:hAnsi="Times New Roman" w:cs="Times New Roman"/>
          <w:sz w:val="24"/>
          <w:szCs w:val="24"/>
        </w:rPr>
        <w:t xml:space="preserve"> the subsequent emergence of</w:t>
      </w:r>
      <w:r w:rsidR="00113FB7" w:rsidRPr="00AE1444">
        <w:rPr>
          <w:rFonts w:ascii="Times New Roman" w:hAnsi="Times New Roman" w:cs="Times New Roman"/>
          <w:sz w:val="24"/>
          <w:szCs w:val="24"/>
        </w:rPr>
        <w:t xml:space="preserve"> IAR, their </w:t>
      </w:r>
      <w:r w:rsidR="004B57D9" w:rsidRPr="00AE1444">
        <w:rPr>
          <w:rFonts w:ascii="Times New Roman" w:hAnsi="Times New Roman" w:cs="Times New Roman"/>
          <w:sz w:val="24"/>
          <w:szCs w:val="24"/>
        </w:rPr>
        <w:t xml:space="preserve">ambition was </w:t>
      </w:r>
      <w:r w:rsidR="00923454" w:rsidRPr="00AE1444">
        <w:rPr>
          <w:rFonts w:ascii="Times New Roman" w:hAnsi="Times New Roman" w:cs="Times New Roman"/>
          <w:sz w:val="24"/>
          <w:szCs w:val="24"/>
        </w:rPr>
        <w:t xml:space="preserve">also </w:t>
      </w:r>
      <w:r w:rsidR="004B57D9" w:rsidRPr="00AE1444">
        <w:rPr>
          <w:rFonts w:ascii="Times New Roman" w:hAnsi="Times New Roman" w:cs="Times New Roman"/>
          <w:sz w:val="24"/>
          <w:szCs w:val="24"/>
        </w:rPr>
        <w:t>to distance accounting research from</w:t>
      </w:r>
      <w:r w:rsidR="00113FB7" w:rsidRPr="00AE1444">
        <w:rPr>
          <w:rFonts w:ascii="Times New Roman" w:hAnsi="Times New Roman" w:cs="Times New Roman"/>
          <w:sz w:val="24"/>
          <w:szCs w:val="24"/>
        </w:rPr>
        <w:t xml:space="preserve"> </w:t>
      </w:r>
      <w:r w:rsidR="00A11F73" w:rsidRPr="00AE1444">
        <w:rPr>
          <w:rFonts w:ascii="Times New Roman" w:hAnsi="Times New Roman" w:cs="Times New Roman"/>
          <w:sz w:val="24"/>
          <w:szCs w:val="24"/>
        </w:rPr>
        <w:t xml:space="preserve">purely </w:t>
      </w:r>
      <w:r w:rsidR="00113FB7" w:rsidRPr="00AE1444">
        <w:rPr>
          <w:rFonts w:ascii="Times New Roman" w:hAnsi="Times New Roman" w:cs="Times New Roman"/>
          <w:sz w:val="24"/>
          <w:szCs w:val="24"/>
        </w:rPr>
        <w:t>normative</w:t>
      </w:r>
      <w:r w:rsidR="004B57D9" w:rsidRPr="00AE1444">
        <w:rPr>
          <w:rFonts w:ascii="Times New Roman" w:hAnsi="Times New Roman" w:cs="Times New Roman"/>
          <w:sz w:val="24"/>
          <w:szCs w:val="24"/>
        </w:rPr>
        <w:t>,</w:t>
      </w:r>
      <w:r w:rsidR="00A11F73" w:rsidRPr="00AE1444">
        <w:rPr>
          <w:rFonts w:ascii="Times New Roman" w:hAnsi="Times New Roman" w:cs="Times New Roman"/>
          <w:sz w:val="24"/>
          <w:szCs w:val="24"/>
        </w:rPr>
        <w:t xml:space="preserve"> </w:t>
      </w:r>
      <w:r w:rsidR="00CB1CBA" w:rsidRPr="00AE1444">
        <w:rPr>
          <w:rFonts w:ascii="Times New Roman" w:hAnsi="Times New Roman" w:cs="Times New Roman"/>
          <w:sz w:val="24"/>
          <w:szCs w:val="24"/>
        </w:rPr>
        <w:t>‘</w:t>
      </w:r>
      <w:r w:rsidR="00A11F73" w:rsidRPr="00AE1444">
        <w:rPr>
          <w:rFonts w:ascii="Times New Roman" w:hAnsi="Times New Roman" w:cs="Times New Roman"/>
          <w:sz w:val="24"/>
          <w:szCs w:val="24"/>
        </w:rPr>
        <w:t>arm-chair</w:t>
      </w:r>
      <w:r w:rsidR="00CB1CBA" w:rsidRPr="00AE1444">
        <w:rPr>
          <w:rFonts w:ascii="Times New Roman" w:hAnsi="Times New Roman" w:cs="Times New Roman"/>
          <w:sz w:val="24"/>
          <w:szCs w:val="24"/>
        </w:rPr>
        <w:t>’</w:t>
      </w:r>
      <w:r w:rsidR="00A11F73" w:rsidRPr="00AE1444">
        <w:rPr>
          <w:rFonts w:ascii="Times New Roman" w:hAnsi="Times New Roman" w:cs="Times New Roman"/>
          <w:sz w:val="24"/>
          <w:szCs w:val="24"/>
        </w:rPr>
        <w:t xml:space="preserve"> theorising by advancing empirical research</w:t>
      </w:r>
      <w:r w:rsidR="004B57D9" w:rsidRPr="00AE1444">
        <w:rPr>
          <w:rFonts w:ascii="Times New Roman" w:hAnsi="Times New Roman" w:cs="Times New Roman"/>
          <w:sz w:val="24"/>
          <w:szCs w:val="24"/>
        </w:rPr>
        <w:t>. In doing so, they</w:t>
      </w:r>
      <w:r w:rsidR="00A11F73" w:rsidRPr="00AE1444">
        <w:rPr>
          <w:rFonts w:ascii="Times New Roman" w:hAnsi="Times New Roman" w:cs="Times New Roman"/>
          <w:sz w:val="24"/>
          <w:szCs w:val="24"/>
        </w:rPr>
        <w:t xml:space="preserve"> challenge</w:t>
      </w:r>
      <w:r w:rsidR="004B57D9" w:rsidRPr="00AE1444">
        <w:rPr>
          <w:rFonts w:ascii="Times New Roman" w:hAnsi="Times New Roman" w:cs="Times New Roman"/>
          <w:sz w:val="24"/>
          <w:szCs w:val="24"/>
        </w:rPr>
        <w:t>d</w:t>
      </w:r>
      <w:r w:rsidR="00A11F73" w:rsidRPr="00AE1444">
        <w:rPr>
          <w:rFonts w:ascii="Times New Roman" w:hAnsi="Times New Roman" w:cs="Times New Roman"/>
          <w:sz w:val="24"/>
          <w:szCs w:val="24"/>
        </w:rPr>
        <w:t xml:space="preserve"> </w:t>
      </w:r>
      <w:r w:rsidR="004B57D9" w:rsidRPr="00AE1444">
        <w:rPr>
          <w:rFonts w:ascii="Times New Roman" w:hAnsi="Times New Roman" w:cs="Times New Roman"/>
          <w:sz w:val="24"/>
          <w:szCs w:val="24"/>
        </w:rPr>
        <w:t xml:space="preserve">the view of </w:t>
      </w:r>
      <w:r w:rsidR="00A11F73" w:rsidRPr="00AE1444">
        <w:rPr>
          <w:rFonts w:ascii="Times New Roman" w:hAnsi="Times New Roman" w:cs="Times New Roman"/>
          <w:sz w:val="24"/>
          <w:szCs w:val="24"/>
        </w:rPr>
        <w:t xml:space="preserve">accounting as </w:t>
      </w:r>
      <w:r w:rsidR="001832F2" w:rsidRPr="00AE1444">
        <w:rPr>
          <w:rFonts w:ascii="Times New Roman" w:hAnsi="Times New Roman" w:cs="Times New Roman"/>
          <w:sz w:val="24"/>
          <w:szCs w:val="24"/>
        </w:rPr>
        <w:t xml:space="preserve">a </w:t>
      </w:r>
      <w:r w:rsidR="00A11F73" w:rsidRPr="00AE1444">
        <w:rPr>
          <w:rFonts w:ascii="Times New Roman" w:hAnsi="Times New Roman" w:cs="Times New Roman"/>
          <w:sz w:val="24"/>
          <w:szCs w:val="24"/>
        </w:rPr>
        <w:t xml:space="preserve">purely technical exercise by opening doors towards management studies and </w:t>
      </w:r>
      <w:r w:rsidR="004B57D9" w:rsidRPr="00AE1444">
        <w:rPr>
          <w:rFonts w:ascii="Times New Roman" w:hAnsi="Times New Roman" w:cs="Times New Roman"/>
          <w:sz w:val="24"/>
          <w:szCs w:val="24"/>
        </w:rPr>
        <w:t xml:space="preserve">a </w:t>
      </w:r>
      <w:r w:rsidR="00A11F73" w:rsidRPr="00AE1444">
        <w:rPr>
          <w:rFonts w:ascii="Times New Roman" w:hAnsi="Times New Roman" w:cs="Times New Roman"/>
          <w:sz w:val="24"/>
          <w:szCs w:val="24"/>
        </w:rPr>
        <w:t xml:space="preserve">wider </w:t>
      </w:r>
      <w:r w:rsidR="004B57D9" w:rsidRPr="00AE1444">
        <w:rPr>
          <w:rFonts w:ascii="Times New Roman" w:hAnsi="Times New Roman" w:cs="Times New Roman"/>
          <w:sz w:val="24"/>
          <w:szCs w:val="24"/>
        </w:rPr>
        <w:t xml:space="preserve">range of </w:t>
      </w:r>
      <w:r w:rsidR="00A11F73" w:rsidRPr="00AE1444">
        <w:rPr>
          <w:rFonts w:ascii="Times New Roman" w:hAnsi="Times New Roman" w:cs="Times New Roman"/>
          <w:sz w:val="24"/>
          <w:szCs w:val="24"/>
        </w:rPr>
        <w:t xml:space="preserve">social </w:t>
      </w:r>
      <w:r w:rsidR="004B57D9" w:rsidRPr="00AE1444">
        <w:rPr>
          <w:rFonts w:ascii="Times New Roman" w:hAnsi="Times New Roman" w:cs="Times New Roman"/>
          <w:sz w:val="24"/>
          <w:szCs w:val="24"/>
        </w:rPr>
        <w:t>science disciplines.</w:t>
      </w:r>
    </w:p>
    <w:p w14:paraId="7E08BDFE" w14:textId="65699B03" w:rsidR="009B1A04" w:rsidRDefault="009B1A04" w:rsidP="00AE1444">
      <w:pPr>
        <w:spacing w:line="480" w:lineRule="auto"/>
        <w:jc w:val="both"/>
        <w:rPr>
          <w:rFonts w:ascii="Times New Roman" w:hAnsi="Times New Roman" w:cs="Times New Roman"/>
          <w:sz w:val="24"/>
          <w:szCs w:val="24"/>
        </w:rPr>
      </w:pPr>
    </w:p>
    <w:p w14:paraId="72EC13D8" w14:textId="1F006757" w:rsidR="00052A5C" w:rsidRDefault="00314E1E"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Parallel to the continued growth in behavioural and contingency theory-based </w:t>
      </w:r>
      <w:r w:rsidR="0002698C" w:rsidRPr="00AE1444">
        <w:rPr>
          <w:rFonts w:ascii="Times New Roman" w:hAnsi="Times New Roman" w:cs="Times New Roman"/>
          <w:sz w:val="24"/>
          <w:szCs w:val="24"/>
        </w:rPr>
        <w:t>research</w:t>
      </w:r>
      <w:r w:rsidR="00075382" w:rsidRPr="00AE1444">
        <w:rPr>
          <w:rFonts w:ascii="Times New Roman" w:hAnsi="Times New Roman" w:cs="Times New Roman"/>
          <w:sz w:val="24"/>
          <w:szCs w:val="24"/>
        </w:rPr>
        <w:t>,</w:t>
      </w:r>
      <w:r w:rsidR="0002698C" w:rsidRPr="00AE1444">
        <w:rPr>
          <w:rFonts w:ascii="Times New Roman" w:hAnsi="Times New Roman" w:cs="Times New Roman"/>
          <w:sz w:val="24"/>
          <w:szCs w:val="24"/>
        </w:rPr>
        <w:t xml:space="preserve"> accounting </w:t>
      </w:r>
      <w:r w:rsidR="00F21970" w:rsidRPr="00AE1444">
        <w:rPr>
          <w:rFonts w:ascii="Times New Roman" w:hAnsi="Times New Roman" w:cs="Times New Roman"/>
          <w:sz w:val="24"/>
          <w:szCs w:val="24"/>
        </w:rPr>
        <w:t>scholars</w:t>
      </w:r>
      <w:r w:rsidR="0002698C" w:rsidRPr="00AE1444">
        <w:rPr>
          <w:rFonts w:ascii="Times New Roman" w:hAnsi="Times New Roman" w:cs="Times New Roman"/>
          <w:sz w:val="24"/>
          <w:szCs w:val="24"/>
        </w:rPr>
        <w:t xml:space="preserve"> began to </w:t>
      </w:r>
      <w:r w:rsidR="00F21970" w:rsidRPr="00AE1444">
        <w:rPr>
          <w:rFonts w:ascii="Times New Roman" w:hAnsi="Times New Roman" w:cs="Times New Roman"/>
          <w:sz w:val="24"/>
          <w:szCs w:val="24"/>
        </w:rPr>
        <w:t>engage with</w:t>
      </w:r>
      <w:r w:rsidR="0002698C" w:rsidRPr="00AE1444">
        <w:rPr>
          <w:rFonts w:ascii="Times New Roman" w:hAnsi="Times New Roman" w:cs="Times New Roman"/>
          <w:sz w:val="24"/>
          <w:szCs w:val="24"/>
        </w:rPr>
        <w:t xml:space="preserve"> emerging trends in sociology </w:t>
      </w:r>
      <w:r w:rsidR="009F4764" w:rsidRPr="00AE1444">
        <w:rPr>
          <w:rFonts w:ascii="Times New Roman" w:hAnsi="Times New Roman" w:cs="Times New Roman"/>
          <w:sz w:val="24"/>
          <w:szCs w:val="24"/>
        </w:rPr>
        <w:t xml:space="preserve">and political science </w:t>
      </w:r>
      <w:r w:rsidR="0002698C" w:rsidRPr="00AE1444">
        <w:rPr>
          <w:rFonts w:ascii="Times New Roman" w:hAnsi="Times New Roman" w:cs="Times New Roman"/>
          <w:sz w:val="24"/>
          <w:szCs w:val="24"/>
        </w:rPr>
        <w:t>inspired by</w:t>
      </w:r>
      <w:r w:rsidR="001171AB" w:rsidRPr="00AE1444">
        <w:rPr>
          <w:rFonts w:ascii="Times New Roman" w:hAnsi="Times New Roman" w:cs="Times New Roman"/>
          <w:sz w:val="24"/>
          <w:szCs w:val="24"/>
        </w:rPr>
        <w:t xml:space="preserve"> the </w:t>
      </w:r>
      <w:r w:rsidR="0002698C" w:rsidRPr="00AE1444">
        <w:rPr>
          <w:rFonts w:ascii="Times New Roman" w:hAnsi="Times New Roman" w:cs="Times New Roman"/>
          <w:sz w:val="24"/>
          <w:szCs w:val="24"/>
        </w:rPr>
        <w:t>social constructivist turn in the philosophy of science</w:t>
      </w:r>
      <w:r w:rsidR="001171AB" w:rsidRPr="00AE1444">
        <w:rPr>
          <w:rFonts w:ascii="Times New Roman" w:hAnsi="Times New Roman" w:cs="Times New Roman"/>
          <w:sz w:val="24"/>
          <w:szCs w:val="24"/>
        </w:rPr>
        <w:t xml:space="preserve"> (e.g., Berger and Luckman, 1967).</w:t>
      </w:r>
      <w:r w:rsidR="00075382" w:rsidRPr="00AE1444">
        <w:rPr>
          <w:rFonts w:ascii="Times New Roman" w:hAnsi="Times New Roman" w:cs="Times New Roman"/>
          <w:sz w:val="24"/>
          <w:szCs w:val="24"/>
        </w:rPr>
        <w:t xml:space="preserve"> A key outlet for much of this research was the journal </w:t>
      </w:r>
      <w:r w:rsidR="00075382" w:rsidRPr="00AE1444">
        <w:rPr>
          <w:rFonts w:ascii="Times New Roman" w:hAnsi="Times New Roman" w:cs="Times New Roman"/>
          <w:i/>
          <w:sz w:val="24"/>
          <w:szCs w:val="24"/>
        </w:rPr>
        <w:t>Accounting, Organizations and Society</w:t>
      </w:r>
      <w:r w:rsidR="00075382" w:rsidRPr="00AE1444">
        <w:rPr>
          <w:rFonts w:ascii="Times New Roman" w:hAnsi="Times New Roman" w:cs="Times New Roman"/>
          <w:sz w:val="24"/>
          <w:szCs w:val="24"/>
        </w:rPr>
        <w:t xml:space="preserve"> which was founded by Anthony Hopwood in 1976 and </w:t>
      </w:r>
      <w:r w:rsidR="0060534B" w:rsidRPr="00AE1444">
        <w:rPr>
          <w:rFonts w:ascii="Times New Roman" w:hAnsi="Times New Roman" w:cs="Times New Roman"/>
          <w:sz w:val="24"/>
          <w:szCs w:val="24"/>
        </w:rPr>
        <w:t xml:space="preserve">which </w:t>
      </w:r>
      <w:r w:rsidR="00075382" w:rsidRPr="00AE1444">
        <w:rPr>
          <w:rFonts w:ascii="Times New Roman" w:hAnsi="Times New Roman" w:cs="Times New Roman"/>
          <w:sz w:val="24"/>
          <w:szCs w:val="24"/>
        </w:rPr>
        <w:t xml:space="preserve">has continued to be one of the premier outlets for </w:t>
      </w:r>
      <w:r w:rsidR="0060534B" w:rsidRPr="00AE1444">
        <w:rPr>
          <w:rFonts w:ascii="Times New Roman" w:hAnsi="Times New Roman" w:cs="Times New Roman"/>
          <w:sz w:val="24"/>
          <w:szCs w:val="24"/>
        </w:rPr>
        <w:t>IAR</w:t>
      </w:r>
      <w:r w:rsidR="00075382" w:rsidRPr="00AE1444">
        <w:rPr>
          <w:rFonts w:ascii="Times New Roman" w:hAnsi="Times New Roman" w:cs="Times New Roman"/>
          <w:sz w:val="24"/>
          <w:szCs w:val="24"/>
        </w:rPr>
        <w:t xml:space="preserve"> to the present day. </w:t>
      </w:r>
      <w:r w:rsidR="0073100B" w:rsidRPr="00AE1444">
        <w:rPr>
          <w:rFonts w:ascii="Times New Roman" w:hAnsi="Times New Roman" w:cs="Times New Roman"/>
          <w:sz w:val="24"/>
          <w:szCs w:val="24"/>
        </w:rPr>
        <w:t>Following</w:t>
      </w:r>
      <w:r w:rsidR="001171AB" w:rsidRPr="00AE1444">
        <w:rPr>
          <w:rFonts w:ascii="Times New Roman" w:hAnsi="Times New Roman" w:cs="Times New Roman"/>
          <w:sz w:val="24"/>
          <w:szCs w:val="24"/>
        </w:rPr>
        <w:t xml:space="preserve"> calls</w:t>
      </w:r>
      <w:r w:rsidR="00075382" w:rsidRPr="00AE1444">
        <w:rPr>
          <w:rFonts w:ascii="Times New Roman" w:hAnsi="Times New Roman" w:cs="Times New Roman"/>
          <w:sz w:val="24"/>
          <w:szCs w:val="24"/>
        </w:rPr>
        <w:t xml:space="preserve"> in this journal</w:t>
      </w:r>
      <w:r w:rsidR="001171AB" w:rsidRPr="00AE1444">
        <w:rPr>
          <w:rFonts w:ascii="Times New Roman" w:hAnsi="Times New Roman" w:cs="Times New Roman"/>
          <w:sz w:val="24"/>
          <w:szCs w:val="24"/>
        </w:rPr>
        <w:t xml:space="preserve"> for</w:t>
      </w:r>
      <w:r w:rsidR="007806B8" w:rsidRPr="00AE1444">
        <w:rPr>
          <w:rFonts w:ascii="Times New Roman" w:hAnsi="Times New Roman" w:cs="Times New Roman"/>
          <w:sz w:val="24"/>
          <w:szCs w:val="24"/>
        </w:rPr>
        <w:t xml:space="preserve"> </w:t>
      </w:r>
      <w:r w:rsidR="001171AB" w:rsidRPr="00AE1444">
        <w:rPr>
          <w:rFonts w:ascii="Times New Roman" w:hAnsi="Times New Roman" w:cs="Times New Roman"/>
          <w:sz w:val="24"/>
          <w:szCs w:val="24"/>
        </w:rPr>
        <w:t>expanding research to explore</w:t>
      </w:r>
      <w:r w:rsidR="00716882" w:rsidRPr="00AE1444">
        <w:rPr>
          <w:rFonts w:ascii="Times New Roman" w:hAnsi="Times New Roman" w:cs="Times New Roman"/>
          <w:sz w:val="24"/>
          <w:szCs w:val="24"/>
        </w:rPr>
        <w:t xml:space="preserve"> the</w:t>
      </w:r>
      <w:r w:rsidR="001171AB" w:rsidRPr="00AE1444">
        <w:rPr>
          <w:rFonts w:ascii="Times New Roman" w:hAnsi="Times New Roman" w:cs="Times New Roman"/>
          <w:sz w:val="24"/>
          <w:szCs w:val="24"/>
        </w:rPr>
        <w:t xml:space="preserve"> </w:t>
      </w:r>
      <w:r w:rsidR="007806B8" w:rsidRPr="00AE1444">
        <w:rPr>
          <w:rFonts w:ascii="Times New Roman" w:hAnsi="Times New Roman" w:cs="Times New Roman"/>
          <w:sz w:val="24"/>
          <w:szCs w:val="24"/>
        </w:rPr>
        <w:t xml:space="preserve">wider </w:t>
      </w:r>
      <w:r w:rsidR="001171AB" w:rsidRPr="00AE1444">
        <w:rPr>
          <w:rFonts w:ascii="Times New Roman" w:hAnsi="Times New Roman" w:cs="Times New Roman"/>
          <w:sz w:val="24"/>
          <w:szCs w:val="24"/>
        </w:rPr>
        <w:t>roles</w:t>
      </w:r>
      <w:r w:rsidR="00716882" w:rsidRPr="00AE1444">
        <w:rPr>
          <w:rFonts w:ascii="Times New Roman" w:hAnsi="Times New Roman" w:cs="Times New Roman"/>
          <w:sz w:val="24"/>
          <w:szCs w:val="24"/>
        </w:rPr>
        <w:t xml:space="preserve"> of accounting</w:t>
      </w:r>
      <w:r w:rsidR="001171AB" w:rsidRPr="00AE1444">
        <w:rPr>
          <w:rFonts w:ascii="Times New Roman" w:hAnsi="Times New Roman" w:cs="Times New Roman"/>
          <w:sz w:val="24"/>
          <w:szCs w:val="24"/>
        </w:rPr>
        <w:t xml:space="preserve"> in organisations and society (Burchell </w:t>
      </w:r>
      <w:r w:rsidR="001171AB" w:rsidRPr="00AE1444">
        <w:rPr>
          <w:rFonts w:ascii="Times New Roman" w:hAnsi="Times New Roman" w:cs="Times New Roman"/>
          <w:i/>
          <w:sz w:val="24"/>
          <w:szCs w:val="24"/>
        </w:rPr>
        <w:t>et al</w:t>
      </w:r>
      <w:r w:rsidR="001171AB" w:rsidRPr="00AE1444">
        <w:rPr>
          <w:rFonts w:ascii="Times New Roman" w:hAnsi="Times New Roman" w:cs="Times New Roman"/>
          <w:sz w:val="24"/>
          <w:szCs w:val="24"/>
        </w:rPr>
        <w:t xml:space="preserve">., 1980) and </w:t>
      </w:r>
      <w:r w:rsidR="009F4764" w:rsidRPr="00AE1444">
        <w:rPr>
          <w:rFonts w:ascii="Times New Roman" w:hAnsi="Times New Roman" w:cs="Times New Roman"/>
          <w:sz w:val="24"/>
          <w:szCs w:val="24"/>
        </w:rPr>
        <w:t>for</w:t>
      </w:r>
      <w:r w:rsidR="00716882" w:rsidRPr="00AE1444">
        <w:rPr>
          <w:rFonts w:ascii="Times New Roman" w:hAnsi="Times New Roman" w:cs="Times New Roman"/>
          <w:sz w:val="24"/>
          <w:szCs w:val="24"/>
        </w:rPr>
        <w:t xml:space="preserve"> behavioural accounting research to </w:t>
      </w:r>
      <w:r w:rsidR="009F4764" w:rsidRPr="00AE1444">
        <w:rPr>
          <w:rFonts w:ascii="Times New Roman" w:hAnsi="Times New Roman" w:cs="Times New Roman"/>
          <w:sz w:val="24"/>
          <w:szCs w:val="24"/>
        </w:rPr>
        <w:t xml:space="preserve">pay </w:t>
      </w:r>
      <w:r w:rsidR="00FD6DF0" w:rsidRPr="00AE1444">
        <w:rPr>
          <w:rFonts w:ascii="Times New Roman" w:hAnsi="Times New Roman" w:cs="Times New Roman"/>
          <w:sz w:val="24"/>
          <w:szCs w:val="24"/>
        </w:rPr>
        <w:t xml:space="preserve">greater </w:t>
      </w:r>
      <w:r w:rsidR="001171AB" w:rsidRPr="00AE1444">
        <w:rPr>
          <w:rFonts w:ascii="Times New Roman" w:hAnsi="Times New Roman" w:cs="Times New Roman"/>
          <w:sz w:val="24"/>
          <w:szCs w:val="24"/>
        </w:rPr>
        <w:t>attention to social</w:t>
      </w:r>
      <w:r w:rsidR="00716882" w:rsidRPr="00AE1444">
        <w:rPr>
          <w:rFonts w:ascii="Times New Roman" w:hAnsi="Times New Roman" w:cs="Times New Roman"/>
          <w:sz w:val="24"/>
          <w:szCs w:val="24"/>
        </w:rPr>
        <w:t xml:space="preserve"> </w:t>
      </w:r>
      <w:r w:rsidR="007806B8" w:rsidRPr="00AE1444">
        <w:rPr>
          <w:rFonts w:ascii="Times New Roman" w:hAnsi="Times New Roman" w:cs="Times New Roman"/>
          <w:sz w:val="24"/>
          <w:szCs w:val="24"/>
        </w:rPr>
        <w:t xml:space="preserve">aspects </w:t>
      </w:r>
      <w:r w:rsidR="001171AB" w:rsidRPr="00AE1444">
        <w:rPr>
          <w:rFonts w:ascii="Times New Roman" w:hAnsi="Times New Roman" w:cs="Times New Roman"/>
          <w:sz w:val="24"/>
          <w:szCs w:val="24"/>
        </w:rPr>
        <w:t xml:space="preserve">(Colville, 1981), </w:t>
      </w:r>
      <w:r w:rsidR="00716882" w:rsidRPr="00AE1444">
        <w:rPr>
          <w:rFonts w:ascii="Times New Roman" w:hAnsi="Times New Roman" w:cs="Times New Roman"/>
          <w:sz w:val="24"/>
          <w:szCs w:val="24"/>
        </w:rPr>
        <w:t>accounting</w:t>
      </w:r>
      <w:r w:rsidR="00FD6DF0" w:rsidRPr="00AE1444">
        <w:rPr>
          <w:rFonts w:ascii="Times New Roman" w:hAnsi="Times New Roman" w:cs="Times New Roman"/>
          <w:sz w:val="24"/>
          <w:szCs w:val="24"/>
        </w:rPr>
        <w:t xml:space="preserve"> </w:t>
      </w:r>
      <w:r w:rsidR="00F21970" w:rsidRPr="00AE1444">
        <w:rPr>
          <w:rFonts w:ascii="Times New Roman" w:hAnsi="Times New Roman" w:cs="Times New Roman"/>
          <w:sz w:val="24"/>
          <w:szCs w:val="24"/>
        </w:rPr>
        <w:t>researchers</w:t>
      </w:r>
      <w:r w:rsidR="009F4764" w:rsidRPr="00AE1444">
        <w:rPr>
          <w:rFonts w:ascii="Times New Roman" w:hAnsi="Times New Roman" w:cs="Times New Roman"/>
          <w:sz w:val="24"/>
          <w:szCs w:val="24"/>
        </w:rPr>
        <w:t xml:space="preserve"> </w:t>
      </w:r>
      <w:r w:rsidR="000D0742" w:rsidRPr="00AE1444">
        <w:rPr>
          <w:rFonts w:ascii="Times New Roman" w:hAnsi="Times New Roman" w:cs="Times New Roman"/>
          <w:sz w:val="24"/>
          <w:szCs w:val="24"/>
        </w:rPr>
        <w:t>started to apply</w:t>
      </w:r>
      <w:r w:rsidR="00B4210C" w:rsidRPr="00AE1444">
        <w:rPr>
          <w:rFonts w:ascii="Times New Roman" w:hAnsi="Times New Roman" w:cs="Times New Roman"/>
          <w:sz w:val="24"/>
          <w:szCs w:val="24"/>
        </w:rPr>
        <w:t xml:space="preserve"> research approaches</w:t>
      </w:r>
      <w:r w:rsidR="009F4764" w:rsidRPr="00AE1444">
        <w:rPr>
          <w:rFonts w:ascii="Times New Roman" w:hAnsi="Times New Roman" w:cs="Times New Roman"/>
          <w:sz w:val="24"/>
          <w:szCs w:val="24"/>
        </w:rPr>
        <w:t xml:space="preserve"> </w:t>
      </w:r>
      <w:r w:rsidR="00B4210C" w:rsidRPr="00AE1444">
        <w:rPr>
          <w:rFonts w:ascii="Times New Roman" w:hAnsi="Times New Roman" w:cs="Times New Roman"/>
          <w:sz w:val="24"/>
          <w:szCs w:val="24"/>
        </w:rPr>
        <w:t>inspired by</w:t>
      </w:r>
      <w:r w:rsidR="009F4764" w:rsidRPr="00AE1444">
        <w:rPr>
          <w:rFonts w:ascii="Times New Roman" w:hAnsi="Times New Roman" w:cs="Times New Roman"/>
          <w:sz w:val="24"/>
          <w:szCs w:val="24"/>
        </w:rPr>
        <w:t xml:space="preserve"> </w:t>
      </w:r>
      <w:r w:rsidR="00974AF4" w:rsidRPr="00AE1444">
        <w:rPr>
          <w:rFonts w:ascii="Times New Roman" w:hAnsi="Times New Roman" w:cs="Times New Roman"/>
          <w:sz w:val="24"/>
          <w:szCs w:val="24"/>
        </w:rPr>
        <w:t>broader notions of rationality (e.g.</w:t>
      </w:r>
      <w:r w:rsidR="00B4210C" w:rsidRPr="00AE1444">
        <w:rPr>
          <w:rFonts w:ascii="Times New Roman" w:hAnsi="Times New Roman" w:cs="Times New Roman"/>
          <w:sz w:val="24"/>
          <w:szCs w:val="24"/>
        </w:rPr>
        <w:t xml:space="preserve">, </w:t>
      </w:r>
      <w:r w:rsidR="00716882" w:rsidRPr="00AE1444">
        <w:rPr>
          <w:rFonts w:ascii="Times New Roman" w:hAnsi="Times New Roman" w:cs="Times New Roman"/>
          <w:sz w:val="24"/>
          <w:szCs w:val="24"/>
        </w:rPr>
        <w:t xml:space="preserve">Cooper </w:t>
      </w:r>
      <w:r w:rsidR="00716882" w:rsidRPr="00AE1444">
        <w:rPr>
          <w:rFonts w:ascii="Times New Roman" w:hAnsi="Times New Roman" w:cs="Times New Roman"/>
          <w:i/>
          <w:sz w:val="24"/>
          <w:szCs w:val="24"/>
        </w:rPr>
        <w:t>et al</w:t>
      </w:r>
      <w:r w:rsidR="00716882" w:rsidRPr="00AE1444">
        <w:rPr>
          <w:rFonts w:ascii="Times New Roman" w:hAnsi="Times New Roman" w:cs="Times New Roman"/>
          <w:sz w:val="24"/>
          <w:szCs w:val="24"/>
        </w:rPr>
        <w:t>., 1981),</w:t>
      </w:r>
      <w:r w:rsidR="0064289E" w:rsidRPr="00AE1444">
        <w:rPr>
          <w:rFonts w:ascii="Times New Roman" w:hAnsi="Times New Roman" w:cs="Times New Roman"/>
          <w:sz w:val="24"/>
          <w:szCs w:val="24"/>
        </w:rPr>
        <w:t xml:space="preserve"> </w:t>
      </w:r>
      <w:r w:rsidR="0002698C" w:rsidRPr="00AE1444">
        <w:rPr>
          <w:rFonts w:ascii="Times New Roman" w:hAnsi="Times New Roman" w:cs="Times New Roman"/>
          <w:sz w:val="24"/>
          <w:szCs w:val="24"/>
        </w:rPr>
        <w:t>institutional theory (e.g., Covaleski and Dirsmith, 1983) and structuration theory (e.g., Roberts and Scapens, 1985)</w:t>
      </w:r>
      <w:r w:rsidR="000D0742" w:rsidRPr="00AE1444">
        <w:rPr>
          <w:rFonts w:ascii="Times New Roman" w:hAnsi="Times New Roman" w:cs="Times New Roman"/>
          <w:sz w:val="24"/>
          <w:szCs w:val="24"/>
        </w:rPr>
        <w:t xml:space="preserve"> to name but a few novel </w:t>
      </w:r>
      <w:r w:rsidR="00B4210C" w:rsidRPr="00AE1444">
        <w:rPr>
          <w:rFonts w:ascii="Times New Roman" w:hAnsi="Times New Roman" w:cs="Times New Roman"/>
          <w:sz w:val="24"/>
          <w:szCs w:val="24"/>
        </w:rPr>
        <w:t>perspectives</w:t>
      </w:r>
      <w:r w:rsidR="009F4764" w:rsidRPr="00AE1444">
        <w:rPr>
          <w:rFonts w:ascii="Times New Roman" w:hAnsi="Times New Roman" w:cs="Times New Roman"/>
          <w:sz w:val="24"/>
          <w:szCs w:val="24"/>
        </w:rPr>
        <w:t xml:space="preserve">. </w:t>
      </w:r>
      <w:r w:rsidR="0020100D" w:rsidRPr="00AE1444">
        <w:rPr>
          <w:rFonts w:ascii="Times New Roman" w:hAnsi="Times New Roman" w:cs="Times New Roman"/>
          <w:sz w:val="24"/>
          <w:szCs w:val="24"/>
        </w:rPr>
        <w:t>In contrast to research inspired by contingency theory</w:t>
      </w:r>
      <w:r w:rsidR="009065E3" w:rsidRPr="00AE1444">
        <w:rPr>
          <w:rFonts w:ascii="Times New Roman" w:hAnsi="Times New Roman" w:cs="Times New Roman"/>
          <w:sz w:val="24"/>
          <w:szCs w:val="24"/>
        </w:rPr>
        <w:t>,</w:t>
      </w:r>
      <w:r w:rsidR="0020100D" w:rsidRPr="00AE1444">
        <w:rPr>
          <w:rFonts w:ascii="Times New Roman" w:hAnsi="Times New Roman" w:cs="Times New Roman"/>
          <w:sz w:val="24"/>
          <w:szCs w:val="24"/>
        </w:rPr>
        <w:t xml:space="preserve"> these approaches </w:t>
      </w:r>
      <w:r w:rsidR="009065E3" w:rsidRPr="00AE1444">
        <w:rPr>
          <w:rFonts w:ascii="Times New Roman" w:hAnsi="Times New Roman" w:cs="Times New Roman"/>
          <w:sz w:val="24"/>
          <w:szCs w:val="24"/>
        </w:rPr>
        <w:t>extended</w:t>
      </w:r>
      <w:r w:rsidR="0020100D" w:rsidRPr="00AE1444">
        <w:rPr>
          <w:rFonts w:ascii="Times New Roman" w:hAnsi="Times New Roman" w:cs="Times New Roman"/>
          <w:sz w:val="24"/>
          <w:szCs w:val="24"/>
        </w:rPr>
        <w:t xml:space="preserve"> the conception of</w:t>
      </w:r>
      <w:r w:rsidR="009065E3" w:rsidRPr="00AE1444">
        <w:rPr>
          <w:rFonts w:ascii="Times New Roman" w:hAnsi="Times New Roman" w:cs="Times New Roman"/>
          <w:sz w:val="24"/>
          <w:szCs w:val="24"/>
        </w:rPr>
        <w:t xml:space="preserve"> the context in which </w:t>
      </w:r>
      <w:r w:rsidR="0020100D" w:rsidRPr="00AE1444">
        <w:rPr>
          <w:rFonts w:ascii="Times New Roman" w:hAnsi="Times New Roman" w:cs="Times New Roman"/>
          <w:sz w:val="24"/>
          <w:szCs w:val="24"/>
        </w:rPr>
        <w:t>accounting</w:t>
      </w:r>
      <w:r w:rsidR="009065E3" w:rsidRPr="00AE1444">
        <w:rPr>
          <w:rFonts w:ascii="Times New Roman" w:hAnsi="Times New Roman" w:cs="Times New Roman"/>
          <w:sz w:val="24"/>
          <w:szCs w:val="24"/>
        </w:rPr>
        <w:t xml:space="preserve"> operates to include a broader range of cultural and socio-political aspects</w:t>
      </w:r>
      <w:r w:rsidR="0020100D" w:rsidRPr="00AE1444">
        <w:rPr>
          <w:rFonts w:ascii="Times New Roman" w:hAnsi="Times New Roman" w:cs="Times New Roman"/>
          <w:sz w:val="24"/>
          <w:szCs w:val="24"/>
        </w:rPr>
        <w:t xml:space="preserve"> </w:t>
      </w:r>
      <w:r w:rsidR="009065E3" w:rsidRPr="00AE1444">
        <w:rPr>
          <w:rFonts w:ascii="Times New Roman" w:hAnsi="Times New Roman" w:cs="Times New Roman"/>
          <w:sz w:val="24"/>
          <w:szCs w:val="24"/>
        </w:rPr>
        <w:t xml:space="preserve">and fostered more innate </w:t>
      </w:r>
      <w:r w:rsidR="00075382" w:rsidRPr="00AE1444">
        <w:rPr>
          <w:rFonts w:ascii="Times New Roman" w:hAnsi="Times New Roman" w:cs="Times New Roman"/>
          <w:sz w:val="24"/>
          <w:szCs w:val="24"/>
        </w:rPr>
        <w:t>concerns with</w:t>
      </w:r>
      <w:r w:rsidR="009065E3" w:rsidRPr="00AE1444">
        <w:rPr>
          <w:rFonts w:ascii="Times New Roman" w:hAnsi="Times New Roman" w:cs="Times New Roman"/>
          <w:sz w:val="24"/>
          <w:szCs w:val="24"/>
        </w:rPr>
        <w:t xml:space="preserve"> </w:t>
      </w:r>
      <w:r w:rsidR="009065E3" w:rsidRPr="00AE1444">
        <w:rPr>
          <w:rFonts w:ascii="Times New Roman" w:hAnsi="Times New Roman" w:cs="Times New Roman"/>
          <w:sz w:val="24"/>
          <w:szCs w:val="24"/>
        </w:rPr>
        <w:lastRenderedPageBreak/>
        <w:t xml:space="preserve">how accounting is implicated in mediating power struggles and settlements between conflicting interests in and around organisations. </w:t>
      </w:r>
      <w:r w:rsidR="00716882" w:rsidRPr="00AE1444">
        <w:rPr>
          <w:rFonts w:ascii="Times New Roman" w:hAnsi="Times New Roman" w:cs="Times New Roman"/>
          <w:sz w:val="24"/>
          <w:szCs w:val="24"/>
        </w:rPr>
        <w:t xml:space="preserve">This development coincided with growing recognition of the possibilities offered by qualitative </w:t>
      </w:r>
      <w:r w:rsidR="007806B8" w:rsidRPr="00AE1444">
        <w:rPr>
          <w:rFonts w:ascii="Times New Roman" w:hAnsi="Times New Roman" w:cs="Times New Roman"/>
          <w:sz w:val="24"/>
          <w:szCs w:val="24"/>
        </w:rPr>
        <w:t xml:space="preserve">research </w:t>
      </w:r>
      <w:r w:rsidR="00716882" w:rsidRPr="00AE1444">
        <w:rPr>
          <w:rFonts w:ascii="Times New Roman" w:hAnsi="Times New Roman" w:cs="Times New Roman"/>
          <w:sz w:val="24"/>
          <w:szCs w:val="24"/>
        </w:rPr>
        <w:t>methods and the use of case studies as a legitimate strategy</w:t>
      </w:r>
      <w:r w:rsidR="007806B8" w:rsidRPr="00AE1444">
        <w:rPr>
          <w:rFonts w:ascii="Times New Roman" w:hAnsi="Times New Roman" w:cs="Times New Roman"/>
          <w:sz w:val="24"/>
          <w:szCs w:val="24"/>
        </w:rPr>
        <w:t xml:space="preserve"> of inquiry</w:t>
      </w:r>
      <w:r w:rsidR="00716882" w:rsidRPr="00AE1444">
        <w:rPr>
          <w:rFonts w:ascii="Times New Roman" w:hAnsi="Times New Roman" w:cs="Times New Roman"/>
          <w:sz w:val="24"/>
          <w:szCs w:val="24"/>
        </w:rPr>
        <w:t xml:space="preserve"> (e.g., H</w:t>
      </w:r>
      <w:r w:rsidR="00DA4D42" w:rsidRPr="00AE1444">
        <w:rPr>
          <w:rFonts w:ascii="Times New Roman" w:hAnsi="Times New Roman" w:cs="Times New Roman"/>
          <w:sz w:val="24"/>
          <w:szCs w:val="24"/>
        </w:rPr>
        <w:t>ägg</w:t>
      </w:r>
      <w:r w:rsidR="00716882" w:rsidRPr="00AE1444">
        <w:rPr>
          <w:rFonts w:ascii="Times New Roman" w:hAnsi="Times New Roman" w:cs="Times New Roman"/>
          <w:sz w:val="24"/>
          <w:szCs w:val="24"/>
        </w:rPr>
        <w:t xml:space="preserve"> and Hedlund, 1979)</w:t>
      </w:r>
      <w:r w:rsidR="009F4764" w:rsidRPr="00AE1444">
        <w:rPr>
          <w:rFonts w:ascii="Times New Roman" w:hAnsi="Times New Roman" w:cs="Times New Roman"/>
          <w:sz w:val="24"/>
          <w:szCs w:val="24"/>
        </w:rPr>
        <w:t xml:space="preserve"> </w:t>
      </w:r>
      <w:r w:rsidR="00FD6DF0" w:rsidRPr="00AE1444">
        <w:rPr>
          <w:rFonts w:ascii="Times New Roman" w:hAnsi="Times New Roman" w:cs="Times New Roman"/>
          <w:sz w:val="24"/>
          <w:szCs w:val="24"/>
        </w:rPr>
        <w:t>and</w:t>
      </w:r>
      <w:r w:rsidR="009F4764" w:rsidRPr="00AE1444">
        <w:rPr>
          <w:rFonts w:ascii="Times New Roman" w:hAnsi="Times New Roman" w:cs="Times New Roman"/>
          <w:sz w:val="24"/>
          <w:szCs w:val="24"/>
        </w:rPr>
        <w:t xml:space="preserve"> dovetailed into the </w:t>
      </w:r>
      <w:r w:rsidR="003B20DC" w:rsidRPr="00AE1444">
        <w:rPr>
          <w:rFonts w:ascii="Times New Roman" w:hAnsi="Times New Roman" w:cs="Times New Roman"/>
          <w:sz w:val="24"/>
          <w:szCs w:val="24"/>
        </w:rPr>
        <w:t>fledgling</w:t>
      </w:r>
      <w:r w:rsidR="009F4764" w:rsidRPr="00AE1444">
        <w:rPr>
          <w:rFonts w:ascii="Times New Roman" w:hAnsi="Times New Roman" w:cs="Times New Roman"/>
          <w:sz w:val="24"/>
          <w:szCs w:val="24"/>
        </w:rPr>
        <w:t xml:space="preserve"> IAR tradition. </w:t>
      </w:r>
      <w:r w:rsidR="001171AB" w:rsidRPr="00AE1444">
        <w:rPr>
          <w:rFonts w:ascii="Times New Roman" w:hAnsi="Times New Roman" w:cs="Times New Roman"/>
          <w:sz w:val="24"/>
          <w:szCs w:val="24"/>
        </w:rPr>
        <w:t>The first</w:t>
      </w:r>
      <w:r w:rsidR="009F4764" w:rsidRPr="00AE1444">
        <w:rPr>
          <w:rFonts w:ascii="Times New Roman" w:hAnsi="Times New Roman" w:cs="Times New Roman"/>
          <w:sz w:val="24"/>
          <w:szCs w:val="24"/>
        </w:rPr>
        <w:t xml:space="preserve"> </w:t>
      </w:r>
      <w:r w:rsidR="00831838" w:rsidRPr="00AE1444">
        <w:rPr>
          <w:rFonts w:ascii="Times New Roman" w:hAnsi="Times New Roman" w:cs="Times New Roman"/>
          <w:sz w:val="24"/>
          <w:szCs w:val="24"/>
        </w:rPr>
        <w:t xml:space="preserve">major, </w:t>
      </w:r>
      <w:r w:rsidR="001171AB" w:rsidRPr="00AE1444">
        <w:rPr>
          <w:rFonts w:ascii="Times New Roman" w:hAnsi="Times New Roman" w:cs="Times New Roman"/>
          <w:sz w:val="24"/>
          <w:szCs w:val="24"/>
        </w:rPr>
        <w:t xml:space="preserve">programmatic statement </w:t>
      </w:r>
      <w:r w:rsidR="005159B0" w:rsidRPr="00AE1444">
        <w:rPr>
          <w:rFonts w:ascii="Times New Roman" w:hAnsi="Times New Roman" w:cs="Times New Roman"/>
          <w:sz w:val="24"/>
          <w:szCs w:val="24"/>
        </w:rPr>
        <w:t xml:space="preserve">putting </w:t>
      </w:r>
      <w:r w:rsidR="00F21970" w:rsidRPr="00AE1444">
        <w:rPr>
          <w:rFonts w:ascii="Times New Roman" w:hAnsi="Times New Roman" w:cs="Times New Roman"/>
          <w:sz w:val="24"/>
          <w:szCs w:val="24"/>
        </w:rPr>
        <w:t>such research</w:t>
      </w:r>
      <w:r w:rsidR="005159B0" w:rsidRPr="00AE1444">
        <w:rPr>
          <w:rFonts w:ascii="Times New Roman" w:hAnsi="Times New Roman" w:cs="Times New Roman"/>
          <w:sz w:val="24"/>
          <w:szCs w:val="24"/>
        </w:rPr>
        <w:t xml:space="preserve"> more firmly on the map was </w:t>
      </w:r>
      <w:r w:rsidR="00831838" w:rsidRPr="00AE1444">
        <w:rPr>
          <w:rFonts w:ascii="Times New Roman" w:hAnsi="Times New Roman" w:cs="Times New Roman"/>
          <w:sz w:val="24"/>
          <w:szCs w:val="24"/>
        </w:rPr>
        <w:t>provided by</w:t>
      </w:r>
      <w:r w:rsidR="007806B8" w:rsidRPr="00AE1444">
        <w:rPr>
          <w:rFonts w:ascii="Times New Roman" w:hAnsi="Times New Roman" w:cs="Times New Roman"/>
          <w:sz w:val="24"/>
          <w:szCs w:val="24"/>
        </w:rPr>
        <w:t xml:space="preserve"> </w:t>
      </w:r>
      <w:r w:rsidR="001171AB" w:rsidRPr="00AE1444">
        <w:rPr>
          <w:rFonts w:ascii="Times New Roman" w:hAnsi="Times New Roman" w:cs="Times New Roman"/>
          <w:sz w:val="24"/>
          <w:szCs w:val="24"/>
        </w:rPr>
        <w:t>Tomkins and Groves (1983)</w:t>
      </w:r>
      <w:r w:rsidR="00213A02" w:rsidRPr="00AE1444">
        <w:rPr>
          <w:rFonts w:ascii="Times New Roman" w:hAnsi="Times New Roman" w:cs="Times New Roman"/>
          <w:sz w:val="24"/>
          <w:szCs w:val="24"/>
        </w:rPr>
        <w:t xml:space="preserve"> and </w:t>
      </w:r>
      <w:r w:rsidR="005159B0" w:rsidRPr="00AE1444">
        <w:rPr>
          <w:rFonts w:ascii="Times New Roman" w:hAnsi="Times New Roman" w:cs="Times New Roman"/>
          <w:sz w:val="24"/>
          <w:szCs w:val="24"/>
        </w:rPr>
        <w:t xml:space="preserve">was </w:t>
      </w:r>
      <w:r w:rsidR="00F21970" w:rsidRPr="00AE1444">
        <w:rPr>
          <w:rFonts w:ascii="Times New Roman" w:hAnsi="Times New Roman" w:cs="Times New Roman"/>
          <w:sz w:val="24"/>
          <w:szCs w:val="24"/>
        </w:rPr>
        <w:t xml:space="preserve">followed </w:t>
      </w:r>
      <w:r w:rsidR="005159B0" w:rsidRPr="00AE1444">
        <w:rPr>
          <w:rFonts w:ascii="Times New Roman" w:hAnsi="Times New Roman" w:cs="Times New Roman"/>
          <w:sz w:val="24"/>
          <w:szCs w:val="24"/>
        </w:rPr>
        <w:t xml:space="preserve">by similar attempts to locate accounting research within different paradigms by Hopper and Powell (1985) and Chua (1986) over the following years. </w:t>
      </w:r>
    </w:p>
    <w:p w14:paraId="6D8935CA" w14:textId="027FB86C" w:rsidR="009B1A04" w:rsidRDefault="009B1A04" w:rsidP="00AE1444">
      <w:pPr>
        <w:spacing w:line="480" w:lineRule="auto"/>
        <w:jc w:val="both"/>
        <w:rPr>
          <w:rFonts w:ascii="Times New Roman" w:hAnsi="Times New Roman" w:cs="Times New Roman"/>
          <w:sz w:val="24"/>
          <w:szCs w:val="24"/>
        </w:rPr>
      </w:pPr>
    </w:p>
    <w:p w14:paraId="64756ACC" w14:textId="5528C3E9" w:rsidR="003B20DC" w:rsidRDefault="00906F6B"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To Tomkins and Groves (1983</w:t>
      </w:r>
      <w:r w:rsidR="00AB70D8" w:rsidRPr="00AE1444">
        <w:rPr>
          <w:rFonts w:ascii="Times New Roman" w:hAnsi="Times New Roman" w:cs="Times New Roman"/>
          <w:sz w:val="24"/>
          <w:szCs w:val="24"/>
        </w:rPr>
        <w:t>, p. 364</w:t>
      </w:r>
      <w:r w:rsidRPr="00AE1444">
        <w:rPr>
          <w:rFonts w:ascii="Times New Roman" w:hAnsi="Times New Roman" w:cs="Times New Roman"/>
          <w:sz w:val="24"/>
          <w:szCs w:val="24"/>
        </w:rPr>
        <w:t>) the key concern was to break with the long-standing tendency of the social sciences (and much accounting research) to emulate the natural sciences and</w:t>
      </w:r>
      <w:r w:rsidR="00D12209" w:rsidRPr="00AE1444">
        <w:rPr>
          <w:rFonts w:ascii="Times New Roman" w:hAnsi="Times New Roman" w:cs="Times New Roman"/>
          <w:sz w:val="24"/>
          <w:szCs w:val="24"/>
        </w:rPr>
        <w:t xml:space="preserve"> compel accounting researchers to</w:t>
      </w:r>
      <w:r w:rsidRPr="00AE1444">
        <w:rPr>
          <w:rFonts w:ascii="Times New Roman" w:hAnsi="Times New Roman" w:cs="Times New Roman"/>
          <w:sz w:val="24"/>
          <w:szCs w:val="24"/>
        </w:rPr>
        <w:t xml:space="preserve"> </w:t>
      </w:r>
      <w:r w:rsidR="002347E9" w:rsidRPr="00AE1444">
        <w:rPr>
          <w:rFonts w:ascii="Times New Roman" w:hAnsi="Times New Roman" w:cs="Times New Roman"/>
          <w:sz w:val="24"/>
          <w:szCs w:val="24"/>
        </w:rPr>
        <w:t>‘</w:t>
      </w:r>
      <w:r w:rsidR="00D12209" w:rsidRPr="00AE1444">
        <w:rPr>
          <w:rFonts w:ascii="Times New Roman" w:hAnsi="Times New Roman" w:cs="Times New Roman"/>
          <w:sz w:val="24"/>
          <w:szCs w:val="24"/>
        </w:rPr>
        <w:t>acquire an intimate knowledge of the relevant human behaviour “in its natural setting”</w:t>
      </w:r>
      <w:r w:rsidR="002347E9" w:rsidRPr="00AE1444">
        <w:rPr>
          <w:rFonts w:ascii="Times New Roman" w:hAnsi="Times New Roman" w:cs="Times New Roman"/>
          <w:sz w:val="24"/>
          <w:szCs w:val="24"/>
        </w:rPr>
        <w:t>’</w:t>
      </w:r>
      <w:r w:rsidR="00D12209" w:rsidRPr="00AE1444">
        <w:rPr>
          <w:rFonts w:ascii="Times New Roman" w:hAnsi="Times New Roman" w:cs="Times New Roman"/>
          <w:sz w:val="24"/>
          <w:szCs w:val="24"/>
        </w:rPr>
        <w:t xml:space="preserve">. The pursuit of such a </w:t>
      </w:r>
      <w:r w:rsidR="002347E9" w:rsidRPr="00AE1444">
        <w:rPr>
          <w:rFonts w:ascii="Times New Roman" w:hAnsi="Times New Roman" w:cs="Times New Roman"/>
          <w:sz w:val="24"/>
          <w:szCs w:val="24"/>
        </w:rPr>
        <w:t>‘</w:t>
      </w:r>
      <w:r w:rsidR="00D12209" w:rsidRPr="00AE1444">
        <w:rPr>
          <w:rFonts w:ascii="Times New Roman" w:hAnsi="Times New Roman" w:cs="Times New Roman"/>
          <w:sz w:val="24"/>
          <w:szCs w:val="24"/>
        </w:rPr>
        <w:t>naturalistic</w:t>
      </w:r>
      <w:r w:rsidR="002347E9" w:rsidRPr="00AE1444">
        <w:rPr>
          <w:rFonts w:ascii="Times New Roman" w:hAnsi="Times New Roman" w:cs="Times New Roman"/>
          <w:sz w:val="24"/>
          <w:szCs w:val="24"/>
        </w:rPr>
        <w:t>’</w:t>
      </w:r>
      <w:r w:rsidR="00D12209" w:rsidRPr="00AE1444">
        <w:rPr>
          <w:rFonts w:ascii="Times New Roman" w:hAnsi="Times New Roman" w:cs="Times New Roman"/>
          <w:sz w:val="24"/>
          <w:szCs w:val="24"/>
        </w:rPr>
        <w:t xml:space="preserve"> approach was seen as </w:t>
      </w:r>
      <w:r w:rsidR="00AB70D8" w:rsidRPr="00AE1444">
        <w:rPr>
          <w:rFonts w:ascii="Times New Roman" w:hAnsi="Times New Roman" w:cs="Times New Roman"/>
          <w:sz w:val="24"/>
          <w:szCs w:val="24"/>
        </w:rPr>
        <w:t>particular</w:t>
      </w:r>
      <w:r w:rsidR="00EE6765" w:rsidRPr="00AE1444">
        <w:rPr>
          <w:rFonts w:ascii="Times New Roman" w:hAnsi="Times New Roman" w:cs="Times New Roman"/>
          <w:sz w:val="24"/>
          <w:szCs w:val="24"/>
        </w:rPr>
        <w:t>ly useful</w:t>
      </w:r>
      <w:r w:rsidR="00AB70D8" w:rsidRPr="00AE1444">
        <w:rPr>
          <w:rFonts w:ascii="Times New Roman" w:hAnsi="Times New Roman" w:cs="Times New Roman"/>
          <w:sz w:val="24"/>
          <w:szCs w:val="24"/>
        </w:rPr>
        <w:t xml:space="preserve"> when the accounting phenomena of interest are viewed as socially constructed or a product of highly subjective projections of </w:t>
      </w:r>
      <w:r w:rsidR="00CC755F" w:rsidRPr="00AE1444">
        <w:rPr>
          <w:rFonts w:ascii="Times New Roman" w:hAnsi="Times New Roman" w:cs="Times New Roman"/>
          <w:sz w:val="24"/>
          <w:szCs w:val="24"/>
        </w:rPr>
        <w:t xml:space="preserve">the </w:t>
      </w:r>
      <w:r w:rsidR="00AB70D8" w:rsidRPr="00AE1444">
        <w:rPr>
          <w:rFonts w:ascii="Times New Roman" w:hAnsi="Times New Roman" w:cs="Times New Roman"/>
          <w:sz w:val="24"/>
          <w:szCs w:val="24"/>
        </w:rPr>
        <w:t xml:space="preserve">human </w:t>
      </w:r>
      <w:r w:rsidR="00CC755F" w:rsidRPr="00AE1444">
        <w:rPr>
          <w:rFonts w:ascii="Times New Roman" w:hAnsi="Times New Roman" w:cs="Times New Roman"/>
          <w:sz w:val="24"/>
          <w:szCs w:val="24"/>
        </w:rPr>
        <w:t>mind</w:t>
      </w:r>
      <w:r w:rsidR="00AB70D8" w:rsidRPr="00AE1444">
        <w:rPr>
          <w:rFonts w:ascii="Times New Roman" w:hAnsi="Times New Roman" w:cs="Times New Roman"/>
          <w:sz w:val="24"/>
          <w:szCs w:val="24"/>
        </w:rPr>
        <w:t xml:space="preserve">. The adoption of such a subjectivist ontological stance </w:t>
      </w:r>
      <w:r w:rsidR="001F389D" w:rsidRPr="00AE1444">
        <w:rPr>
          <w:rFonts w:ascii="Times New Roman" w:hAnsi="Times New Roman" w:cs="Times New Roman"/>
          <w:sz w:val="24"/>
          <w:szCs w:val="24"/>
        </w:rPr>
        <w:t>was</w:t>
      </w:r>
      <w:r w:rsidR="00EE6765" w:rsidRPr="00AE1444">
        <w:rPr>
          <w:rFonts w:ascii="Times New Roman" w:hAnsi="Times New Roman" w:cs="Times New Roman"/>
          <w:sz w:val="24"/>
          <w:szCs w:val="24"/>
        </w:rPr>
        <w:t xml:space="preserve"> in turn</w:t>
      </w:r>
      <w:r w:rsidR="001F389D" w:rsidRPr="00AE1444">
        <w:rPr>
          <w:rFonts w:ascii="Times New Roman" w:hAnsi="Times New Roman" w:cs="Times New Roman"/>
          <w:sz w:val="24"/>
          <w:szCs w:val="24"/>
        </w:rPr>
        <w:t xml:space="preserve"> seen as necessitating an epistemological position </w:t>
      </w:r>
      <w:r w:rsidR="00A12A45" w:rsidRPr="00AE1444">
        <w:rPr>
          <w:rFonts w:ascii="Times New Roman" w:hAnsi="Times New Roman" w:cs="Times New Roman"/>
          <w:sz w:val="24"/>
          <w:szCs w:val="24"/>
        </w:rPr>
        <w:t>enabling researchers to gain</w:t>
      </w:r>
      <w:r w:rsidR="00EE6765" w:rsidRPr="00AE1444">
        <w:rPr>
          <w:rFonts w:ascii="Times New Roman" w:hAnsi="Times New Roman" w:cs="Times New Roman"/>
          <w:sz w:val="24"/>
          <w:szCs w:val="24"/>
        </w:rPr>
        <w:t xml:space="preserve"> an in-depth</w:t>
      </w:r>
      <w:r w:rsidR="001F389D" w:rsidRPr="00AE1444">
        <w:rPr>
          <w:rFonts w:ascii="Times New Roman" w:hAnsi="Times New Roman" w:cs="Times New Roman"/>
          <w:sz w:val="24"/>
          <w:szCs w:val="24"/>
        </w:rPr>
        <w:t xml:space="preserve"> understanding </w:t>
      </w:r>
      <w:r w:rsidR="00EE6765" w:rsidRPr="00AE1444">
        <w:rPr>
          <w:rFonts w:ascii="Times New Roman" w:hAnsi="Times New Roman" w:cs="Times New Roman"/>
          <w:sz w:val="24"/>
          <w:szCs w:val="24"/>
        </w:rPr>
        <w:t xml:space="preserve">of </w:t>
      </w:r>
      <w:r w:rsidR="001F389D" w:rsidRPr="00AE1444">
        <w:rPr>
          <w:rFonts w:ascii="Times New Roman" w:hAnsi="Times New Roman" w:cs="Times New Roman"/>
          <w:sz w:val="24"/>
          <w:szCs w:val="24"/>
        </w:rPr>
        <w:t>the meanings attributed to accounting practices by those involved in</w:t>
      </w:r>
      <w:r w:rsidR="00974AF4" w:rsidRPr="00AE1444">
        <w:rPr>
          <w:rFonts w:ascii="Times New Roman" w:hAnsi="Times New Roman" w:cs="Times New Roman"/>
          <w:sz w:val="24"/>
          <w:szCs w:val="24"/>
        </w:rPr>
        <w:t>,</w:t>
      </w:r>
      <w:r w:rsidR="001F389D" w:rsidRPr="00AE1444">
        <w:rPr>
          <w:rFonts w:ascii="Times New Roman" w:hAnsi="Times New Roman" w:cs="Times New Roman"/>
          <w:sz w:val="24"/>
          <w:szCs w:val="24"/>
        </w:rPr>
        <w:t xml:space="preserve"> or affected by</w:t>
      </w:r>
      <w:r w:rsidR="00974AF4" w:rsidRPr="00AE1444">
        <w:rPr>
          <w:rFonts w:ascii="Times New Roman" w:hAnsi="Times New Roman" w:cs="Times New Roman"/>
          <w:sz w:val="24"/>
          <w:szCs w:val="24"/>
        </w:rPr>
        <w:t>,</w:t>
      </w:r>
      <w:r w:rsidR="001F389D" w:rsidRPr="00AE1444">
        <w:rPr>
          <w:rFonts w:ascii="Times New Roman" w:hAnsi="Times New Roman" w:cs="Times New Roman"/>
          <w:sz w:val="24"/>
          <w:szCs w:val="24"/>
        </w:rPr>
        <w:t xml:space="preserve"> their use.</w:t>
      </w:r>
      <w:r w:rsidR="004A24B5" w:rsidRPr="00AE1444">
        <w:rPr>
          <w:rFonts w:ascii="Times New Roman" w:hAnsi="Times New Roman" w:cs="Times New Roman"/>
          <w:sz w:val="24"/>
          <w:szCs w:val="24"/>
        </w:rPr>
        <w:t xml:space="preserve"> To access such meanings</w:t>
      </w:r>
      <w:r w:rsidR="00974AF4" w:rsidRPr="00AE1444">
        <w:rPr>
          <w:rFonts w:ascii="Times New Roman" w:hAnsi="Times New Roman" w:cs="Times New Roman"/>
          <w:sz w:val="24"/>
          <w:szCs w:val="24"/>
        </w:rPr>
        <w:t>,</w:t>
      </w:r>
      <w:r w:rsidR="004A24B5" w:rsidRPr="00AE1444">
        <w:rPr>
          <w:rFonts w:ascii="Times New Roman" w:hAnsi="Times New Roman" w:cs="Times New Roman"/>
          <w:sz w:val="24"/>
          <w:szCs w:val="24"/>
        </w:rPr>
        <w:t xml:space="preserve"> Tomkins and Groves (1983) advocated the use of qualitative research methods involving close engagements with research subjects and intensive field observations, such as</w:t>
      </w:r>
      <w:r w:rsidR="001F389D" w:rsidRPr="00AE1444">
        <w:rPr>
          <w:rFonts w:ascii="Times New Roman" w:hAnsi="Times New Roman" w:cs="Times New Roman"/>
          <w:sz w:val="24"/>
          <w:szCs w:val="24"/>
        </w:rPr>
        <w:t xml:space="preserve"> </w:t>
      </w:r>
      <w:r w:rsidR="004A24B5" w:rsidRPr="00AE1444">
        <w:rPr>
          <w:rFonts w:ascii="Times New Roman" w:hAnsi="Times New Roman" w:cs="Times New Roman"/>
          <w:sz w:val="24"/>
          <w:szCs w:val="24"/>
        </w:rPr>
        <w:t>g</w:t>
      </w:r>
      <w:r w:rsidR="001F389D" w:rsidRPr="00AE1444">
        <w:rPr>
          <w:rFonts w:ascii="Times New Roman" w:hAnsi="Times New Roman" w:cs="Times New Roman"/>
          <w:sz w:val="24"/>
          <w:szCs w:val="24"/>
        </w:rPr>
        <w:t>ro</w:t>
      </w:r>
      <w:r w:rsidR="004A24B5" w:rsidRPr="00AE1444">
        <w:rPr>
          <w:rFonts w:ascii="Times New Roman" w:hAnsi="Times New Roman" w:cs="Times New Roman"/>
          <w:sz w:val="24"/>
          <w:szCs w:val="24"/>
        </w:rPr>
        <w:t>u</w:t>
      </w:r>
      <w:r w:rsidR="001F389D" w:rsidRPr="00AE1444">
        <w:rPr>
          <w:rFonts w:ascii="Times New Roman" w:hAnsi="Times New Roman" w:cs="Times New Roman"/>
          <w:sz w:val="24"/>
          <w:szCs w:val="24"/>
        </w:rPr>
        <w:t>nded theory, ethnomethodology or various phenome</w:t>
      </w:r>
      <w:r w:rsidR="00974AF4" w:rsidRPr="00AE1444">
        <w:rPr>
          <w:rFonts w:ascii="Times New Roman" w:hAnsi="Times New Roman" w:cs="Times New Roman"/>
          <w:sz w:val="24"/>
          <w:szCs w:val="24"/>
        </w:rPr>
        <w:t>no</w:t>
      </w:r>
      <w:r w:rsidR="001F389D" w:rsidRPr="00AE1444">
        <w:rPr>
          <w:rFonts w:ascii="Times New Roman" w:hAnsi="Times New Roman" w:cs="Times New Roman"/>
          <w:sz w:val="24"/>
          <w:szCs w:val="24"/>
        </w:rPr>
        <w:t>logical approaches</w:t>
      </w:r>
      <w:r w:rsidR="004A24B5" w:rsidRPr="00AE1444">
        <w:rPr>
          <w:rFonts w:ascii="Times New Roman" w:hAnsi="Times New Roman" w:cs="Times New Roman"/>
          <w:sz w:val="24"/>
          <w:szCs w:val="24"/>
        </w:rPr>
        <w:t>.</w:t>
      </w:r>
      <w:r w:rsidR="003B20DC" w:rsidRPr="00AE1444">
        <w:rPr>
          <w:rFonts w:ascii="Times New Roman" w:hAnsi="Times New Roman" w:cs="Times New Roman"/>
          <w:sz w:val="24"/>
          <w:szCs w:val="24"/>
        </w:rPr>
        <w:t xml:space="preserve"> </w:t>
      </w:r>
      <w:r w:rsidR="004A24B5" w:rsidRPr="00AE1444">
        <w:rPr>
          <w:rFonts w:ascii="Times New Roman" w:hAnsi="Times New Roman" w:cs="Times New Roman"/>
          <w:sz w:val="24"/>
          <w:szCs w:val="24"/>
        </w:rPr>
        <w:t xml:space="preserve">Similar </w:t>
      </w:r>
      <w:r w:rsidR="000C6D23" w:rsidRPr="00AE1444">
        <w:rPr>
          <w:rFonts w:ascii="Times New Roman" w:hAnsi="Times New Roman" w:cs="Times New Roman"/>
          <w:sz w:val="24"/>
          <w:szCs w:val="24"/>
        </w:rPr>
        <w:t>portrayals</w:t>
      </w:r>
      <w:r w:rsidR="004A24B5" w:rsidRPr="00AE1444">
        <w:rPr>
          <w:rFonts w:ascii="Times New Roman" w:hAnsi="Times New Roman" w:cs="Times New Roman"/>
          <w:sz w:val="24"/>
          <w:szCs w:val="24"/>
        </w:rPr>
        <w:t xml:space="preserve"> of IAR can be found in Hopper and Powell (1985) and Chua (1986). </w:t>
      </w:r>
      <w:r w:rsidR="00092167" w:rsidRPr="00AE1444">
        <w:rPr>
          <w:rFonts w:ascii="Times New Roman" w:hAnsi="Times New Roman" w:cs="Times New Roman"/>
          <w:color w:val="000000" w:themeColor="text1"/>
          <w:sz w:val="24"/>
          <w:szCs w:val="24"/>
        </w:rPr>
        <w:t xml:space="preserve">To the best of our knowledge the term IAR was first used by Hopper and Powell (1985). </w:t>
      </w:r>
      <w:r w:rsidR="004A24B5" w:rsidRPr="00AE1444">
        <w:rPr>
          <w:rFonts w:ascii="Times New Roman" w:hAnsi="Times New Roman" w:cs="Times New Roman"/>
          <w:sz w:val="24"/>
          <w:szCs w:val="24"/>
        </w:rPr>
        <w:t>Drawing more explicitly on Burrell and Morgan</w:t>
      </w:r>
      <w:r w:rsidR="00000B4D" w:rsidRPr="00AE1444">
        <w:rPr>
          <w:rFonts w:ascii="Times New Roman" w:hAnsi="Times New Roman" w:cs="Times New Roman"/>
          <w:sz w:val="24"/>
          <w:szCs w:val="24"/>
        </w:rPr>
        <w:t>’s</w:t>
      </w:r>
      <w:r w:rsidR="004A24B5" w:rsidRPr="00AE1444">
        <w:rPr>
          <w:rFonts w:ascii="Times New Roman" w:hAnsi="Times New Roman" w:cs="Times New Roman"/>
          <w:sz w:val="24"/>
          <w:szCs w:val="24"/>
        </w:rPr>
        <w:t xml:space="preserve"> (1979)</w:t>
      </w:r>
      <w:r w:rsidR="00000B4D" w:rsidRPr="00AE1444">
        <w:rPr>
          <w:rFonts w:ascii="Times New Roman" w:hAnsi="Times New Roman" w:cs="Times New Roman"/>
          <w:sz w:val="24"/>
          <w:szCs w:val="24"/>
        </w:rPr>
        <w:t xml:space="preserve"> </w:t>
      </w:r>
      <w:r w:rsidR="00ED383B" w:rsidRPr="00AE1444">
        <w:rPr>
          <w:rFonts w:ascii="Times New Roman" w:hAnsi="Times New Roman" w:cs="Times New Roman"/>
          <w:sz w:val="24"/>
          <w:szCs w:val="24"/>
        </w:rPr>
        <w:t xml:space="preserve">influential </w:t>
      </w:r>
      <w:r w:rsidR="00000B4D" w:rsidRPr="00AE1444">
        <w:rPr>
          <w:rFonts w:ascii="Times New Roman" w:hAnsi="Times New Roman" w:cs="Times New Roman"/>
          <w:sz w:val="24"/>
          <w:szCs w:val="24"/>
        </w:rPr>
        <w:t xml:space="preserve">classification </w:t>
      </w:r>
      <w:r w:rsidR="00ED383B" w:rsidRPr="00AE1444">
        <w:rPr>
          <w:rFonts w:ascii="Times New Roman" w:hAnsi="Times New Roman" w:cs="Times New Roman"/>
          <w:sz w:val="24"/>
          <w:szCs w:val="24"/>
        </w:rPr>
        <w:t xml:space="preserve">of </w:t>
      </w:r>
      <w:r w:rsidR="00000B4D" w:rsidRPr="00AE1444">
        <w:rPr>
          <w:rFonts w:ascii="Times New Roman" w:hAnsi="Times New Roman" w:cs="Times New Roman"/>
          <w:sz w:val="24"/>
          <w:szCs w:val="24"/>
        </w:rPr>
        <w:t xml:space="preserve">organisational sociology into distinct </w:t>
      </w:r>
      <w:r w:rsidR="00974AF4" w:rsidRPr="00AE1444">
        <w:rPr>
          <w:rFonts w:ascii="Times New Roman" w:hAnsi="Times New Roman" w:cs="Times New Roman"/>
          <w:sz w:val="24"/>
          <w:szCs w:val="24"/>
        </w:rPr>
        <w:t xml:space="preserve">and incommensurable </w:t>
      </w:r>
      <w:r w:rsidR="00000B4D" w:rsidRPr="00AE1444">
        <w:rPr>
          <w:rFonts w:ascii="Times New Roman" w:hAnsi="Times New Roman" w:cs="Times New Roman"/>
          <w:sz w:val="24"/>
          <w:szCs w:val="24"/>
        </w:rPr>
        <w:t>paradigms</w:t>
      </w:r>
      <w:r w:rsidR="00D41D57" w:rsidRPr="00AE1444">
        <w:rPr>
          <w:rFonts w:ascii="Times New Roman" w:hAnsi="Times New Roman" w:cs="Times New Roman"/>
          <w:sz w:val="24"/>
          <w:szCs w:val="24"/>
        </w:rPr>
        <w:t xml:space="preserve">, </w:t>
      </w:r>
      <w:r w:rsidR="00092167" w:rsidRPr="00AE1444">
        <w:rPr>
          <w:rFonts w:ascii="Times New Roman" w:hAnsi="Times New Roman" w:cs="Times New Roman"/>
          <w:color w:val="000000" w:themeColor="text1"/>
          <w:sz w:val="24"/>
          <w:szCs w:val="24"/>
        </w:rPr>
        <w:t xml:space="preserve">both </w:t>
      </w:r>
      <w:r w:rsidR="00CC463C" w:rsidRPr="00AE1444">
        <w:rPr>
          <w:rFonts w:ascii="Times New Roman" w:hAnsi="Times New Roman" w:cs="Times New Roman"/>
          <w:color w:val="000000" w:themeColor="text1"/>
          <w:sz w:val="24"/>
          <w:szCs w:val="24"/>
        </w:rPr>
        <w:t>Hopper and Powell</w:t>
      </w:r>
      <w:r w:rsidR="00554D0C" w:rsidRPr="00AE1444">
        <w:rPr>
          <w:rFonts w:ascii="Times New Roman" w:hAnsi="Times New Roman" w:cs="Times New Roman"/>
          <w:color w:val="000000" w:themeColor="text1"/>
          <w:sz w:val="24"/>
          <w:szCs w:val="24"/>
        </w:rPr>
        <w:t xml:space="preserve"> (1985)</w:t>
      </w:r>
      <w:r w:rsidR="00CC463C" w:rsidRPr="00AE1444">
        <w:rPr>
          <w:rFonts w:ascii="Times New Roman" w:hAnsi="Times New Roman" w:cs="Times New Roman"/>
          <w:color w:val="000000" w:themeColor="text1"/>
          <w:sz w:val="24"/>
          <w:szCs w:val="24"/>
        </w:rPr>
        <w:t xml:space="preserve"> </w:t>
      </w:r>
      <w:r w:rsidR="00092167" w:rsidRPr="00AE1444">
        <w:rPr>
          <w:rFonts w:ascii="Times New Roman" w:hAnsi="Times New Roman" w:cs="Times New Roman"/>
          <w:color w:val="000000" w:themeColor="text1"/>
          <w:sz w:val="24"/>
          <w:szCs w:val="24"/>
        </w:rPr>
        <w:t>and Chua (1986)</w:t>
      </w:r>
      <w:r w:rsidR="00D41D57" w:rsidRPr="00AE1444">
        <w:rPr>
          <w:rFonts w:ascii="Times New Roman" w:hAnsi="Times New Roman" w:cs="Times New Roman"/>
          <w:color w:val="000000" w:themeColor="text1"/>
          <w:sz w:val="24"/>
          <w:szCs w:val="24"/>
        </w:rPr>
        <w:t xml:space="preserve"> </w:t>
      </w:r>
      <w:r w:rsidR="00D41D57" w:rsidRPr="00AE1444">
        <w:rPr>
          <w:rFonts w:ascii="Times New Roman" w:hAnsi="Times New Roman" w:cs="Times New Roman"/>
          <w:sz w:val="24"/>
          <w:szCs w:val="24"/>
        </w:rPr>
        <w:t>located</w:t>
      </w:r>
      <w:r w:rsidR="003B20DC" w:rsidRPr="00AE1444">
        <w:rPr>
          <w:rFonts w:ascii="Times New Roman" w:hAnsi="Times New Roman" w:cs="Times New Roman"/>
          <w:sz w:val="24"/>
          <w:szCs w:val="24"/>
        </w:rPr>
        <w:t xml:space="preserve"> </w:t>
      </w:r>
      <w:r w:rsidR="00ED383B" w:rsidRPr="00AE1444">
        <w:rPr>
          <w:rFonts w:ascii="Times New Roman" w:hAnsi="Times New Roman" w:cs="Times New Roman"/>
          <w:sz w:val="24"/>
          <w:szCs w:val="24"/>
        </w:rPr>
        <w:t xml:space="preserve">IAR </w:t>
      </w:r>
      <w:r w:rsidR="003B20DC" w:rsidRPr="00AE1444">
        <w:rPr>
          <w:rFonts w:ascii="Times New Roman" w:hAnsi="Times New Roman" w:cs="Times New Roman"/>
          <w:sz w:val="24"/>
          <w:szCs w:val="24"/>
        </w:rPr>
        <w:lastRenderedPageBreak/>
        <w:t xml:space="preserve">towards the subjectivist end of </w:t>
      </w:r>
      <w:r w:rsidR="00864128" w:rsidRPr="00AE1444">
        <w:rPr>
          <w:rFonts w:ascii="Times New Roman" w:hAnsi="Times New Roman" w:cs="Times New Roman"/>
          <w:sz w:val="24"/>
          <w:szCs w:val="24"/>
        </w:rPr>
        <w:t>the paradigmatic s</w:t>
      </w:r>
      <w:r w:rsidR="00075382" w:rsidRPr="00AE1444">
        <w:rPr>
          <w:rFonts w:ascii="Times New Roman" w:hAnsi="Times New Roman" w:cs="Times New Roman"/>
          <w:sz w:val="24"/>
          <w:szCs w:val="24"/>
        </w:rPr>
        <w:t xml:space="preserve">pectrum </w:t>
      </w:r>
      <w:r w:rsidR="00D41D57" w:rsidRPr="00AE1444">
        <w:rPr>
          <w:rFonts w:ascii="Times New Roman" w:hAnsi="Times New Roman" w:cs="Times New Roman"/>
          <w:sz w:val="24"/>
          <w:szCs w:val="24"/>
        </w:rPr>
        <w:t>as opposed to the objectivist</w:t>
      </w:r>
      <w:r w:rsidR="00864128" w:rsidRPr="00AE1444">
        <w:rPr>
          <w:rFonts w:ascii="Times New Roman" w:hAnsi="Times New Roman" w:cs="Times New Roman"/>
          <w:sz w:val="24"/>
          <w:szCs w:val="24"/>
        </w:rPr>
        <w:t xml:space="preserve"> </w:t>
      </w:r>
      <w:r w:rsidR="00D41D57" w:rsidRPr="00AE1444">
        <w:rPr>
          <w:rFonts w:ascii="Times New Roman" w:hAnsi="Times New Roman" w:cs="Times New Roman"/>
          <w:sz w:val="24"/>
          <w:szCs w:val="24"/>
        </w:rPr>
        <w:t xml:space="preserve">position guiding functionalist accounting research </w:t>
      </w:r>
      <w:r w:rsidR="006718A6" w:rsidRPr="00AE1444">
        <w:rPr>
          <w:rFonts w:ascii="Times New Roman" w:hAnsi="Times New Roman" w:cs="Times New Roman"/>
          <w:sz w:val="24"/>
          <w:szCs w:val="24"/>
        </w:rPr>
        <w:t>dominated</w:t>
      </w:r>
      <w:r w:rsidR="00D41D57" w:rsidRPr="00AE1444">
        <w:rPr>
          <w:rFonts w:ascii="Times New Roman" w:hAnsi="Times New Roman" w:cs="Times New Roman"/>
          <w:sz w:val="24"/>
          <w:szCs w:val="24"/>
        </w:rPr>
        <w:t xml:space="preserve"> by</w:t>
      </w:r>
      <w:r w:rsidR="00E70AD0" w:rsidRPr="00AE1444">
        <w:rPr>
          <w:rFonts w:ascii="Times New Roman" w:hAnsi="Times New Roman" w:cs="Times New Roman"/>
          <w:sz w:val="24"/>
          <w:szCs w:val="24"/>
        </w:rPr>
        <w:t xml:space="preserve"> </w:t>
      </w:r>
      <w:r w:rsidR="00D41D57" w:rsidRPr="00AE1444">
        <w:rPr>
          <w:rFonts w:ascii="Times New Roman" w:hAnsi="Times New Roman" w:cs="Times New Roman"/>
          <w:sz w:val="24"/>
          <w:szCs w:val="24"/>
        </w:rPr>
        <w:t xml:space="preserve">contingency theory and economics-based approaches. They also distinguished it </w:t>
      </w:r>
      <w:r w:rsidR="00075382" w:rsidRPr="00AE1444">
        <w:rPr>
          <w:rFonts w:ascii="Times New Roman" w:hAnsi="Times New Roman" w:cs="Times New Roman"/>
          <w:sz w:val="24"/>
          <w:szCs w:val="24"/>
        </w:rPr>
        <w:t xml:space="preserve">clearly </w:t>
      </w:r>
      <w:r w:rsidR="00D41D57" w:rsidRPr="00AE1444">
        <w:rPr>
          <w:rFonts w:ascii="Times New Roman" w:hAnsi="Times New Roman" w:cs="Times New Roman"/>
          <w:sz w:val="24"/>
          <w:szCs w:val="24"/>
        </w:rPr>
        <w:t>from critical accounting scholarship informed by a more politically engaged agenda aimed at imbuing research with radical</w:t>
      </w:r>
      <w:r w:rsidR="00075382" w:rsidRPr="00AE1444">
        <w:rPr>
          <w:rFonts w:ascii="Times New Roman" w:hAnsi="Times New Roman" w:cs="Times New Roman"/>
          <w:sz w:val="24"/>
          <w:szCs w:val="24"/>
        </w:rPr>
        <w:t xml:space="preserve"> social</w:t>
      </w:r>
      <w:r w:rsidR="00D41D57" w:rsidRPr="00AE1444">
        <w:rPr>
          <w:rFonts w:ascii="Times New Roman" w:hAnsi="Times New Roman" w:cs="Times New Roman"/>
          <w:sz w:val="24"/>
          <w:szCs w:val="24"/>
        </w:rPr>
        <w:t xml:space="preserve"> critique and an </w:t>
      </w:r>
      <w:r w:rsidR="00075382" w:rsidRPr="00AE1444">
        <w:rPr>
          <w:rFonts w:ascii="Times New Roman" w:hAnsi="Times New Roman" w:cs="Times New Roman"/>
          <w:sz w:val="24"/>
          <w:szCs w:val="24"/>
        </w:rPr>
        <w:t xml:space="preserve">explicit </w:t>
      </w:r>
      <w:r w:rsidR="00D41D57" w:rsidRPr="00AE1444">
        <w:rPr>
          <w:rFonts w:ascii="Times New Roman" w:hAnsi="Times New Roman" w:cs="Times New Roman"/>
          <w:sz w:val="24"/>
          <w:szCs w:val="24"/>
        </w:rPr>
        <w:t>ambition to further human emancipation.</w:t>
      </w:r>
    </w:p>
    <w:p w14:paraId="17F09BF0" w14:textId="3F659526" w:rsidR="00B00986" w:rsidRDefault="00B00986" w:rsidP="00AE1444">
      <w:pPr>
        <w:spacing w:line="480" w:lineRule="auto"/>
        <w:jc w:val="both"/>
        <w:rPr>
          <w:rFonts w:ascii="Times New Roman" w:hAnsi="Times New Roman" w:cs="Times New Roman"/>
          <w:sz w:val="24"/>
          <w:szCs w:val="24"/>
        </w:rPr>
      </w:pPr>
    </w:p>
    <w:p w14:paraId="15DC9361" w14:textId="712EE262" w:rsidR="008134D8" w:rsidRDefault="00746509"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What is noteworthy about these early attempts to define IAR</w:t>
      </w:r>
      <w:r w:rsidR="00B4210C" w:rsidRPr="00AE1444">
        <w:rPr>
          <w:rFonts w:ascii="Times New Roman" w:hAnsi="Times New Roman" w:cs="Times New Roman"/>
          <w:sz w:val="24"/>
          <w:szCs w:val="24"/>
        </w:rPr>
        <w:t>, however,</w:t>
      </w:r>
      <w:r w:rsidR="007A7EB2" w:rsidRPr="00AE1444">
        <w:rPr>
          <w:rFonts w:ascii="Times New Roman" w:hAnsi="Times New Roman" w:cs="Times New Roman"/>
          <w:sz w:val="24"/>
          <w:szCs w:val="24"/>
        </w:rPr>
        <w:t xml:space="preserve"> </w:t>
      </w:r>
      <w:r w:rsidRPr="00AE1444">
        <w:rPr>
          <w:rFonts w:ascii="Times New Roman" w:hAnsi="Times New Roman" w:cs="Times New Roman"/>
          <w:sz w:val="24"/>
          <w:szCs w:val="24"/>
        </w:rPr>
        <w:t>is that they all sought to distance themselves from the mo</w:t>
      </w:r>
      <w:r w:rsidR="00D516C1" w:rsidRPr="00AE1444">
        <w:rPr>
          <w:rFonts w:ascii="Times New Roman" w:hAnsi="Times New Roman" w:cs="Times New Roman"/>
          <w:sz w:val="24"/>
          <w:szCs w:val="24"/>
        </w:rPr>
        <w:t>st</w:t>
      </w:r>
      <w:r w:rsidRPr="00AE1444">
        <w:rPr>
          <w:rFonts w:ascii="Times New Roman" w:hAnsi="Times New Roman" w:cs="Times New Roman"/>
          <w:sz w:val="24"/>
          <w:szCs w:val="24"/>
        </w:rPr>
        <w:t xml:space="preserve"> extreme forms of subjectivism often associated with Burrell and Morgan’s (1979) </w:t>
      </w:r>
      <w:r w:rsidR="008C1C5E" w:rsidRPr="00AE1444">
        <w:rPr>
          <w:rFonts w:ascii="Times New Roman" w:hAnsi="Times New Roman" w:cs="Times New Roman"/>
          <w:sz w:val="24"/>
          <w:szCs w:val="24"/>
        </w:rPr>
        <w:t>characterisation</w:t>
      </w:r>
      <w:r w:rsidRPr="00AE1444">
        <w:rPr>
          <w:rFonts w:ascii="Times New Roman" w:hAnsi="Times New Roman" w:cs="Times New Roman"/>
          <w:sz w:val="24"/>
          <w:szCs w:val="24"/>
        </w:rPr>
        <w:t xml:space="preserve"> of interpretive research. Tomkins and Groves (1983)</w:t>
      </w:r>
      <w:r w:rsidR="00566D92" w:rsidRPr="00AE1444">
        <w:rPr>
          <w:rFonts w:ascii="Times New Roman" w:hAnsi="Times New Roman" w:cs="Times New Roman"/>
          <w:sz w:val="24"/>
          <w:szCs w:val="24"/>
        </w:rPr>
        <w:t xml:space="preserve"> expressed scepticism concerning the usefulness of</w:t>
      </w:r>
      <w:r w:rsidR="006A70CA" w:rsidRPr="00AE1444">
        <w:rPr>
          <w:rFonts w:ascii="Times New Roman" w:hAnsi="Times New Roman" w:cs="Times New Roman"/>
          <w:sz w:val="24"/>
          <w:szCs w:val="24"/>
        </w:rPr>
        <w:t xml:space="preserve"> </w:t>
      </w:r>
      <w:r w:rsidR="002347E9" w:rsidRPr="00AE1444">
        <w:rPr>
          <w:rFonts w:ascii="Times New Roman" w:hAnsi="Times New Roman" w:cs="Times New Roman"/>
          <w:sz w:val="24"/>
          <w:szCs w:val="24"/>
        </w:rPr>
        <w:t>‘</w:t>
      </w:r>
      <w:r w:rsidR="006A70CA" w:rsidRPr="00AE1444">
        <w:rPr>
          <w:rFonts w:ascii="Times New Roman" w:hAnsi="Times New Roman" w:cs="Times New Roman"/>
          <w:sz w:val="24"/>
          <w:szCs w:val="24"/>
        </w:rPr>
        <w:t>pure</w:t>
      </w:r>
      <w:r w:rsidR="002347E9" w:rsidRPr="00AE1444">
        <w:rPr>
          <w:rFonts w:ascii="Times New Roman" w:hAnsi="Times New Roman" w:cs="Times New Roman"/>
          <w:sz w:val="24"/>
          <w:szCs w:val="24"/>
        </w:rPr>
        <w:t>’</w:t>
      </w:r>
      <w:r w:rsidR="0020410B" w:rsidRPr="00AE1444">
        <w:rPr>
          <w:rFonts w:ascii="Times New Roman" w:hAnsi="Times New Roman" w:cs="Times New Roman"/>
          <w:sz w:val="24"/>
          <w:szCs w:val="24"/>
        </w:rPr>
        <w:t xml:space="preserve"> phenome</w:t>
      </w:r>
      <w:r w:rsidR="009B63FB" w:rsidRPr="00AE1444">
        <w:rPr>
          <w:rFonts w:ascii="Times New Roman" w:hAnsi="Times New Roman" w:cs="Times New Roman"/>
          <w:sz w:val="24"/>
          <w:szCs w:val="24"/>
        </w:rPr>
        <w:t>no</w:t>
      </w:r>
      <w:r w:rsidR="0020410B" w:rsidRPr="00AE1444">
        <w:rPr>
          <w:rFonts w:ascii="Times New Roman" w:hAnsi="Times New Roman" w:cs="Times New Roman"/>
          <w:sz w:val="24"/>
          <w:szCs w:val="24"/>
        </w:rPr>
        <w:t>logical approaches</w:t>
      </w:r>
      <w:r w:rsidR="00B4210C" w:rsidRPr="00AE1444">
        <w:rPr>
          <w:rFonts w:ascii="Times New Roman" w:hAnsi="Times New Roman" w:cs="Times New Roman"/>
          <w:sz w:val="24"/>
          <w:szCs w:val="24"/>
        </w:rPr>
        <w:t>,</w:t>
      </w:r>
      <w:r w:rsidR="0020410B" w:rsidRPr="00AE1444">
        <w:rPr>
          <w:rFonts w:ascii="Times New Roman" w:hAnsi="Times New Roman" w:cs="Times New Roman"/>
          <w:sz w:val="24"/>
          <w:szCs w:val="24"/>
        </w:rPr>
        <w:t xml:space="preserve"> </w:t>
      </w:r>
      <w:r w:rsidR="00566D92" w:rsidRPr="00AE1444">
        <w:rPr>
          <w:rFonts w:ascii="Times New Roman" w:hAnsi="Times New Roman" w:cs="Times New Roman"/>
          <w:sz w:val="24"/>
          <w:szCs w:val="24"/>
        </w:rPr>
        <w:t xml:space="preserve">exclusively concerned </w:t>
      </w:r>
      <w:r w:rsidR="0020410B" w:rsidRPr="00AE1444">
        <w:rPr>
          <w:rFonts w:ascii="Times New Roman" w:hAnsi="Times New Roman" w:cs="Times New Roman"/>
          <w:sz w:val="24"/>
          <w:szCs w:val="24"/>
        </w:rPr>
        <w:t>with individuals’ subjective imaginings of the world</w:t>
      </w:r>
      <w:r w:rsidR="00B4210C" w:rsidRPr="00AE1444">
        <w:rPr>
          <w:rFonts w:ascii="Times New Roman" w:hAnsi="Times New Roman" w:cs="Times New Roman"/>
          <w:sz w:val="24"/>
          <w:szCs w:val="24"/>
        </w:rPr>
        <w:t>,</w:t>
      </w:r>
      <w:r w:rsidR="0020410B" w:rsidRPr="00AE1444">
        <w:rPr>
          <w:rFonts w:ascii="Times New Roman" w:hAnsi="Times New Roman" w:cs="Times New Roman"/>
          <w:sz w:val="24"/>
          <w:szCs w:val="24"/>
        </w:rPr>
        <w:t xml:space="preserve"> </w:t>
      </w:r>
      <w:r w:rsidR="00566D92" w:rsidRPr="00AE1444">
        <w:rPr>
          <w:rFonts w:ascii="Times New Roman" w:hAnsi="Times New Roman" w:cs="Times New Roman"/>
          <w:sz w:val="24"/>
          <w:szCs w:val="24"/>
        </w:rPr>
        <w:t xml:space="preserve">as a basis for </w:t>
      </w:r>
      <w:r w:rsidR="0020410B" w:rsidRPr="00AE1444">
        <w:rPr>
          <w:rFonts w:ascii="Times New Roman" w:hAnsi="Times New Roman" w:cs="Times New Roman"/>
          <w:sz w:val="24"/>
          <w:szCs w:val="24"/>
        </w:rPr>
        <w:t xml:space="preserve">empirical </w:t>
      </w:r>
      <w:r w:rsidR="00566D92" w:rsidRPr="00AE1444">
        <w:rPr>
          <w:rFonts w:ascii="Times New Roman" w:hAnsi="Times New Roman" w:cs="Times New Roman"/>
          <w:sz w:val="24"/>
          <w:szCs w:val="24"/>
        </w:rPr>
        <w:t>accounting research</w:t>
      </w:r>
      <w:r w:rsidR="0020410B" w:rsidRPr="00AE1444">
        <w:rPr>
          <w:rFonts w:ascii="Times New Roman" w:hAnsi="Times New Roman" w:cs="Times New Roman"/>
          <w:sz w:val="24"/>
          <w:szCs w:val="24"/>
        </w:rPr>
        <w:t xml:space="preserve">. Similarly, Hopper and Powell (1985) </w:t>
      </w:r>
      <w:r w:rsidR="001D4C4D" w:rsidRPr="00AE1444">
        <w:rPr>
          <w:rFonts w:ascii="Times New Roman" w:hAnsi="Times New Roman" w:cs="Times New Roman"/>
          <w:sz w:val="24"/>
          <w:szCs w:val="24"/>
        </w:rPr>
        <w:t xml:space="preserve">cautioned </w:t>
      </w:r>
      <w:r w:rsidR="00F3506F" w:rsidRPr="00AE1444">
        <w:rPr>
          <w:rFonts w:ascii="Times New Roman" w:hAnsi="Times New Roman" w:cs="Times New Roman"/>
          <w:sz w:val="24"/>
          <w:szCs w:val="24"/>
        </w:rPr>
        <w:t xml:space="preserve">against </w:t>
      </w:r>
      <w:r w:rsidR="00175C28" w:rsidRPr="00AE1444">
        <w:rPr>
          <w:rFonts w:ascii="Times New Roman" w:hAnsi="Times New Roman" w:cs="Times New Roman"/>
          <w:sz w:val="24"/>
          <w:szCs w:val="24"/>
        </w:rPr>
        <w:t>adopting an</w:t>
      </w:r>
      <w:r w:rsidR="00F3506F" w:rsidRPr="00AE1444">
        <w:rPr>
          <w:rFonts w:ascii="Times New Roman" w:hAnsi="Times New Roman" w:cs="Times New Roman"/>
          <w:sz w:val="24"/>
          <w:szCs w:val="24"/>
        </w:rPr>
        <w:t xml:space="preserve"> essentially solips</w:t>
      </w:r>
      <w:r w:rsidR="001D4C4D" w:rsidRPr="00AE1444">
        <w:rPr>
          <w:rFonts w:ascii="Times New Roman" w:hAnsi="Times New Roman" w:cs="Times New Roman"/>
          <w:sz w:val="24"/>
          <w:szCs w:val="24"/>
        </w:rPr>
        <w:t>ist position whereby social reality is</w:t>
      </w:r>
      <w:r w:rsidR="00F3506F" w:rsidRPr="00AE1444">
        <w:rPr>
          <w:rFonts w:ascii="Times New Roman" w:hAnsi="Times New Roman" w:cs="Times New Roman"/>
          <w:sz w:val="24"/>
          <w:szCs w:val="24"/>
        </w:rPr>
        <w:t xml:space="preserve"> reduced</w:t>
      </w:r>
      <w:r w:rsidR="001D4C4D" w:rsidRPr="00AE1444">
        <w:rPr>
          <w:rFonts w:ascii="Times New Roman" w:hAnsi="Times New Roman" w:cs="Times New Roman"/>
          <w:sz w:val="24"/>
          <w:szCs w:val="24"/>
        </w:rPr>
        <w:t xml:space="preserve"> to nothing more than individual consciousness</w:t>
      </w:r>
      <w:r w:rsidR="00D516C1" w:rsidRPr="00AE1444">
        <w:rPr>
          <w:rFonts w:ascii="Times New Roman" w:hAnsi="Times New Roman" w:cs="Times New Roman"/>
          <w:sz w:val="24"/>
          <w:szCs w:val="24"/>
        </w:rPr>
        <w:t xml:space="preserve">. </w:t>
      </w:r>
      <w:r w:rsidR="001D4C4D" w:rsidRPr="00AE1444">
        <w:rPr>
          <w:rFonts w:ascii="Times New Roman" w:hAnsi="Times New Roman" w:cs="Times New Roman"/>
          <w:sz w:val="24"/>
          <w:szCs w:val="24"/>
        </w:rPr>
        <w:t>Chua (1986)</w:t>
      </w:r>
      <w:r w:rsidR="00B4210C" w:rsidRPr="00AE1444">
        <w:rPr>
          <w:rFonts w:ascii="Times New Roman" w:hAnsi="Times New Roman" w:cs="Times New Roman"/>
          <w:sz w:val="24"/>
          <w:szCs w:val="24"/>
        </w:rPr>
        <w:t xml:space="preserve"> also</w:t>
      </w:r>
      <w:r w:rsidR="00F3506F" w:rsidRPr="00AE1444">
        <w:rPr>
          <w:rFonts w:ascii="Times New Roman" w:hAnsi="Times New Roman" w:cs="Times New Roman"/>
          <w:sz w:val="24"/>
          <w:szCs w:val="24"/>
        </w:rPr>
        <w:t xml:space="preserve"> emphasised the need to conceive of reality as constituted by collectively negotiated (or intersubjective) meanings that, over time, become objectified and imbue accounting with reasonably stable though not immutable properties.</w:t>
      </w:r>
      <w:r w:rsidR="00957989" w:rsidRPr="00AE1444">
        <w:rPr>
          <w:rFonts w:ascii="Times New Roman" w:hAnsi="Times New Roman" w:cs="Times New Roman"/>
          <w:sz w:val="24"/>
          <w:szCs w:val="24"/>
        </w:rPr>
        <w:t xml:space="preserve"> </w:t>
      </w:r>
      <w:r w:rsidR="00B4210C" w:rsidRPr="00AE1444">
        <w:rPr>
          <w:rFonts w:ascii="Times New Roman" w:hAnsi="Times New Roman" w:cs="Times New Roman"/>
          <w:sz w:val="24"/>
          <w:szCs w:val="24"/>
        </w:rPr>
        <w:t xml:space="preserve">This shows </w:t>
      </w:r>
      <w:r w:rsidR="00957989" w:rsidRPr="00AE1444">
        <w:rPr>
          <w:rFonts w:ascii="Times New Roman" w:hAnsi="Times New Roman" w:cs="Times New Roman"/>
          <w:sz w:val="24"/>
          <w:szCs w:val="24"/>
        </w:rPr>
        <w:t>how some consensus</w:t>
      </w:r>
      <w:r w:rsidR="00086986" w:rsidRPr="00AE1444">
        <w:rPr>
          <w:rFonts w:ascii="Times New Roman" w:hAnsi="Times New Roman" w:cs="Times New Roman"/>
          <w:sz w:val="24"/>
          <w:szCs w:val="24"/>
        </w:rPr>
        <w:t xml:space="preserve"> </w:t>
      </w:r>
      <w:r w:rsidR="00ED63B0" w:rsidRPr="00AE1444">
        <w:rPr>
          <w:rFonts w:ascii="Times New Roman" w:hAnsi="Times New Roman" w:cs="Times New Roman"/>
          <w:sz w:val="24"/>
          <w:szCs w:val="24"/>
        </w:rPr>
        <w:t>around</w:t>
      </w:r>
      <w:r w:rsidR="00086986" w:rsidRPr="00AE1444">
        <w:rPr>
          <w:rFonts w:ascii="Times New Roman" w:hAnsi="Times New Roman" w:cs="Times New Roman"/>
          <w:sz w:val="24"/>
          <w:szCs w:val="24"/>
        </w:rPr>
        <w:t xml:space="preserve"> </w:t>
      </w:r>
      <w:r w:rsidR="00163BEA" w:rsidRPr="00AE1444">
        <w:rPr>
          <w:rFonts w:ascii="Times New Roman" w:hAnsi="Times New Roman" w:cs="Times New Roman"/>
          <w:sz w:val="24"/>
          <w:szCs w:val="24"/>
        </w:rPr>
        <w:t>a</w:t>
      </w:r>
      <w:r w:rsidR="00086986" w:rsidRPr="00AE1444">
        <w:rPr>
          <w:rFonts w:ascii="Times New Roman" w:hAnsi="Times New Roman" w:cs="Times New Roman"/>
          <w:sz w:val="24"/>
          <w:szCs w:val="24"/>
        </w:rPr>
        <w:t xml:space="preserve"> view of the world as a </w:t>
      </w:r>
      <w:r w:rsidR="00957989" w:rsidRPr="00AE1444">
        <w:rPr>
          <w:rFonts w:ascii="Times New Roman" w:hAnsi="Times New Roman" w:cs="Times New Roman"/>
          <w:sz w:val="24"/>
          <w:szCs w:val="24"/>
        </w:rPr>
        <w:t>socially constructed</w:t>
      </w:r>
      <w:r w:rsidR="009030AB" w:rsidRPr="00AE1444">
        <w:rPr>
          <w:rFonts w:ascii="Times New Roman" w:hAnsi="Times New Roman" w:cs="Times New Roman"/>
          <w:sz w:val="24"/>
          <w:szCs w:val="24"/>
        </w:rPr>
        <w:t xml:space="preserve"> space</w:t>
      </w:r>
      <w:r w:rsidR="00B4210C" w:rsidRPr="00AE1444">
        <w:rPr>
          <w:rFonts w:ascii="Times New Roman" w:hAnsi="Times New Roman" w:cs="Times New Roman"/>
          <w:sz w:val="24"/>
          <w:szCs w:val="24"/>
        </w:rPr>
        <w:t xml:space="preserve"> </w:t>
      </w:r>
      <w:r w:rsidR="00965B77" w:rsidRPr="00AE1444">
        <w:rPr>
          <w:rFonts w:ascii="Times New Roman" w:hAnsi="Times New Roman" w:cs="Times New Roman"/>
          <w:sz w:val="24"/>
          <w:szCs w:val="24"/>
        </w:rPr>
        <w:t xml:space="preserve">– a space in which </w:t>
      </w:r>
      <w:r w:rsidR="009B63FB" w:rsidRPr="00AE1444">
        <w:rPr>
          <w:rFonts w:ascii="Times New Roman" w:hAnsi="Times New Roman" w:cs="Times New Roman"/>
          <w:sz w:val="24"/>
          <w:szCs w:val="24"/>
        </w:rPr>
        <w:t>researchers are</w:t>
      </w:r>
      <w:r w:rsidR="00965B77" w:rsidRPr="00AE1444">
        <w:rPr>
          <w:rFonts w:ascii="Times New Roman" w:hAnsi="Times New Roman" w:cs="Times New Roman"/>
          <w:sz w:val="24"/>
          <w:szCs w:val="24"/>
        </w:rPr>
        <w:t xml:space="preserve"> interested in people</w:t>
      </w:r>
      <w:r w:rsidR="009B63FB" w:rsidRPr="00AE1444">
        <w:rPr>
          <w:rFonts w:ascii="Times New Roman" w:hAnsi="Times New Roman" w:cs="Times New Roman"/>
          <w:sz w:val="24"/>
          <w:szCs w:val="24"/>
        </w:rPr>
        <w:t>’</w:t>
      </w:r>
      <w:r w:rsidR="00965B77" w:rsidRPr="00AE1444">
        <w:rPr>
          <w:rFonts w:ascii="Times New Roman" w:hAnsi="Times New Roman" w:cs="Times New Roman"/>
          <w:sz w:val="24"/>
          <w:szCs w:val="24"/>
        </w:rPr>
        <w:t>s subjective meanings and intentions</w:t>
      </w:r>
      <w:r w:rsidR="00B4210C" w:rsidRPr="00AE1444">
        <w:rPr>
          <w:rFonts w:ascii="Times New Roman" w:hAnsi="Times New Roman" w:cs="Times New Roman"/>
          <w:sz w:val="24"/>
          <w:szCs w:val="24"/>
        </w:rPr>
        <w:t xml:space="preserve"> but </w:t>
      </w:r>
      <w:r w:rsidR="00965B77" w:rsidRPr="00AE1444">
        <w:rPr>
          <w:rFonts w:ascii="Times New Roman" w:hAnsi="Times New Roman" w:cs="Times New Roman"/>
          <w:sz w:val="24"/>
          <w:szCs w:val="24"/>
        </w:rPr>
        <w:t xml:space="preserve">also in </w:t>
      </w:r>
      <w:r w:rsidR="009B63FB" w:rsidRPr="00AE1444">
        <w:rPr>
          <w:rFonts w:ascii="Times New Roman" w:hAnsi="Times New Roman" w:cs="Times New Roman"/>
          <w:sz w:val="24"/>
          <w:szCs w:val="24"/>
        </w:rPr>
        <w:t xml:space="preserve">their </w:t>
      </w:r>
      <w:r w:rsidR="00965B77" w:rsidRPr="00AE1444">
        <w:rPr>
          <w:rFonts w:ascii="Times New Roman" w:hAnsi="Times New Roman" w:cs="Times New Roman"/>
          <w:sz w:val="24"/>
          <w:szCs w:val="24"/>
        </w:rPr>
        <w:t>ability to communicate and collaborate with others</w:t>
      </w:r>
      <w:r w:rsidR="00B4210C" w:rsidRPr="00AE1444">
        <w:rPr>
          <w:rFonts w:ascii="Times New Roman" w:hAnsi="Times New Roman" w:cs="Times New Roman"/>
          <w:sz w:val="24"/>
          <w:szCs w:val="24"/>
        </w:rPr>
        <w:t xml:space="preserve"> –emerged at an early stage of the evolution of IAR.</w:t>
      </w:r>
      <w:r w:rsidR="00086986" w:rsidRPr="00AE1444">
        <w:rPr>
          <w:rFonts w:ascii="Times New Roman" w:hAnsi="Times New Roman" w:cs="Times New Roman"/>
          <w:sz w:val="24"/>
          <w:szCs w:val="24"/>
        </w:rPr>
        <w:t xml:space="preserve"> The advances reviewed above were also in agreement about the need to combine such an ontological position with an epistemology geared towards unravelling the context-specific meanings</w:t>
      </w:r>
      <w:r w:rsidR="00ED63B0" w:rsidRPr="00AE1444">
        <w:rPr>
          <w:rFonts w:ascii="Times New Roman" w:hAnsi="Times New Roman" w:cs="Times New Roman"/>
          <w:sz w:val="24"/>
          <w:szCs w:val="24"/>
        </w:rPr>
        <w:t xml:space="preserve"> of social actors through the adoption of</w:t>
      </w:r>
      <w:r w:rsidR="007845DE" w:rsidRPr="00AE1444">
        <w:rPr>
          <w:rFonts w:ascii="Times New Roman" w:hAnsi="Times New Roman" w:cs="Times New Roman"/>
          <w:sz w:val="24"/>
          <w:szCs w:val="24"/>
        </w:rPr>
        <w:t xml:space="preserve"> a pronounced</w:t>
      </w:r>
      <w:r w:rsidR="00ED63B0" w:rsidRPr="00AE1444">
        <w:rPr>
          <w:rFonts w:ascii="Times New Roman" w:hAnsi="Times New Roman" w:cs="Times New Roman"/>
          <w:sz w:val="24"/>
          <w:szCs w:val="24"/>
        </w:rPr>
        <w:t xml:space="preserve"> </w:t>
      </w:r>
      <w:r w:rsidR="002347E9" w:rsidRPr="00AE1444">
        <w:rPr>
          <w:rFonts w:ascii="Times New Roman" w:hAnsi="Times New Roman" w:cs="Times New Roman"/>
          <w:sz w:val="24"/>
          <w:szCs w:val="24"/>
        </w:rPr>
        <w:t>‘</w:t>
      </w:r>
      <w:r w:rsidR="00ED63B0" w:rsidRPr="00AE1444">
        <w:rPr>
          <w:rFonts w:ascii="Times New Roman" w:hAnsi="Times New Roman" w:cs="Times New Roman"/>
          <w:sz w:val="24"/>
          <w:szCs w:val="24"/>
        </w:rPr>
        <w:t>insider</w:t>
      </w:r>
      <w:r w:rsidR="002347E9" w:rsidRPr="00AE1444">
        <w:rPr>
          <w:rFonts w:ascii="Times New Roman" w:hAnsi="Times New Roman" w:cs="Times New Roman"/>
          <w:sz w:val="24"/>
          <w:szCs w:val="24"/>
        </w:rPr>
        <w:t>’</w:t>
      </w:r>
      <w:r w:rsidR="00ED63B0" w:rsidRPr="00AE1444">
        <w:rPr>
          <w:rFonts w:ascii="Times New Roman" w:hAnsi="Times New Roman" w:cs="Times New Roman"/>
          <w:sz w:val="24"/>
          <w:szCs w:val="24"/>
        </w:rPr>
        <w:t xml:space="preserve">, </w:t>
      </w:r>
      <w:r w:rsidR="00086986" w:rsidRPr="00AE1444">
        <w:rPr>
          <w:rFonts w:ascii="Times New Roman" w:hAnsi="Times New Roman" w:cs="Times New Roman"/>
          <w:sz w:val="24"/>
          <w:szCs w:val="24"/>
        </w:rPr>
        <w:t>or emic</w:t>
      </w:r>
      <w:r w:rsidR="00ED63B0" w:rsidRPr="00AE1444">
        <w:rPr>
          <w:rFonts w:ascii="Times New Roman" w:hAnsi="Times New Roman" w:cs="Times New Roman"/>
          <w:sz w:val="24"/>
          <w:szCs w:val="24"/>
        </w:rPr>
        <w:t>,</w:t>
      </w:r>
      <w:r w:rsidR="00BF6EB1" w:rsidRPr="00AE1444">
        <w:rPr>
          <w:rFonts w:ascii="Times New Roman" w:hAnsi="Times New Roman" w:cs="Times New Roman"/>
          <w:sz w:val="24"/>
          <w:szCs w:val="24"/>
        </w:rPr>
        <w:t xml:space="preserve"> view</w:t>
      </w:r>
      <w:r w:rsidR="00ED63B0" w:rsidRPr="00AE1444">
        <w:rPr>
          <w:rFonts w:ascii="Times New Roman" w:hAnsi="Times New Roman" w:cs="Times New Roman"/>
          <w:sz w:val="24"/>
          <w:szCs w:val="24"/>
        </w:rPr>
        <w:t xml:space="preserve"> </w:t>
      </w:r>
      <w:r w:rsidR="00163BEA" w:rsidRPr="00AE1444">
        <w:rPr>
          <w:rFonts w:ascii="Times New Roman" w:hAnsi="Times New Roman" w:cs="Times New Roman"/>
          <w:sz w:val="24"/>
          <w:szCs w:val="24"/>
        </w:rPr>
        <w:t>as opposed to</w:t>
      </w:r>
      <w:r w:rsidR="007845DE" w:rsidRPr="00AE1444">
        <w:rPr>
          <w:rFonts w:ascii="Times New Roman" w:hAnsi="Times New Roman" w:cs="Times New Roman"/>
          <w:sz w:val="24"/>
          <w:szCs w:val="24"/>
        </w:rPr>
        <w:t xml:space="preserve"> a more distanced</w:t>
      </w:r>
      <w:r w:rsidR="00175C28" w:rsidRPr="00AE1444">
        <w:rPr>
          <w:rFonts w:ascii="Times New Roman" w:hAnsi="Times New Roman" w:cs="Times New Roman"/>
          <w:sz w:val="24"/>
          <w:szCs w:val="24"/>
        </w:rPr>
        <w:t>,</w:t>
      </w:r>
      <w:r w:rsidR="00BF6EB1" w:rsidRPr="00AE1444">
        <w:rPr>
          <w:rFonts w:ascii="Times New Roman" w:hAnsi="Times New Roman" w:cs="Times New Roman"/>
          <w:sz w:val="24"/>
          <w:szCs w:val="24"/>
        </w:rPr>
        <w:t xml:space="preserve"> etic</w:t>
      </w:r>
      <w:r w:rsidR="007845DE" w:rsidRPr="00AE1444">
        <w:rPr>
          <w:rFonts w:ascii="Times New Roman" w:hAnsi="Times New Roman" w:cs="Times New Roman"/>
          <w:sz w:val="24"/>
          <w:szCs w:val="24"/>
        </w:rPr>
        <w:t xml:space="preserve"> </w:t>
      </w:r>
      <w:r w:rsidR="00ED63B0" w:rsidRPr="00AE1444">
        <w:rPr>
          <w:rFonts w:ascii="Times New Roman" w:hAnsi="Times New Roman" w:cs="Times New Roman"/>
          <w:sz w:val="24"/>
          <w:szCs w:val="24"/>
        </w:rPr>
        <w:t xml:space="preserve">perspective on accounting </w:t>
      </w:r>
      <w:r w:rsidR="006502F4" w:rsidRPr="00AE1444">
        <w:rPr>
          <w:rFonts w:ascii="Times New Roman" w:hAnsi="Times New Roman" w:cs="Times New Roman"/>
          <w:sz w:val="24"/>
          <w:szCs w:val="24"/>
        </w:rPr>
        <w:t>practices</w:t>
      </w:r>
      <w:r w:rsidR="00ED63B0" w:rsidRPr="00AE1444">
        <w:rPr>
          <w:rFonts w:ascii="Times New Roman" w:hAnsi="Times New Roman" w:cs="Times New Roman"/>
          <w:sz w:val="24"/>
          <w:szCs w:val="24"/>
        </w:rPr>
        <w:t xml:space="preserve"> (cf.</w:t>
      </w:r>
      <w:r w:rsidR="00587644" w:rsidRPr="00AE1444">
        <w:rPr>
          <w:rFonts w:ascii="Times New Roman" w:hAnsi="Times New Roman" w:cs="Times New Roman"/>
          <w:sz w:val="24"/>
          <w:szCs w:val="24"/>
        </w:rPr>
        <w:t xml:space="preserve"> Pike, 1954; </w:t>
      </w:r>
      <w:r w:rsidR="007078B3" w:rsidRPr="00AE1444">
        <w:rPr>
          <w:rFonts w:ascii="Times New Roman" w:hAnsi="Times New Roman" w:cs="Times New Roman"/>
          <w:sz w:val="24"/>
          <w:szCs w:val="24"/>
        </w:rPr>
        <w:t>Denzin, 1983; Headland, 1990</w:t>
      </w:r>
      <w:r w:rsidR="00ED63B0" w:rsidRPr="00AE1444">
        <w:rPr>
          <w:rFonts w:ascii="Times New Roman" w:hAnsi="Times New Roman" w:cs="Times New Roman"/>
          <w:sz w:val="24"/>
          <w:szCs w:val="24"/>
        </w:rPr>
        <w:t xml:space="preserve">). </w:t>
      </w:r>
      <w:r w:rsidR="007078B3" w:rsidRPr="00AE1444">
        <w:rPr>
          <w:rFonts w:ascii="Times New Roman" w:hAnsi="Times New Roman" w:cs="Times New Roman"/>
          <w:sz w:val="24"/>
          <w:szCs w:val="24"/>
        </w:rPr>
        <w:t xml:space="preserve">The nurturing of such a position </w:t>
      </w:r>
      <w:r w:rsidR="007845DE" w:rsidRPr="00AE1444">
        <w:rPr>
          <w:rFonts w:ascii="Times New Roman" w:hAnsi="Times New Roman" w:cs="Times New Roman"/>
          <w:sz w:val="24"/>
          <w:szCs w:val="24"/>
        </w:rPr>
        <w:t>requires</w:t>
      </w:r>
      <w:r w:rsidR="007078B3" w:rsidRPr="00AE1444">
        <w:rPr>
          <w:rFonts w:ascii="Times New Roman" w:hAnsi="Times New Roman" w:cs="Times New Roman"/>
          <w:sz w:val="24"/>
          <w:szCs w:val="24"/>
        </w:rPr>
        <w:t xml:space="preserve"> researchers to </w:t>
      </w:r>
      <w:r w:rsidR="007845DE" w:rsidRPr="00AE1444">
        <w:rPr>
          <w:rFonts w:ascii="Times New Roman" w:hAnsi="Times New Roman" w:cs="Times New Roman"/>
          <w:sz w:val="24"/>
          <w:szCs w:val="24"/>
        </w:rPr>
        <w:t xml:space="preserve">pay careful attention to the interests and intentions of human beings as socially embedded </w:t>
      </w:r>
      <w:r w:rsidR="007845DE" w:rsidRPr="00AE1444">
        <w:rPr>
          <w:rFonts w:ascii="Times New Roman" w:hAnsi="Times New Roman" w:cs="Times New Roman"/>
          <w:sz w:val="24"/>
          <w:szCs w:val="24"/>
        </w:rPr>
        <w:lastRenderedPageBreak/>
        <w:t xml:space="preserve">agents in order to develop an in-depth understanding of how accounting becomes meaningful and consequential in specific instances of time and space. The methodological </w:t>
      </w:r>
      <w:r w:rsidR="0044147B" w:rsidRPr="00AE1444">
        <w:rPr>
          <w:rFonts w:ascii="Times New Roman" w:hAnsi="Times New Roman" w:cs="Times New Roman"/>
          <w:sz w:val="24"/>
          <w:szCs w:val="24"/>
        </w:rPr>
        <w:t>imperative</w:t>
      </w:r>
      <w:r w:rsidR="002A334F" w:rsidRPr="00AE1444">
        <w:rPr>
          <w:rFonts w:ascii="Times New Roman" w:hAnsi="Times New Roman" w:cs="Times New Roman"/>
          <w:sz w:val="24"/>
          <w:szCs w:val="24"/>
        </w:rPr>
        <w:t xml:space="preserve"> typically</w:t>
      </w:r>
      <w:r w:rsidR="0044147B" w:rsidRPr="00AE1444">
        <w:rPr>
          <w:rFonts w:ascii="Times New Roman" w:hAnsi="Times New Roman" w:cs="Times New Roman"/>
          <w:sz w:val="24"/>
          <w:szCs w:val="24"/>
        </w:rPr>
        <w:t xml:space="preserve"> associated with such</w:t>
      </w:r>
      <w:r w:rsidR="007845DE" w:rsidRPr="00AE1444">
        <w:rPr>
          <w:rFonts w:ascii="Times New Roman" w:hAnsi="Times New Roman" w:cs="Times New Roman"/>
          <w:sz w:val="24"/>
          <w:szCs w:val="24"/>
        </w:rPr>
        <w:t xml:space="preserve"> an epistemological stance </w:t>
      </w:r>
      <w:r w:rsidR="002A334F" w:rsidRPr="00AE1444">
        <w:rPr>
          <w:rFonts w:ascii="Times New Roman" w:hAnsi="Times New Roman" w:cs="Times New Roman"/>
          <w:sz w:val="24"/>
          <w:szCs w:val="24"/>
        </w:rPr>
        <w:t>is to adopt</w:t>
      </w:r>
      <w:r w:rsidR="008134D8" w:rsidRPr="00AE1444">
        <w:rPr>
          <w:rFonts w:ascii="Times New Roman" w:hAnsi="Times New Roman" w:cs="Times New Roman"/>
          <w:sz w:val="24"/>
          <w:szCs w:val="24"/>
        </w:rPr>
        <w:t xml:space="preserve"> intensive, qualitative research methods that enable researchers to produce </w:t>
      </w:r>
      <w:r w:rsidR="0044147B" w:rsidRPr="00AE1444">
        <w:rPr>
          <w:rFonts w:ascii="Times New Roman" w:hAnsi="Times New Roman" w:cs="Times New Roman"/>
          <w:sz w:val="24"/>
          <w:szCs w:val="24"/>
        </w:rPr>
        <w:t xml:space="preserve">rich </w:t>
      </w:r>
      <w:r w:rsidR="00831838" w:rsidRPr="00AE1444">
        <w:rPr>
          <w:rFonts w:ascii="Times New Roman" w:hAnsi="Times New Roman" w:cs="Times New Roman"/>
          <w:sz w:val="24"/>
          <w:szCs w:val="24"/>
        </w:rPr>
        <w:t>accounts</w:t>
      </w:r>
      <w:r w:rsidR="0044147B" w:rsidRPr="00AE1444">
        <w:rPr>
          <w:rFonts w:ascii="Times New Roman" w:hAnsi="Times New Roman" w:cs="Times New Roman"/>
          <w:sz w:val="24"/>
          <w:szCs w:val="24"/>
        </w:rPr>
        <w:t xml:space="preserve">, </w:t>
      </w:r>
      <w:r w:rsidR="009030AB" w:rsidRPr="00AE1444">
        <w:rPr>
          <w:rFonts w:ascii="Times New Roman" w:hAnsi="Times New Roman" w:cs="Times New Roman"/>
          <w:sz w:val="24"/>
          <w:szCs w:val="24"/>
        </w:rPr>
        <w:t>or</w:t>
      </w:r>
      <w:r w:rsidR="007845DE" w:rsidRPr="00AE1444">
        <w:rPr>
          <w:rFonts w:ascii="Times New Roman" w:hAnsi="Times New Roman" w:cs="Times New Roman"/>
          <w:sz w:val="24"/>
          <w:szCs w:val="24"/>
        </w:rPr>
        <w:t xml:space="preserve"> </w:t>
      </w:r>
      <w:r w:rsidR="002347E9" w:rsidRPr="00AE1444">
        <w:rPr>
          <w:rFonts w:ascii="Times New Roman" w:hAnsi="Times New Roman" w:cs="Times New Roman"/>
          <w:sz w:val="24"/>
          <w:szCs w:val="24"/>
        </w:rPr>
        <w:t>‘</w:t>
      </w:r>
      <w:r w:rsidR="007845DE" w:rsidRPr="00AE1444">
        <w:rPr>
          <w:rFonts w:ascii="Times New Roman" w:hAnsi="Times New Roman" w:cs="Times New Roman"/>
          <w:sz w:val="24"/>
          <w:szCs w:val="24"/>
        </w:rPr>
        <w:t>thick descriptions</w:t>
      </w:r>
      <w:r w:rsidR="002347E9" w:rsidRPr="00AE1444">
        <w:rPr>
          <w:rFonts w:ascii="Times New Roman" w:hAnsi="Times New Roman" w:cs="Times New Roman"/>
          <w:sz w:val="24"/>
          <w:szCs w:val="24"/>
        </w:rPr>
        <w:t>’</w:t>
      </w:r>
      <w:r w:rsidR="007845DE" w:rsidRPr="00AE1444">
        <w:rPr>
          <w:rFonts w:ascii="Times New Roman" w:hAnsi="Times New Roman" w:cs="Times New Roman"/>
          <w:sz w:val="24"/>
          <w:szCs w:val="24"/>
        </w:rPr>
        <w:t xml:space="preserve"> (Geertz, 1973)</w:t>
      </w:r>
      <w:r w:rsidR="0044147B" w:rsidRPr="00AE1444">
        <w:rPr>
          <w:rFonts w:ascii="Times New Roman" w:hAnsi="Times New Roman" w:cs="Times New Roman"/>
          <w:sz w:val="24"/>
          <w:szCs w:val="24"/>
        </w:rPr>
        <w:t xml:space="preserve">, </w:t>
      </w:r>
      <w:r w:rsidR="008134D8" w:rsidRPr="00AE1444">
        <w:rPr>
          <w:rFonts w:ascii="Times New Roman" w:hAnsi="Times New Roman" w:cs="Times New Roman"/>
          <w:sz w:val="24"/>
          <w:szCs w:val="24"/>
        </w:rPr>
        <w:t>of how accounting operates in its natural context. It is through such textual practices that researchers demonstrate an intimate familiarity with accounting as a lived experience and convince readers of the veracity of their field observations (see e.g., Baxter and Chua, 2008</w:t>
      </w:r>
      <w:r w:rsidR="001E5CF3" w:rsidRPr="00AE1444">
        <w:rPr>
          <w:rFonts w:ascii="Times New Roman" w:hAnsi="Times New Roman" w:cs="Times New Roman"/>
          <w:sz w:val="24"/>
          <w:szCs w:val="24"/>
        </w:rPr>
        <w:t>a</w:t>
      </w:r>
      <w:r w:rsidR="008134D8" w:rsidRPr="00AE1444">
        <w:rPr>
          <w:rFonts w:ascii="Times New Roman" w:hAnsi="Times New Roman" w:cs="Times New Roman"/>
          <w:sz w:val="24"/>
          <w:szCs w:val="24"/>
        </w:rPr>
        <w:t>; Lukka and Modell, 2010).</w:t>
      </w:r>
    </w:p>
    <w:p w14:paraId="2EAFC529" w14:textId="7779D599" w:rsidR="00B00986" w:rsidRDefault="00B00986" w:rsidP="00AE1444">
      <w:pPr>
        <w:spacing w:line="480" w:lineRule="auto"/>
        <w:jc w:val="both"/>
        <w:rPr>
          <w:rFonts w:ascii="Times New Roman" w:hAnsi="Times New Roman" w:cs="Times New Roman"/>
          <w:sz w:val="24"/>
          <w:szCs w:val="24"/>
        </w:rPr>
      </w:pPr>
    </w:p>
    <w:p w14:paraId="042B52BB" w14:textId="77777777" w:rsidR="00B00986" w:rsidRDefault="00E70AD0"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Another notable feature of the early attempts to define IAR</w:t>
      </w:r>
      <w:r w:rsidR="004468B0" w:rsidRPr="00AE1444">
        <w:rPr>
          <w:rFonts w:ascii="Times New Roman" w:hAnsi="Times New Roman" w:cs="Times New Roman"/>
          <w:sz w:val="24"/>
          <w:szCs w:val="24"/>
        </w:rPr>
        <w:t xml:space="preserve">, </w:t>
      </w:r>
      <w:r w:rsidR="002A334F" w:rsidRPr="00AE1444">
        <w:rPr>
          <w:rFonts w:ascii="Times New Roman" w:hAnsi="Times New Roman" w:cs="Times New Roman"/>
          <w:sz w:val="24"/>
          <w:szCs w:val="24"/>
        </w:rPr>
        <w:t xml:space="preserve">which was </w:t>
      </w:r>
      <w:r w:rsidR="004468B0" w:rsidRPr="00AE1444">
        <w:rPr>
          <w:rFonts w:ascii="Times New Roman" w:hAnsi="Times New Roman" w:cs="Times New Roman"/>
          <w:sz w:val="24"/>
          <w:szCs w:val="24"/>
        </w:rPr>
        <w:t xml:space="preserve">significantly inspired by Burrell and Morgan (1979), </w:t>
      </w:r>
      <w:r w:rsidRPr="00AE1444">
        <w:rPr>
          <w:rFonts w:ascii="Times New Roman" w:hAnsi="Times New Roman" w:cs="Times New Roman"/>
          <w:sz w:val="24"/>
          <w:szCs w:val="24"/>
        </w:rPr>
        <w:t xml:space="preserve">is their ambition to position it as a distinct </w:t>
      </w:r>
      <w:r w:rsidR="002347E9" w:rsidRPr="00AE1444">
        <w:rPr>
          <w:rFonts w:ascii="Times New Roman" w:hAnsi="Times New Roman" w:cs="Times New Roman"/>
          <w:sz w:val="24"/>
          <w:szCs w:val="24"/>
        </w:rPr>
        <w:t>‘</w:t>
      </w:r>
      <w:r w:rsidRPr="00AE1444">
        <w:rPr>
          <w:rFonts w:ascii="Times New Roman" w:hAnsi="Times New Roman" w:cs="Times New Roman"/>
          <w:sz w:val="24"/>
          <w:szCs w:val="24"/>
        </w:rPr>
        <w:t>alternative</w:t>
      </w:r>
      <w:r w:rsidR="002347E9" w:rsidRPr="00AE1444">
        <w:rPr>
          <w:rFonts w:ascii="Times New Roman" w:hAnsi="Times New Roman" w:cs="Times New Roman"/>
          <w:sz w:val="24"/>
          <w:szCs w:val="24"/>
        </w:rPr>
        <w:t>’</w:t>
      </w:r>
      <w:r w:rsidRPr="00AE1444">
        <w:rPr>
          <w:rFonts w:ascii="Times New Roman" w:hAnsi="Times New Roman" w:cs="Times New Roman"/>
          <w:sz w:val="24"/>
          <w:szCs w:val="24"/>
        </w:rPr>
        <w:t xml:space="preserve"> to especially </w:t>
      </w:r>
      <w:r w:rsidR="002347E9" w:rsidRPr="00AE1444">
        <w:rPr>
          <w:rFonts w:ascii="Times New Roman" w:hAnsi="Times New Roman" w:cs="Times New Roman"/>
          <w:sz w:val="24"/>
          <w:szCs w:val="24"/>
        </w:rPr>
        <w:t>‘</w:t>
      </w:r>
      <w:r w:rsidRPr="00AE1444">
        <w:rPr>
          <w:rFonts w:ascii="Times New Roman" w:hAnsi="Times New Roman" w:cs="Times New Roman"/>
          <w:sz w:val="24"/>
          <w:szCs w:val="24"/>
        </w:rPr>
        <w:t>mainstream</w:t>
      </w:r>
      <w:r w:rsidR="002347E9" w:rsidRPr="00AE1444">
        <w:rPr>
          <w:rFonts w:ascii="Times New Roman" w:hAnsi="Times New Roman" w:cs="Times New Roman"/>
          <w:sz w:val="24"/>
          <w:szCs w:val="24"/>
        </w:rPr>
        <w:t>’</w:t>
      </w:r>
      <w:r w:rsidRPr="00AE1444">
        <w:rPr>
          <w:rFonts w:ascii="Times New Roman" w:hAnsi="Times New Roman" w:cs="Times New Roman"/>
          <w:sz w:val="24"/>
          <w:szCs w:val="24"/>
        </w:rPr>
        <w:t xml:space="preserve"> accounting research falling within the functionalist paradigm</w:t>
      </w:r>
      <w:r w:rsidR="002A334F" w:rsidRPr="00AE1444">
        <w:rPr>
          <w:rFonts w:ascii="Times New Roman" w:hAnsi="Times New Roman" w:cs="Times New Roman"/>
          <w:sz w:val="24"/>
          <w:szCs w:val="24"/>
        </w:rPr>
        <w:t xml:space="preserve"> (see especially Chua, 1986)</w:t>
      </w:r>
      <w:r w:rsidR="00092167" w:rsidRPr="00AE1444">
        <w:rPr>
          <w:rFonts w:ascii="Times New Roman" w:hAnsi="Times New Roman" w:cs="Times New Roman"/>
          <w:sz w:val="24"/>
          <w:szCs w:val="24"/>
        </w:rPr>
        <w:t>.</w:t>
      </w:r>
      <w:r w:rsidR="00020286" w:rsidRPr="00AE1444">
        <w:rPr>
          <w:rFonts w:ascii="Times New Roman" w:hAnsi="Times New Roman" w:cs="Times New Roman"/>
          <w:sz w:val="24"/>
          <w:szCs w:val="24"/>
        </w:rPr>
        <w:t xml:space="preserve"> </w:t>
      </w:r>
      <w:r w:rsidR="00587540" w:rsidRPr="00AE1444">
        <w:rPr>
          <w:rFonts w:ascii="Times New Roman" w:hAnsi="Times New Roman" w:cs="Times New Roman"/>
          <w:sz w:val="24"/>
          <w:szCs w:val="24"/>
        </w:rPr>
        <w:t>This tendency to define</w:t>
      </w:r>
      <w:r w:rsidR="0095400E" w:rsidRPr="00AE1444">
        <w:rPr>
          <w:rFonts w:ascii="Times New Roman" w:hAnsi="Times New Roman" w:cs="Times New Roman"/>
          <w:sz w:val="24"/>
          <w:szCs w:val="24"/>
        </w:rPr>
        <w:t xml:space="preserve"> </w:t>
      </w:r>
      <w:r w:rsidR="00413275" w:rsidRPr="00AE1444">
        <w:rPr>
          <w:rFonts w:ascii="Times New Roman" w:hAnsi="Times New Roman" w:cs="Times New Roman"/>
          <w:sz w:val="24"/>
          <w:szCs w:val="24"/>
        </w:rPr>
        <w:t xml:space="preserve">the interpretive </w:t>
      </w:r>
      <w:r w:rsidR="0095400E" w:rsidRPr="00AE1444">
        <w:rPr>
          <w:rFonts w:ascii="Times New Roman" w:hAnsi="Times New Roman" w:cs="Times New Roman"/>
          <w:sz w:val="24"/>
          <w:szCs w:val="24"/>
        </w:rPr>
        <w:t>tradition</w:t>
      </w:r>
      <w:r w:rsidR="00587540" w:rsidRPr="00AE1444">
        <w:rPr>
          <w:rFonts w:ascii="Times New Roman" w:hAnsi="Times New Roman" w:cs="Times New Roman"/>
          <w:sz w:val="24"/>
          <w:szCs w:val="24"/>
        </w:rPr>
        <w:t xml:space="preserve"> in opposition to more functionalist approaches has continued to the present day (see e.g., </w:t>
      </w:r>
      <w:r w:rsidR="0095400E" w:rsidRPr="00AE1444">
        <w:rPr>
          <w:rFonts w:ascii="Times New Roman" w:hAnsi="Times New Roman" w:cs="Times New Roman"/>
          <w:sz w:val="24"/>
          <w:szCs w:val="24"/>
        </w:rPr>
        <w:t xml:space="preserve">Ahrens </w:t>
      </w:r>
      <w:r w:rsidR="0095400E" w:rsidRPr="00AE1444">
        <w:rPr>
          <w:rFonts w:ascii="Times New Roman" w:hAnsi="Times New Roman" w:cs="Times New Roman"/>
          <w:i/>
          <w:sz w:val="24"/>
          <w:szCs w:val="24"/>
        </w:rPr>
        <w:t>et al</w:t>
      </w:r>
      <w:r w:rsidR="0095400E" w:rsidRPr="00AE1444">
        <w:rPr>
          <w:rFonts w:ascii="Times New Roman" w:hAnsi="Times New Roman" w:cs="Times New Roman"/>
          <w:sz w:val="24"/>
          <w:szCs w:val="24"/>
        </w:rPr>
        <w:t xml:space="preserve">., 2008; </w:t>
      </w:r>
      <w:r w:rsidR="00587540" w:rsidRPr="00AE1444">
        <w:rPr>
          <w:rFonts w:ascii="Times New Roman" w:hAnsi="Times New Roman" w:cs="Times New Roman"/>
          <w:sz w:val="24"/>
          <w:szCs w:val="24"/>
        </w:rPr>
        <w:t>Ahrens and Chapman, 2006; Parker, 2012) and has contributed to its distinctiveness</w:t>
      </w:r>
      <w:r w:rsidR="00B4210C" w:rsidRPr="00AE1444">
        <w:rPr>
          <w:rFonts w:ascii="Times New Roman" w:hAnsi="Times New Roman" w:cs="Times New Roman"/>
          <w:sz w:val="24"/>
          <w:szCs w:val="24"/>
        </w:rPr>
        <w:t>,</w:t>
      </w:r>
      <w:r w:rsidR="00587540" w:rsidRPr="00AE1444">
        <w:rPr>
          <w:rFonts w:ascii="Times New Roman" w:hAnsi="Times New Roman" w:cs="Times New Roman"/>
          <w:sz w:val="24"/>
          <w:szCs w:val="24"/>
        </w:rPr>
        <w:t xml:space="preserve"> </w:t>
      </w:r>
      <w:r w:rsidR="00BB18C7" w:rsidRPr="00AE1444">
        <w:rPr>
          <w:rFonts w:ascii="Times New Roman" w:hAnsi="Times New Roman" w:cs="Times New Roman"/>
          <w:sz w:val="24"/>
          <w:szCs w:val="24"/>
        </w:rPr>
        <w:t>but also to</w:t>
      </w:r>
      <w:r w:rsidR="00587540" w:rsidRPr="00AE1444">
        <w:rPr>
          <w:rFonts w:ascii="Times New Roman" w:hAnsi="Times New Roman" w:cs="Times New Roman"/>
          <w:sz w:val="24"/>
          <w:szCs w:val="24"/>
        </w:rPr>
        <w:t xml:space="preserve"> a lack of dialogue and exchange of insights </w:t>
      </w:r>
      <w:r w:rsidR="00BB18C7" w:rsidRPr="00AE1444">
        <w:rPr>
          <w:rFonts w:ascii="Times New Roman" w:hAnsi="Times New Roman" w:cs="Times New Roman"/>
          <w:sz w:val="24"/>
          <w:szCs w:val="24"/>
        </w:rPr>
        <w:t>across what appears to be</w:t>
      </w:r>
      <w:r w:rsidR="00092167" w:rsidRPr="00AE1444">
        <w:rPr>
          <w:rFonts w:ascii="Times New Roman" w:hAnsi="Times New Roman" w:cs="Times New Roman"/>
          <w:sz w:val="24"/>
          <w:szCs w:val="24"/>
        </w:rPr>
        <w:t xml:space="preserve"> a </w:t>
      </w:r>
      <w:r w:rsidR="00092167" w:rsidRPr="00AE1444">
        <w:rPr>
          <w:rFonts w:ascii="Times New Roman" w:hAnsi="Times New Roman" w:cs="Times New Roman"/>
          <w:color w:val="000000" w:themeColor="text1"/>
          <w:sz w:val="24"/>
          <w:szCs w:val="24"/>
        </w:rPr>
        <w:t xml:space="preserve">rather firmly established </w:t>
      </w:r>
      <w:r w:rsidR="00BB18C7" w:rsidRPr="00AE1444">
        <w:rPr>
          <w:rFonts w:ascii="Times New Roman" w:hAnsi="Times New Roman" w:cs="Times New Roman"/>
          <w:sz w:val="24"/>
          <w:szCs w:val="24"/>
        </w:rPr>
        <w:t xml:space="preserve">paradigmatic divide </w:t>
      </w:r>
      <w:r w:rsidR="00587540" w:rsidRPr="00AE1444">
        <w:rPr>
          <w:rFonts w:ascii="Times New Roman" w:hAnsi="Times New Roman" w:cs="Times New Roman"/>
          <w:sz w:val="24"/>
          <w:szCs w:val="24"/>
        </w:rPr>
        <w:t>(</w:t>
      </w:r>
      <w:r w:rsidR="00BB18C7" w:rsidRPr="00AE1444">
        <w:rPr>
          <w:rFonts w:ascii="Times New Roman" w:hAnsi="Times New Roman" w:cs="Times New Roman"/>
          <w:sz w:val="24"/>
          <w:szCs w:val="24"/>
        </w:rPr>
        <w:t xml:space="preserve">Lukka, 2010; </w:t>
      </w:r>
      <w:r w:rsidR="00587540" w:rsidRPr="00AE1444">
        <w:rPr>
          <w:rFonts w:ascii="Times New Roman" w:hAnsi="Times New Roman" w:cs="Times New Roman"/>
          <w:sz w:val="24"/>
          <w:szCs w:val="24"/>
        </w:rPr>
        <w:t>Modell, 2010; Richardson, 2012).</w:t>
      </w:r>
      <w:r w:rsidR="00BB18C7" w:rsidRPr="00AE1444">
        <w:rPr>
          <w:rFonts w:ascii="Times New Roman" w:hAnsi="Times New Roman" w:cs="Times New Roman"/>
          <w:sz w:val="24"/>
          <w:szCs w:val="24"/>
        </w:rPr>
        <w:t xml:space="preserve"> </w:t>
      </w:r>
      <w:r w:rsidR="002A334F" w:rsidRPr="00AE1444">
        <w:rPr>
          <w:rFonts w:ascii="Times New Roman" w:hAnsi="Times New Roman" w:cs="Times New Roman"/>
          <w:sz w:val="24"/>
          <w:szCs w:val="24"/>
        </w:rPr>
        <w:t>However, t</w:t>
      </w:r>
      <w:r w:rsidR="00BB6C2B" w:rsidRPr="00AE1444">
        <w:rPr>
          <w:rFonts w:ascii="Times New Roman" w:hAnsi="Times New Roman" w:cs="Times New Roman"/>
          <w:sz w:val="24"/>
          <w:szCs w:val="24"/>
        </w:rPr>
        <w:t xml:space="preserve">he </w:t>
      </w:r>
      <w:r w:rsidR="003038F4" w:rsidRPr="00AE1444">
        <w:rPr>
          <w:rFonts w:ascii="Times New Roman" w:hAnsi="Times New Roman" w:cs="Times New Roman"/>
          <w:sz w:val="24"/>
          <w:szCs w:val="24"/>
        </w:rPr>
        <w:t xml:space="preserve">possibilities to </w:t>
      </w:r>
      <w:r w:rsidR="00BB6C2B" w:rsidRPr="00AE1444">
        <w:rPr>
          <w:rFonts w:ascii="Times New Roman" w:hAnsi="Times New Roman" w:cs="Times New Roman"/>
          <w:sz w:val="24"/>
          <w:szCs w:val="24"/>
        </w:rPr>
        <w:t>clearly distinguish</w:t>
      </w:r>
      <w:r w:rsidR="003038F4" w:rsidRPr="00AE1444">
        <w:rPr>
          <w:rFonts w:ascii="Times New Roman" w:hAnsi="Times New Roman" w:cs="Times New Roman"/>
          <w:sz w:val="24"/>
          <w:szCs w:val="24"/>
        </w:rPr>
        <w:t xml:space="preserve"> </w:t>
      </w:r>
      <w:r w:rsidR="00BB6C2B" w:rsidRPr="00AE1444">
        <w:rPr>
          <w:rFonts w:ascii="Times New Roman" w:hAnsi="Times New Roman" w:cs="Times New Roman"/>
          <w:sz w:val="24"/>
          <w:szCs w:val="24"/>
        </w:rPr>
        <w:t>IAR</w:t>
      </w:r>
      <w:r w:rsidR="003038F4" w:rsidRPr="00AE1444">
        <w:rPr>
          <w:rFonts w:ascii="Times New Roman" w:hAnsi="Times New Roman" w:cs="Times New Roman"/>
          <w:sz w:val="24"/>
          <w:szCs w:val="24"/>
        </w:rPr>
        <w:t xml:space="preserve"> as a separate</w:t>
      </w:r>
      <w:r w:rsidR="00BB6C2B" w:rsidRPr="00AE1444">
        <w:rPr>
          <w:rFonts w:ascii="Times New Roman" w:hAnsi="Times New Roman" w:cs="Times New Roman"/>
          <w:sz w:val="24"/>
          <w:szCs w:val="24"/>
        </w:rPr>
        <w:t xml:space="preserve"> research tradition</w:t>
      </w:r>
      <w:r w:rsidR="00413275" w:rsidRPr="00AE1444">
        <w:rPr>
          <w:rFonts w:ascii="Times New Roman" w:hAnsi="Times New Roman" w:cs="Times New Roman"/>
          <w:sz w:val="24"/>
          <w:szCs w:val="24"/>
        </w:rPr>
        <w:t xml:space="preserve"> have been</w:t>
      </w:r>
      <w:r w:rsidR="00BB6C2B" w:rsidRPr="00AE1444">
        <w:rPr>
          <w:rFonts w:ascii="Times New Roman" w:hAnsi="Times New Roman" w:cs="Times New Roman"/>
          <w:sz w:val="24"/>
          <w:szCs w:val="24"/>
        </w:rPr>
        <w:t xml:space="preserve"> exacerbated by </w:t>
      </w:r>
      <w:r w:rsidR="003038F4" w:rsidRPr="00AE1444">
        <w:rPr>
          <w:rFonts w:ascii="Times New Roman" w:hAnsi="Times New Roman" w:cs="Times New Roman"/>
          <w:sz w:val="24"/>
          <w:szCs w:val="24"/>
        </w:rPr>
        <w:t>its close affiliation</w:t>
      </w:r>
      <w:r w:rsidR="00BB6C2B" w:rsidRPr="00AE1444">
        <w:rPr>
          <w:rFonts w:ascii="Times New Roman" w:hAnsi="Times New Roman" w:cs="Times New Roman"/>
          <w:sz w:val="24"/>
          <w:szCs w:val="24"/>
        </w:rPr>
        <w:t xml:space="preserve"> wit</w:t>
      </w:r>
      <w:r w:rsidR="0095400E" w:rsidRPr="00AE1444">
        <w:rPr>
          <w:rFonts w:ascii="Times New Roman" w:hAnsi="Times New Roman" w:cs="Times New Roman"/>
          <w:sz w:val="24"/>
          <w:szCs w:val="24"/>
        </w:rPr>
        <w:t>h</w:t>
      </w:r>
      <w:r w:rsidR="00BB6C2B" w:rsidRPr="00AE1444">
        <w:rPr>
          <w:rFonts w:ascii="Times New Roman" w:hAnsi="Times New Roman" w:cs="Times New Roman"/>
          <w:sz w:val="24"/>
          <w:szCs w:val="24"/>
        </w:rPr>
        <w:t xml:space="preserve"> the notion of </w:t>
      </w:r>
      <w:r w:rsidR="002347E9" w:rsidRPr="00AE1444">
        <w:rPr>
          <w:rFonts w:ascii="Times New Roman" w:hAnsi="Times New Roman" w:cs="Times New Roman"/>
          <w:sz w:val="24"/>
          <w:szCs w:val="24"/>
        </w:rPr>
        <w:t>‘</w:t>
      </w:r>
      <w:r w:rsidR="00BB6C2B" w:rsidRPr="00AE1444">
        <w:rPr>
          <w:rFonts w:ascii="Times New Roman" w:hAnsi="Times New Roman" w:cs="Times New Roman"/>
          <w:sz w:val="24"/>
          <w:szCs w:val="24"/>
        </w:rPr>
        <w:t>inter-disciplinary</w:t>
      </w:r>
      <w:r w:rsidR="002347E9" w:rsidRPr="00AE1444">
        <w:rPr>
          <w:rFonts w:ascii="Times New Roman" w:hAnsi="Times New Roman" w:cs="Times New Roman"/>
          <w:sz w:val="24"/>
          <w:szCs w:val="24"/>
        </w:rPr>
        <w:t>’</w:t>
      </w:r>
      <w:r w:rsidR="00BB6C2B" w:rsidRPr="00AE1444">
        <w:rPr>
          <w:rFonts w:ascii="Times New Roman" w:hAnsi="Times New Roman" w:cs="Times New Roman"/>
          <w:sz w:val="24"/>
          <w:szCs w:val="24"/>
        </w:rPr>
        <w:t xml:space="preserve"> accounting research. </w:t>
      </w:r>
      <w:r w:rsidR="0095400E" w:rsidRPr="00AE1444">
        <w:rPr>
          <w:rFonts w:ascii="Times New Roman" w:hAnsi="Times New Roman" w:cs="Times New Roman"/>
          <w:sz w:val="24"/>
          <w:szCs w:val="24"/>
        </w:rPr>
        <w:t xml:space="preserve">Roslender and Dillard (2003) </w:t>
      </w:r>
      <w:r w:rsidR="00AF799D" w:rsidRPr="00AE1444">
        <w:rPr>
          <w:rFonts w:ascii="Times New Roman" w:hAnsi="Times New Roman" w:cs="Times New Roman"/>
          <w:sz w:val="24"/>
          <w:szCs w:val="24"/>
        </w:rPr>
        <w:t xml:space="preserve">provide an insightful </w:t>
      </w:r>
      <w:r w:rsidR="00D564F1" w:rsidRPr="00AE1444">
        <w:rPr>
          <w:rFonts w:ascii="Times New Roman" w:hAnsi="Times New Roman" w:cs="Times New Roman"/>
          <w:sz w:val="24"/>
          <w:szCs w:val="24"/>
        </w:rPr>
        <w:t xml:space="preserve">historical account of </w:t>
      </w:r>
      <w:r w:rsidR="00413275" w:rsidRPr="00AE1444">
        <w:rPr>
          <w:rFonts w:ascii="Times New Roman" w:hAnsi="Times New Roman" w:cs="Times New Roman"/>
          <w:sz w:val="24"/>
          <w:szCs w:val="24"/>
        </w:rPr>
        <w:t>how this affiliation came about and</w:t>
      </w:r>
      <w:r w:rsidR="00565E04" w:rsidRPr="00AE1444">
        <w:rPr>
          <w:rFonts w:ascii="Times New Roman" w:hAnsi="Times New Roman" w:cs="Times New Roman"/>
          <w:sz w:val="24"/>
          <w:szCs w:val="24"/>
        </w:rPr>
        <w:t xml:space="preserve"> offer</w:t>
      </w:r>
      <w:r w:rsidR="007C12E0" w:rsidRPr="00AE1444">
        <w:rPr>
          <w:rFonts w:ascii="Times New Roman" w:hAnsi="Times New Roman" w:cs="Times New Roman"/>
          <w:sz w:val="24"/>
          <w:szCs w:val="24"/>
        </w:rPr>
        <w:t xml:space="preserve"> some suggestions for how to avoid conflating the two</w:t>
      </w:r>
      <w:r w:rsidR="006718A6" w:rsidRPr="00AE1444">
        <w:rPr>
          <w:rFonts w:ascii="Times New Roman" w:hAnsi="Times New Roman" w:cs="Times New Roman"/>
          <w:sz w:val="24"/>
          <w:szCs w:val="24"/>
        </w:rPr>
        <w:t xml:space="preserve"> categorisations of accounting research</w:t>
      </w:r>
      <w:r w:rsidR="007C12E0" w:rsidRPr="00AE1444">
        <w:rPr>
          <w:rFonts w:ascii="Times New Roman" w:hAnsi="Times New Roman" w:cs="Times New Roman"/>
          <w:sz w:val="24"/>
          <w:szCs w:val="24"/>
        </w:rPr>
        <w:t xml:space="preserve">. </w:t>
      </w:r>
      <w:r w:rsidR="00413275" w:rsidRPr="00AE1444">
        <w:rPr>
          <w:rFonts w:ascii="Times New Roman" w:hAnsi="Times New Roman" w:cs="Times New Roman"/>
          <w:sz w:val="24"/>
          <w:szCs w:val="24"/>
        </w:rPr>
        <w:t xml:space="preserve">The </w:t>
      </w:r>
      <w:r w:rsidR="002347E9" w:rsidRPr="00AE1444">
        <w:rPr>
          <w:rFonts w:ascii="Times New Roman" w:hAnsi="Times New Roman" w:cs="Times New Roman"/>
          <w:sz w:val="24"/>
          <w:szCs w:val="24"/>
        </w:rPr>
        <w:t>‘</w:t>
      </w:r>
      <w:r w:rsidR="00413275" w:rsidRPr="00AE1444">
        <w:rPr>
          <w:rFonts w:ascii="Times New Roman" w:hAnsi="Times New Roman" w:cs="Times New Roman"/>
          <w:sz w:val="24"/>
          <w:szCs w:val="24"/>
        </w:rPr>
        <w:t>inter-disciplinary</w:t>
      </w:r>
      <w:r w:rsidR="002347E9" w:rsidRPr="00AE1444">
        <w:rPr>
          <w:rFonts w:ascii="Times New Roman" w:hAnsi="Times New Roman" w:cs="Times New Roman"/>
          <w:sz w:val="24"/>
          <w:szCs w:val="24"/>
        </w:rPr>
        <w:t>’</w:t>
      </w:r>
      <w:r w:rsidR="00413275" w:rsidRPr="00AE1444">
        <w:rPr>
          <w:rFonts w:ascii="Times New Roman" w:hAnsi="Times New Roman" w:cs="Times New Roman"/>
          <w:sz w:val="24"/>
          <w:szCs w:val="24"/>
        </w:rPr>
        <w:t xml:space="preserve"> label, they argue, was</w:t>
      </w:r>
      <w:r w:rsidR="009D4A1F" w:rsidRPr="00AE1444">
        <w:rPr>
          <w:rFonts w:ascii="Times New Roman" w:hAnsi="Times New Roman" w:cs="Times New Roman"/>
          <w:sz w:val="24"/>
          <w:szCs w:val="24"/>
        </w:rPr>
        <w:t xml:space="preserve"> partly invented in the mid-1980s </w:t>
      </w:r>
      <w:r w:rsidR="00413275" w:rsidRPr="00AE1444">
        <w:rPr>
          <w:rFonts w:ascii="Times New Roman" w:hAnsi="Times New Roman" w:cs="Times New Roman"/>
          <w:sz w:val="24"/>
          <w:szCs w:val="24"/>
        </w:rPr>
        <w:t xml:space="preserve">in response to political pressures to tone down the radical flavour of </w:t>
      </w:r>
      <w:r w:rsidR="009D4A1F" w:rsidRPr="00AE1444">
        <w:rPr>
          <w:rFonts w:ascii="Times New Roman" w:hAnsi="Times New Roman" w:cs="Times New Roman"/>
          <w:sz w:val="24"/>
          <w:szCs w:val="24"/>
        </w:rPr>
        <w:t xml:space="preserve">much accounting research evolving </w:t>
      </w:r>
      <w:r w:rsidR="00FA3A8B" w:rsidRPr="00AE1444">
        <w:rPr>
          <w:rFonts w:ascii="Times New Roman" w:hAnsi="Times New Roman" w:cs="Times New Roman"/>
          <w:sz w:val="24"/>
          <w:szCs w:val="24"/>
        </w:rPr>
        <w:t>outside of the mainstream</w:t>
      </w:r>
      <w:r w:rsidR="009D4A1F" w:rsidRPr="00AE1444">
        <w:rPr>
          <w:rFonts w:ascii="Times New Roman" w:hAnsi="Times New Roman" w:cs="Times New Roman"/>
          <w:sz w:val="24"/>
          <w:szCs w:val="24"/>
        </w:rPr>
        <w:t xml:space="preserve"> and subsequently provided a home for accounting scholars </w:t>
      </w:r>
      <w:r w:rsidR="00565E04" w:rsidRPr="00AE1444">
        <w:rPr>
          <w:rFonts w:ascii="Times New Roman" w:hAnsi="Times New Roman" w:cs="Times New Roman"/>
          <w:sz w:val="24"/>
          <w:szCs w:val="24"/>
        </w:rPr>
        <w:t>with</w:t>
      </w:r>
      <w:r w:rsidR="009D4A1F" w:rsidRPr="00AE1444">
        <w:rPr>
          <w:rFonts w:ascii="Times New Roman" w:hAnsi="Times New Roman" w:cs="Times New Roman"/>
          <w:sz w:val="24"/>
          <w:szCs w:val="24"/>
        </w:rPr>
        <w:t xml:space="preserve"> interpretive as well as more critical </w:t>
      </w:r>
      <w:r w:rsidR="00565E04" w:rsidRPr="00AE1444">
        <w:rPr>
          <w:rFonts w:ascii="Times New Roman" w:hAnsi="Times New Roman" w:cs="Times New Roman"/>
          <w:sz w:val="24"/>
          <w:szCs w:val="24"/>
        </w:rPr>
        <w:t>inclinations</w:t>
      </w:r>
      <w:r w:rsidR="009D4A1F" w:rsidRPr="00AE1444">
        <w:rPr>
          <w:rFonts w:ascii="Times New Roman" w:hAnsi="Times New Roman" w:cs="Times New Roman"/>
          <w:sz w:val="24"/>
          <w:szCs w:val="24"/>
        </w:rPr>
        <w:t xml:space="preserve">. Over the following years, however, </w:t>
      </w:r>
      <w:r w:rsidR="007C12E0" w:rsidRPr="00AE1444">
        <w:rPr>
          <w:rFonts w:ascii="Times New Roman" w:hAnsi="Times New Roman" w:cs="Times New Roman"/>
          <w:sz w:val="24"/>
          <w:szCs w:val="24"/>
        </w:rPr>
        <w:t xml:space="preserve">critical accounting research primarily inspired by </w:t>
      </w:r>
      <w:r w:rsidR="009D4A1F" w:rsidRPr="00AE1444">
        <w:rPr>
          <w:rFonts w:ascii="Times New Roman" w:hAnsi="Times New Roman" w:cs="Times New Roman"/>
          <w:sz w:val="24"/>
          <w:szCs w:val="24"/>
        </w:rPr>
        <w:t>Marxist</w:t>
      </w:r>
      <w:r w:rsidR="000320E3" w:rsidRPr="00AE1444">
        <w:rPr>
          <w:rFonts w:ascii="Times New Roman" w:hAnsi="Times New Roman" w:cs="Times New Roman"/>
          <w:sz w:val="24"/>
          <w:szCs w:val="24"/>
        </w:rPr>
        <w:t xml:space="preserve"> and</w:t>
      </w:r>
      <w:r w:rsidR="007C12E0" w:rsidRPr="00AE1444">
        <w:rPr>
          <w:rFonts w:ascii="Times New Roman" w:hAnsi="Times New Roman" w:cs="Times New Roman"/>
          <w:sz w:val="24"/>
          <w:szCs w:val="24"/>
        </w:rPr>
        <w:t xml:space="preserve"> Habermasian</w:t>
      </w:r>
      <w:r w:rsidR="009D4A1F" w:rsidRPr="00AE1444">
        <w:rPr>
          <w:rFonts w:ascii="Times New Roman" w:hAnsi="Times New Roman" w:cs="Times New Roman"/>
          <w:sz w:val="24"/>
          <w:szCs w:val="24"/>
        </w:rPr>
        <w:t xml:space="preserve"> </w:t>
      </w:r>
      <w:r w:rsidR="00340832" w:rsidRPr="00AE1444">
        <w:rPr>
          <w:rFonts w:ascii="Times New Roman" w:hAnsi="Times New Roman" w:cs="Times New Roman"/>
          <w:sz w:val="24"/>
          <w:szCs w:val="24"/>
        </w:rPr>
        <w:t>approaches</w:t>
      </w:r>
      <w:r w:rsidR="007C12E0" w:rsidRPr="00AE1444">
        <w:rPr>
          <w:rFonts w:ascii="Times New Roman" w:hAnsi="Times New Roman" w:cs="Times New Roman"/>
          <w:sz w:val="24"/>
          <w:szCs w:val="24"/>
        </w:rPr>
        <w:t xml:space="preserve"> increasingly came to be </w:t>
      </w:r>
      <w:r w:rsidR="00340832" w:rsidRPr="00AE1444">
        <w:rPr>
          <w:rFonts w:ascii="Times New Roman" w:hAnsi="Times New Roman" w:cs="Times New Roman"/>
          <w:sz w:val="24"/>
          <w:szCs w:val="24"/>
        </w:rPr>
        <w:t>seen</w:t>
      </w:r>
      <w:r w:rsidR="007C12E0" w:rsidRPr="00AE1444">
        <w:rPr>
          <w:rFonts w:ascii="Times New Roman" w:hAnsi="Times New Roman" w:cs="Times New Roman"/>
          <w:sz w:val="24"/>
          <w:szCs w:val="24"/>
        </w:rPr>
        <w:t xml:space="preserve"> as a distinct </w:t>
      </w:r>
      <w:r w:rsidR="003370B7" w:rsidRPr="00AE1444">
        <w:rPr>
          <w:rFonts w:ascii="Times New Roman" w:hAnsi="Times New Roman" w:cs="Times New Roman"/>
          <w:sz w:val="24"/>
          <w:szCs w:val="24"/>
        </w:rPr>
        <w:t xml:space="preserve">sub-genre </w:t>
      </w:r>
      <w:r w:rsidR="007C12E0" w:rsidRPr="00AE1444">
        <w:rPr>
          <w:rFonts w:ascii="Times New Roman" w:hAnsi="Times New Roman" w:cs="Times New Roman"/>
          <w:sz w:val="24"/>
          <w:szCs w:val="24"/>
        </w:rPr>
        <w:t>with</w:t>
      </w:r>
      <w:r w:rsidR="003370B7" w:rsidRPr="00AE1444">
        <w:rPr>
          <w:rFonts w:ascii="Times New Roman" w:hAnsi="Times New Roman" w:cs="Times New Roman"/>
          <w:sz w:val="24"/>
          <w:szCs w:val="24"/>
        </w:rPr>
        <w:t>in</w:t>
      </w:r>
      <w:r w:rsidR="007C12E0" w:rsidRPr="00AE1444">
        <w:rPr>
          <w:rFonts w:ascii="Times New Roman" w:hAnsi="Times New Roman" w:cs="Times New Roman"/>
          <w:sz w:val="24"/>
          <w:szCs w:val="24"/>
        </w:rPr>
        <w:t xml:space="preserve"> the </w:t>
      </w:r>
      <w:r w:rsidR="002347E9" w:rsidRPr="00AE1444">
        <w:rPr>
          <w:rFonts w:ascii="Times New Roman" w:hAnsi="Times New Roman" w:cs="Times New Roman"/>
          <w:sz w:val="24"/>
          <w:szCs w:val="24"/>
        </w:rPr>
        <w:t>‘</w:t>
      </w:r>
      <w:r w:rsidR="007C12E0" w:rsidRPr="00AE1444">
        <w:rPr>
          <w:rFonts w:ascii="Times New Roman" w:hAnsi="Times New Roman" w:cs="Times New Roman"/>
          <w:sz w:val="24"/>
          <w:szCs w:val="24"/>
        </w:rPr>
        <w:t>inter-disciplinary</w:t>
      </w:r>
      <w:r w:rsidR="002347E9" w:rsidRPr="00AE1444">
        <w:rPr>
          <w:rFonts w:ascii="Times New Roman" w:hAnsi="Times New Roman" w:cs="Times New Roman"/>
          <w:sz w:val="24"/>
          <w:szCs w:val="24"/>
        </w:rPr>
        <w:t>’</w:t>
      </w:r>
      <w:r w:rsidR="007C12E0" w:rsidRPr="00AE1444">
        <w:rPr>
          <w:rFonts w:ascii="Times New Roman" w:hAnsi="Times New Roman" w:cs="Times New Roman"/>
          <w:sz w:val="24"/>
          <w:szCs w:val="24"/>
        </w:rPr>
        <w:t xml:space="preserve"> community. </w:t>
      </w:r>
      <w:r w:rsidR="003370B7" w:rsidRPr="00AE1444">
        <w:rPr>
          <w:rFonts w:ascii="Times New Roman" w:hAnsi="Times New Roman" w:cs="Times New Roman"/>
          <w:sz w:val="24"/>
          <w:szCs w:val="24"/>
        </w:rPr>
        <w:t>Whilst sharing the preference for qualitative research methods</w:t>
      </w:r>
      <w:r w:rsidR="000320E3" w:rsidRPr="00AE1444">
        <w:rPr>
          <w:rFonts w:ascii="Times New Roman" w:hAnsi="Times New Roman" w:cs="Times New Roman"/>
          <w:sz w:val="24"/>
          <w:szCs w:val="24"/>
        </w:rPr>
        <w:t>,</w:t>
      </w:r>
      <w:r w:rsidR="00565E04" w:rsidRPr="00AE1444">
        <w:rPr>
          <w:rFonts w:ascii="Times New Roman" w:hAnsi="Times New Roman" w:cs="Times New Roman"/>
          <w:sz w:val="24"/>
          <w:szCs w:val="24"/>
        </w:rPr>
        <w:t xml:space="preserve"> these approaches</w:t>
      </w:r>
      <w:r w:rsidR="004478D2" w:rsidRPr="00AE1444">
        <w:rPr>
          <w:rFonts w:ascii="Times New Roman" w:hAnsi="Times New Roman" w:cs="Times New Roman"/>
          <w:sz w:val="24"/>
          <w:szCs w:val="24"/>
        </w:rPr>
        <w:t xml:space="preserve"> </w:t>
      </w:r>
      <w:r w:rsidR="000320E3" w:rsidRPr="00AE1444">
        <w:rPr>
          <w:rFonts w:ascii="Times New Roman" w:hAnsi="Times New Roman" w:cs="Times New Roman"/>
          <w:sz w:val="24"/>
          <w:szCs w:val="24"/>
        </w:rPr>
        <w:t>were distinguished by a clearly articulated emancipatory intent</w:t>
      </w:r>
      <w:r w:rsidR="004478D2" w:rsidRPr="00AE1444">
        <w:rPr>
          <w:rFonts w:ascii="Times New Roman" w:hAnsi="Times New Roman" w:cs="Times New Roman"/>
          <w:sz w:val="24"/>
          <w:szCs w:val="24"/>
        </w:rPr>
        <w:t xml:space="preserve"> </w:t>
      </w:r>
      <w:r w:rsidR="000320E3" w:rsidRPr="00AE1444">
        <w:rPr>
          <w:rFonts w:ascii="Times New Roman" w:hAnsi="Times New Roman" w:cs="Times New Roman"/>
          <w:sz w:val="24"/>
          <w:szCs w:val="24"/>
        </w:rPr>
        <w:t xml:space="preserve">as opposed to the ostensibly value-neutral </w:t>
      </w:r>
      <w:r w:rsidR="00327319" w:rsidRPr="00AE1444">
        <w:rPr>
          <w:rFonts w:ascii="Times New Roman" w:hAnsi="Times New Roman" w:cs="Times New Roman"/>
          <w:sz w:val="24"/>
          <w:szCs w:val="24"/>
        </w:rPr>
        <w:t xml:space="preserve">and less politically engaged </w:t>
      </w:r>
      <w:r w:rsidR="000320E3" w:rsidRPr="00AE1444">
        <w:rPr>
          <w:rFonts w:ascii="Times New Roman" w:hAnsi="Times New Roman" w:cs="Times New Roman"/>
          <w:sz w:val="24"/>
          <w:szCs w:val="24"/>
        </w:rPr>
        <w:t xml:space="preserve">position underpinning IAR. </w:t>
      </w:r>
      <w:r w:rsidR="009D4A1F" w:rsidRPr="00AE1444">
        <w:rPr>
          <w:rFonts w:ascii="Times New Roman" w:hAnsi="Times New Roman" w:cs="Times New Roman"/>
          <w:sz w:val="24"/>
          <w:szCs w:val="24"/>
        </w:rPr>
        <w:t xml:space="preserve">This development was buttressed by the formation of two additional research journals – </w:t>
      </w:r>
      <w:r w:rsidR="009D4A1F" w:rsidRPr="00AE1444">
        <w:rPr>
          <w:rFonts w:ascii="Times New Roman" w:hAnsi="Times New Roman" w:cs="Times New Roman"/>
          <w:i/>
          <w:sz w:val="24"/>
          <w:szCs w:val="24"/>
        </w:rPr>
        <w:t>Accounting, Auditing and Accountability Journal</w:t>
      </w:r>
      <w:r w:rsidR="009D4A1F" w:rsidRPr="00AE1444">
        <w:rPr>
          <w:rFonts w:ascii="Times New Roman" w:hAnsi="Times New Roman" w:cs="Times New Roman"/>
          <w:sz w:val="24"/>
          <w:szCs w:val="24"/>
        </w:rPr>
        <w:t xml:space="preserve"> (in 1988) and </w:t>
      </w:r>
      <w:r w:rsidR="009D4A1F" w:rsidRPr="00AE1444">
        <w:rPr>
          <w:rFonts w:ascii="Times New Roman" w:hAnsi="Times New Roman" w:cs="Times New Roman"/>
          <w:i/>
          <w:sz w:val="24"/>
          <w:szCs w:val="24"/>
        </w:rPr>
        <w:t>Critical Perspectives on Accounting</w:t>
      </w:r>
      <w:r w:rsidR="009D4A1F" w:rsidRPr="00AE1444">
        <w:rPr>
          <w:rFonts w:ascii="Times New Roman" w:hAnsi="Times New Roman" w:cs="Times New Roman"/>
          <w:sz w:val="24"/>
          <w:szCs w:val="24"/>
        </w:rPr>
        <w:t xml:space="preserve"> (in 1990) – </w:t>
      </w:r>
      <w:r w:rsidR="004478D2" w:rsidRPr="00AE1444">
        <w:rPr>
          <w:rFonts w:ascii="Times New Roman" w:hAnsi="Times New Roman" w:cs="Times New Roman"/>
          <w:sz w:val="24"/>
          <w:szCs w:val="24"/>
        </w:rPr>
        <w:t xml:space="preserve">where especially the latter was </w:t>
      </w:r>
      <w:r w:rsidR="000320E3" w:rsidRPr="00AE1444">
        <w:rPr>
          <w:rFonts w:ascii="Times New Roman" w:hAnsi="Times New Roman" w:cs="Times New Roman"/>
          <w:sz w:val="24"/>
          <w:szCs w:val="24"/>
        </w:rPr>
        <w:t xml:space="preserve">specifically dedicated to </w:t>
      </w:r>
      <w:r w:rsidR="004478D2" w:rsidRPr="00AE1444">
        <w:rPr>
          <w:rFonts w:ascii="Times New Roman" w:hAnsi="Times New Roman" w:cs="Times New Roman"/>
          <w:sz w:val="24"/>
          <w:szCs w:val="24"/>
        </w:rPr>
        <w:t xml:space="preserve">promoting the critical research </w:t>
      </w:r>
      <w:r w:rsidR="00974AF4" w:rsidRPr="00AE1444">
        <w:rPr>
          <w:rFonts w:ascii="Times New Roman" w:hAnsi="Times New Roman" w:cs="Times New Roman"/>
          <w:sz w:val="24"/>
          <w:szCs w:val="24"/>
        </w:rPr>
        <w:t>agenda</w:t>
      </w:r>
      <w:r w:rsidR="004478D2" w:rsidRPr="00AE1444">
        <w:rPr>
          <w:rFonts w:ascii="Times New Roman" w:hAnsi="Times New Roman" w:cs="Times New Roman"/>
          <w:sz w:val="24"/>
          <w:szCs w:val="24"/>
        </w:rPr>
        <w:t>.</w:t>
      </w:r>
      <w:r w:rsidR="00327319" w:rsidRPr="00AE1444">
        <w:rPr>
          <w:rFonts w:ascii="Times New Roman" w:hAnsi="Times New Roman" w:cs="Times New Roman"/>
          <w:sz w:val="24"/>
          <w:szCs w:val="24"/>
        </w:rPr>
        <w:t xml:space="preserve"> This contributed to </w:t>
      </w:r>
      <w:r w:rsidR="00F012DE" w:rsidRPr="00AE1444">
        <w:rPr>
          <w:rFonts w:ascii="Times New Roman" w:hAnsi="Times New Roman" w:cs="Times New Roman"/>
          <w:sz w:val="24"/>
          <w:szCs w:val="24"/>
        </w:rPr>
        <w:t>establish</w:t>
      </w:r>
      <w:r w:rsidR="00327319" w:rsidRPr="00AE1444">
        <w:rPr>
          <w:rFonts w:ascii="Times New Roman" w:hAnsi="Times New Roman" w:cs="Times New Roman"/>
          <w:sz w:val="24"/>
          <w:szCs w:val="24"/>
        </w:rPr>
        <w:t xml:space="preserve"> critical accounting research as distinct from IAR. Yet it is not always </w:t>
      </w:r>
      <w:r w:rsidR="00FD390D" w:rsidRPr="00AE1444">
        <w:rPr>
          <w:rFonts w:ascii="Times New Roman" w:hAnsi="Times New Roman" w:cs="Times New Roman"/>
          <w:sz w:val="24"/>
          <w:szCs w:val="24"/>
        </w:rPr>
        <w:t xml:space="preserve">easy to </w:t>
      </w:r>
      <w:r w:rsidR="002A334F" w:rsidRPr="00AE1444">
        <w:rPr>
          <w:rFonts w:ascii="Times New Roman" w:hAnsi="Times New Roman" w:cs="Times New Roman"/>
          <w:sz w:val="24"/>
          <w:szCs w:val="24"/>
        </w:rPr>
        <w:t>separate</w:t>
      </w:r>
      <w:r w:rsidR="00FD390D" w:rsidRPr="00AE1444">
        <w:rPr>
          <w:rFonts w:ascii="Times New Roman" w:hAnsi="Times New Roman" w:cs="Times New Roman"/>
          <w:sz w:val="24"/>
          <w:szCs w:val="24"/>
        </w:rPr>
        <w:t xml:space="preserve"> these research traditions as a result of similarities in research methods, variations in the extent to which the emancipatory intent</w:t>
      </w:r>
      <w:r w:rsidR="000D0874" w:rsidRPr="00AE1444">
        <w:rPr>
          <w:rFonts w:ascii="Times New Roman" w:hAnsi="Times New Roman" w:cs="Times New Roman"/>
          <w:sz w:val="24"/>
          <w:szCs w:val="24"/>
        </w:rPr>
        <w:t xml:space="preserve"> of critical studies is explicitly articulated </w:t>
      </w:r>
      <w:r w:rsidR="00FD390D" w:rsidRPr="00AE1444">
        <w:rPr>
          <w:rFonts w:ascii="Times New Roman" w:hAnsi="Times New Roman" w:cs="Times New Roman"/>
          <w:sz w:val="24"/>
          <w:szCs w:val="24"/>
        </w:rPr>
        <w:t xml:space="preserve">and the tendency to occasionally </w:t>
      </w:r>
      <w:r w:rsidR="00F012DE" w:rsidRPr="00AE1444">
        <w:rPr>
          <w:rFonts w:ascii="Times New Roman" w:hAnsi="Times New Roman" w:cs="Times New Roman"/>
          <w:sz w:val="24"/>
          <w:szCs w:val="24"/>
        </w:rPr>
        <w:t xml:space="preserve">refer to both interpretive and critical research </w:t>
      </w:r>
      <w:r w:rsidR="00FD390D" w:rsidRPr="00AE1444">
        <w:rPr>
          <w:rFonts w:ascii="Times New Roman" w:hAnsi="Times New Roman" w:cs="Times New Roman"/>
          <w:sz w:val="24"/>
          <w:szCs w:val="24"/>
        </w:rPr>
        <w:t>under the</w:t>
      </w:r>
      <w:r w:rsidR="00F012DE" w:rsidRPr="00AE1444">
        <w:rPr>
          <w:rFonts w:ascii="Times New Roman" w:hAnsi="Times New Roman" w:cs="Times New Roman"/>
          <w:sz w:val="24"/>
          <w:szCs w:val="24"/>
        </w:rPr>
        <w:t xml:space="preserve"> labels</w:t>
      </w:r>
      <w:r w:rsidR="00FD390D" w:rsidRPr="00AE1444">
        <w:rPr>
          <w:rFonts w:ascii="Times New Roman" w:hAnsi="Times New Roman" w:cs="Times New Roman"/>
          <w:sz w:val="24"/>
          <w:szCs w:val="24"/>
        </w:rPr>
        <w:t xml:space="preserve"> </w:t>
      </w:r>
      <w:r w:rsidR="002347E9" w:rsidRPr="00AE1444">
        <w:rPr>
          <w:rFonts w:ascii="Times New Roman" w:hAnsi="Times New Roman" w:cs="Times New Roman"/>
          <w:sz w:val="24"/>
          <w:szCs w:val="24"/>
        </w:rPr>
        <w:t>‘</w:t>
      </w:r>
      <w:r w:rsidR="00FD390D" w:rsidRPr="00AE1444">
        <w:rPr>
          <w:rFonts w:ascii="Times New Roman" w:hAnsi="Times New Roman" w:cs="Times New Roman"/>
          <w:sz w:val="24"/>
          <w:szCs w:val="24"/>
        </w:rPr>
        <w:t>alternative</w:t>
      </w:r>
      <w:r w:rsidR="002347E9" w:rsidRPr="00AE1444">
        <w:rPr>
          <w:rFonts w:ascii="Times New Roman" w:hAnsi="Times New Roman" w:cs="Times New Roman"/>
          <w:sz w:val="24"/>
          <w:szCs w:val="24"/>
        </w:rPr>
        <w:t>’</w:t>
      </w:r>
      <w:r w:rsidR="00FD390D" w:rsidRPr="00AE1444">
        <w:rPr>
          <w:rFonts w:ascii="Times New Roman" w:hAnsi="Times New Roman" w:cs="Times New Roman"/>
          <w:sz w:val="24"/>
          <w:szCs w:val="24"/>
        </w:rPr>
        <w:t xml:space="preserve"> or </w:t>
      </w:r>
      <w:r w:rsidR="002347E9" w:rsidRPr="00AE1444">
        <w:rPr>
          <w:rFonts w:ascii="Times New Roman" w:hAnsi="Times New Roman" w:cs="Times New Roman"/>
          <w:sz w:val="24"/>
          <w:szCs w:val="24"/>
        </w:rPr>
        <w:t>‘</w:t>
      </w:r>
      <w:r w:rsidR="00FD390D" w:rsidRPr="00AE1444">
        <w:rPr>
          <w:rFonts w:ascii="Times New Roman" w:hAnsi="Times New Roman" w:cs="Times New Roman"/>
          <w:sz w:val="24"/>
          <w:szCs w:val="24"/>
        </w:rPr>
        <w:t>inter-disciplinary</w:t>
      </w:r>
      <w:r w:rsidR="002347E9" w:rsidRPr="00AE1444">
        <w:rPr>
          <w:rFonts w:ascii="Times New Roman" w:hAnsi="Times New Roman" w:cs="Times New Roman"/>
          <w:sz w:val="24"/>
          <w:szCs w:val="24"/>
        </w:rPr>
        <w:t>’</w:t>
      </w:r>
      <w:r w:rsidR="00FD390D" w:rsidRPr="00AE1444">
        <w:rPr>
          <w:rFonts w:ascii="Times New Roman" w:hAnsi="Times New Roman" w:cs="Times New Roman"/>
          <w:sz w:val="24"/>
          <w:szCs w:val="24"/>
        </w:rPr>
        <w:t xml:space="preserve"> </w:t>
      </w:r>
      <w:r w:rsidR="00F012DE" w:rsidRPr="00AE1444">
        <w:rPr>
          <w:rFonts w:ascii="Times New Roman" w:hAnsi="Times New Roman" w:cs="Times New Roman"/>
          <w:sz w:val="24"/>
          <w:szCs w:val="24"/>
        </w:rPr>
        <w:t>accounting research (see e.g., Baxter and Chua, 2003; Llewellyn, 2003)</w:t>
      </w:r>
      <w:r w:rsidR="00FD390D" w:rsidRPr="00AE1444">
        <w:rPr>
          <w:rFonts w:ascii="Times New Roman" w:hAnsi="Times New Roman" w:cs="Times New Roman"/>
          <w:sz w:val="24"/>
          <w:szCs w:val="24"/>
        </w:rPr>
        <w:t>.</w:t>
      </w:r>
    </w:p>
    <w:p w14:paraId="6D401DF8" w14:textId="77777777" w:rsidR="00B00986" w:rsidRDefault="00B00986" w:rsidP="00AE1444">
      <w:pPr>
        <w:spacing w:line="480" w:lineRule="auto"/>
        <w:jc w:val="both"/>
        <w:rPr>
          <w:rFonts w:ascii="Times New Roman" w:hAnsi="Times New Roman" w:cs="Times New Roman"/>
          <w:sz w:val="24"/>
          <w:szCs w:val="24"/>
        </w:rPr>
      </w:pPr>
    </w:p>
    <w:p w14:paraId="74F217B1" w14:textId="50DC766D" w:rsidR="003038F4" w:rsidRPr="00AE1444" w:rsidRDefault="00FD390D"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A final definitional distinction </w:t>
      </w:r>
      <w:r w:rsidR="00783EF2" w:rsidRPr="00AE1444">
        <w:rPr>
          <w:rFonts w:ascii="Times New Roman" w:hAnsi="Times New Roman" w:cs="Times New Roman"/>
          <w:sz w:val="24"/>
          <w:szCs w:val="24"/>
        </w:rPr>
        <w:t>being</w:t>
      </w:r>
      <w:r w:rsidR="003038F4" w:rsidRPr="00AE1444">
        <w:rPr>
          <w:rFonts w:ascii="Times New Roman" w:hAnsi="Times New Roman" w:cs="Times New Roman"/>
          <w:sz w:val="24"/>
          <w:szCs w:val="24"/>
        </w:rPr>
        <w:t xml:space="preserve"> warranted </w:t>
      </w:r>
      <w:r w:rsidR="00783EF2" w:rsidRPr="00AE1444">
        <w:rPr>
          <w:rFonts w:ascii="Times New Roman" w:hAnsi="Times New Roman" w:cs="Times New Roman"/>
          <w:sz w:val="24"/>
          <w:szCs w:val="24"/>
        </w:rPr>
        <w:t>by</w:t>
      </w:r>
      <w:r w:rsidR="003038F4" w:rsidRPr="00AE1444">
        <w:rPr>
          <w:rFonts w:ascii="Times New Roman" w:hAnsi="Times New Roman" w:cs="Times New Roman"/>
          <w:sz w:val="24"/>
          <w:szCs w:val="24"/>
        </w:rPr>
        <w:t xml:space="preserve"> the early development of IAR is that vis-à-vis more general </w:t>
      </w:r>
      <w:r w:rsidR="000A00B6" w:rsidRPr="00AE1444">
        <w:rPr>
          <w:rFonts w:ascii="Times New Roman" w:hAnsi="Times New Roman" w:cs="Times New Roman"/>
          <w:sz w:val="24"/>
          <w:szCs w:val="24"/>
        </w:rPr>
        <w:t>conceptions</w:t>
      </w:r>
      <w:r w:rsidR="003038F4" w:rsidRPr="00AE1444">
        <w:rPr>
          <w:rFonts w:ascii="Times New Roman" w:hAnsi="Times New Roman" w:cs="Times New Roman"/>
          <w:sz w:val="24"/>
          <w:szCs w:val="24"/>
        </w:rPr>
        <w:t xml:space="preserve"> of</w:t>
      </w:r>
      <w:r w:rsidR="000D0874" w:rsidRPr="00AE1444">
        <w:rPr>
          <w:rFonts w:ascii="Times New Roman" w:hAnsi="Times New Roman" w:cs="Times New Roman"/>
          <w:sz w:val="24"/>
          <w:szCs w:val="24"/>
        </w:rPr>
        <w:t xml:space="preserve"> qualitative accounting research</w:t>
      </w:r>
      <w:r w:rsidR="003038F4" w:rsidRPr="00AE1444">
        <w:rPr>
          <w:rFonts w:ascii="Times New Roman" w:hAnsi="Times New Roman" w:cs="Times New Roman"/>
          <w:sz w:val="24"/>
          <w:szCs w:val="24"/>
        </w:rPr>
        <w:t>.</w:t>
      </w:r>
      <w:r w:rsidR="000A00B6" w:rsidRPr="00AE1444">
        <w:rPr>
          <w:rFonts w:ascii="Times New Roman" w:hAnsi="Times New Roman" w:cs="Times New Roman"/>
          <w:sz w:val="24"/>
          <w:szCs w:val="24"/>
        </w:rPr>
        <w:t xml:space="preserve"> Apart from constituting a </w:t>
      </w:r>
      <w:r w:rsidR="00912F9A" w:rsidRPr="00AE1444">
        <w:rPr>
          <w:rFonts w:ascii="Times New Roman" w:hAnsi="Times New Roman" w:cs="Times New Roman"/>
          <w:sz w:val="24"/>
          <w:szCs w:val="24"/>
        </w:rPr>
        <w:t>common</w:t>
      </w:r>
      <w:r w:rsidR="00310AC3" w:rsidRPr="00AE1444">
        <w:rPr>
          <w:rFonts w:ascii="Times New Roman" w:hAnsi="Times New Roman" w:cs="Times New Roman"/>
          <w:sz w:val="24"/>
          <w:szCs w:val="24"/>
        </w:rPr>
        <w:t xml:space="preserve"> basis</w:t>
      </w:r>
      <w:r w:rsidR="00D67C73" w:rsidRPr="00AE1444">
        <w:rPr>
          <w:rFonts w:ascii="Times New Roman" w:hAnsi="Times New Roman" w:cs="Times New Roman"/>
          <w:sz w:val="24"/>
          <w:szCs w:val="24"/>
        </w:rPr>
        <w:t xml:space="preserve"> for</w:t>
      </w:r>
      <w:r w:rsidR="000A00B6" w:rsidRPr="00AE1444">
        <w:rPr>
          <w:rFonts w:ascii="Times New Roman" w:hAnsi="Times New Roman" w:cs="Times New Roman"/>
          <w:sz w:val="24"/>
          <w:szCs w:val="24"/>
        </w:rPr>
        <w:t xml:space="preserve"> IAR and </w:t>
      </w:r>
      <w:r w:rsidR="00BC1C99" w:rsidRPr="00AE1444">
        <w:rPr>
          <w:rFonts w:ascii="Times New Roman" w:hAnsi="Times New Roman" w:cs="Times New Roman"/>
          <w:sz w:val="24"/>
          <w:szCs w:val="24"/>
        </w:rPr>
        <w:t xml:space="preserve">most </w:t>
      </w:r>
      <w:r w:rsidR="000A00B6" w:rsidRPr="00AE1444">
        <w:rPr>
          <w:rFonts w:ascii="Times New Roman" w:hAnsi="Times New Roman" w:cs="Times New Roman"/>
          <w:sz w:val="24"/>
          <w:szCs w:val="24"/>
        </w:rPr>
        <w:t xml:space="preserve">critical accounting research, qualitative research methods </w:t>
      </w:r>
      <w:r w:rsidR="00A150D7" w:rsidRPr="00AE1444">
        <w:rPr>
          <w:rFonts w:ascii="Times New Roman" w:hAnsi="Times New Roman" w:cs="Times New Roman"/>
          <w:sz w:val="24"/>
          <w:szCs w:val="24"/>
        </w:rPr>
        <w:t xml:space="preserve">also </w:t>
      </w:r>
      <w:r w:rsidR="000A00B6" w:rsidRPr="00AE1444">
        <w:rPr>
          <w:rFonts w:ascii="Times New Roman" w:hAnsi="Times New Roman" w:cs="Times New Roman"/>
          <w:sz w:val="24"/>
          <w:szCs w:val="24"/>
        </w:rPr>
        <w:t>gained some traction within more functionalist</w:t>
      </w:r>
      <w:r w:rsidR="00FF1D6D" w:rsidRPr="00AE1444">
        <w:rPr>
          <w:rFonts w:ascii="Times New Roman" w:hAnsi="Times New Roman" w:cs="Times New Roman"/>
          <w:sz w:val="24"/>
          <w:szCs w:val="24"/>
        </w:rPr>
        <w:t xml:space="preserve"> strands of accounting scholarship </w:t>
      </w:r>
      <w:r w:rsidR="000A00B6" w:rsidRPr="00AE1444">
        <w:rPr>
          <w:rFonts w:ascii="Times New Roman" w:hAnsi="Times New Roman" w:cs="Times New Roman"/>
          <w:sz w:val="24"/>
          <w:szCs w:val="24"/>
        </w:rPr>
        <w:t xml:space="preserve">in the </w:t>
      </w:r>
      <w:r w:rsidR="00FF1D6D" w:rsidRPr="00AE1444">
        <w:rPr>
          <w:rFonts w:ascii="Times New Roman" w:hAnsi="Times New Roman" w:cs="Times New Roman"/>
          <w:sz w:val="24"/>
          <w:szCs w:val="24"/>
        </w:rPr>
        <w:t xml:space="preserve">late </w:t>
      </w:r>
      <w:r w:rsidR="000A00B6" w:rsidRPr="00AE1444">
        <w:rPr>
          <w:rFonts w:ascii="Times New Roman" w:hAnsi="Times New Roman" w:cs="Times New Roman"/>
          <w:sz w:val="24"/>
          <w:szCs w:val="24"/>
        </w:rPr>
        <w:t>1980s and 1990s</w:t>
      </w:r>
      <w:r w:rsidR="00FF1D6D" w:rsidRPr="00AE1444">
        <w:rPr>
          <w:rFonts w:ascii="Times New Roman" w:hAnsi="Times New Roman" w:cs="Times New Roman"/>
          <w:sz w:val="24"/>
          <w:szCs w:val="24"/>
        </w:rPr>
        <w:t>.</w:t>
      </w:r>
      <w:r w:rsidR="00783EF2" w:rsidRPr="00AE1444">
        <w:rPr>
          <w:rFonts w:ascii="Times New Roman" w:hAnsi="Times New Roman" w:cs="Times New Roman"/>
          <w:sz w:val="24"/>
          <w:szCs w:val="24"/>
        </w:rPr>
        <w:t xml:space="preserve"> Following the </w:t>
      </w:r>
      <w:r w:rsidR="00310AC3" w:rsidRPr="00AE1444">
        <w:rPr>
          <w:rFonts w:ascii="Times New Roman" w:hAnsi="Times New Roman" w:cs="Times New Roman"/>
          <w:sz w:val="24"/>
          <w:szCs w:val="24"/>
        </w:rPr>
        <w:t>endorsement</w:t>
      </w:r>
      <w:r w:rsidR="00783EF2" w:rsidRPr="00AE1444">
        <w:rPr>
          <w:rFonts w:ascii="Times New Roman" w:hAnsi="Times New Roman" w:cs="Times New Roman"/>
          <w:sz w:val="24"/>
          <w:szCs w:val="24"/>
        </w:rPr>
        <w:t xml:space="preserve"> of </w:t>
      </w:r>
      <w:r w:rsidR="00CA564F" w:rsidRPr="00AE1444">
        <w:rPr>
          <w:rFonts w:ascii="Times New Roman" w:hAnsi="Times New Roman" w:cs="Times New Roman"/>
          <w:sz w:val="24"/>
          <w:szCs w:val="24"/>
        </w:rPr>
        <w:t xml:space="preserve">such methods </w:t>
      </w:r>
      <w:r w:rsidR="00783EF2" w:rsidRPr="00AE1444">
        <w:rPr>
          <w:rFonts w:ascii="Times New Roman" w:hAnsi="Times New Roman" w:cs="Times New Roman"/>
          <w:sz w:val="24"/>
          <w:szCs w:val="24"/>
        </w:rPr>
        <w:t xml:space="preserve">by influential accounting </w:t>
      </w:r>
      <w:r w:rsidR="00912F9A" w:rsidRPr="00AE1444">
        <w:rPr>
          <w:rFonts w:ascii="Times New Roman" w:hAnsi="Times New Roman" w:cs="Times New Roman"/>
          <w:sz w:val="24"/>
          <w:szCs w:val="24"/>
        </w:rPr>
        <w:t>academics</w:t>
      </w:r>
      <w:r w:rsidR="00310AC3" w:rsidRPr="00AE1444">
        <w:rPr>
          <w:rFonts w:ascii="Times New Roman" w:hAnsi="Times New Roman" w:cs="Times New Roman"/>
          <w:sz w:val="24"/>
          <w:szCs w:val="24"/>
        </w:rPr>
        <w:t xml:space="preserve"> </w:t>
      </w:r>
      <w:r w:rsidR="00783EF2" w:rsidRPr="00AE1444">
        <w:rPr>
          <w:rFonts w:ascii="Times New Roman" w:hAnsi="Times New Roman" w:cs="Times New Roman"/>
          <w:sz w:val="24"/>
          <w:szCs w:val="24"/>
        </w:rPr>
        <w:t>such as Kaplan (1986)</w:t>
      </w:r>
      <w:r w:rsidR="00974AF4" w:rsidRPr="00AE1444">
        <w:rPr>
          <w:rFonts w:ascii="Times New Roman" w:hAnsi="Times New Roman" w:cs="Times New Roman"/>
          <w:sz w:val="24"/>
          <w:szCs w:val="24"/>
        </w:rPr>
        <w:t>,</w:t>
      </w:r>
      <w:r w:rsidR="00310AC3" w:rsidRPr="00AE1444">
        <w:rPr>
          <w:rFonts w:ascii="Times New Roman" w:hAnsi="Times New Roman" w:cs="Times New Roman"/>
          <w:sz w:val="24"/>
          <w:szCs w:val="24"/>
        </w:rPr>
        <w:t xml:space="preserve"> a rather substantial body </w:t>
      </w:r>
      <w:r w:rsidR="004B3AB3" w:rsidRPr="00AE1444">
        <w:rPr>
          <w:rFonts w:ascii="Times New Roman" w:hAnsi="Times New Roman" w:cs="Times New Roman"/>
          <w:sz w:val="24"/>
          <w:szCs w:val="24"/>
        </w:rPr>
        <w:t xml:space="preserve">of </w:t>
      </w:r>
      <w:r w:rsidR="00310AC3" w:rsidRPr="00AE1444">
        <w:rPr>
          <w:rFonts w:ascii="Times New Roman" w:hAnsi="Times New Roman" w:cs="Times New Roman"/>
          <w:sz w:val="24"/>
          <w:szCs w:val="24"/>
        </w:rPr>
        <w:t>research</w:t>
      </w:r>
      <w:r w:rsidR="00CA564F" w:rsidRPr="00AE1444">
        <w:rPr>
          <w:rFonts w:ascii="Times New Roman" w:hAnsi="Times New Roman" w:cs="Times New Roman"/>
          <w:sz w:val="24"/>
          <w:szCs w:val="24"/>
        </w:rPr>
        <w:t xml:space="preserve"> </w:t>
      </w:r>
      <w:r w:rsidR="00BC1C99" w:rsidRPr="00AE1444">
        <w:rPr>
          <w:rFonts w:ascii="Times New Roman" w:hAnsi="Times New Roman" w:cs="Times New Roman"/>
          <w:sz w:val="24"/>
          <w:szCs w:val="24"/>
        </w:rPr>
        <w:t>started to probe into</w:t>
      </w:r>
      <w:r w:rsidR="00310AC3" w:rsidRPr="00AE1444">
        <w:rPr>
          <w:rFonts w:ascii="Times New Roman" w:hAnsi="Times New Roman" w:cs="Times New Roman"/>
          <w:sz w:val="24"/>
          <w:szCs w:val="24"/>
        </w:rPr>
        <w:t xml:space="preserve"> the design and implementation of novel management accounting techniques</w:t>
      </w:r>
      <w:r w:rsidR="00B92942" w:rsidRPr="00AE1444">
        <w:rPr>
          <w:rFonts w:ascii="Times New Roman" w:hAnsi="Times New Roman" w:cs="Times New Roman"/>
          <w:sz w:val="24"/>
          <w:szCs w:val="24"/>
        </w:rPr>
        <w:t xml:space="preserve"> and </w:t>
      </w:r>
      <w:r w:rsidR="00BC1C99" w:rsidRPr="00AE1444">
        <w:rPr>
          <w:rFonts w:ascii="Times New Roman" w:hAnsi="Times New Roman" w:cs="Times New Roman"/>
          <w:sz w:val="24"/>
          <w:szCs w:val="24"/>
        </w:rPr>
        <w:t>advance</w:t>
      </w:r>
      <w:r w:rsidR="00B92942" w:rsidRPr="00AE1444">
        <w:rPr>
          <w:rFonts w:ascii="Times New Roman" w:hAnsi="Times New Roman" w:cs="Times New Roman"/>
          <w:sz w:val="24"/>
          <w:szCs w:val="24"/>
        </w:rPr>
        <w:t xml:space="preserve"> </w:t>
      </w:r>
      <w:r w:rsidR="00BC1C99" w:rsidRPr="00AE1444">
        <w:rPr>
          <w:rFonts w:ascii="Times New Roman" w:hAnsi="Times New Roman" w:cs="Times New Roman"/>
          <w:sz w:val="24"/>
          <w:szCs w:val="24"/>
        </w:rPr>
        <w:t>theoretical</w:t>
      </w:r>
      <w:r w:rsidR="00B92942" w:rsidRPr="00AE1444">
        <w:rPr>
          <w:rFonts w:ascii="Times New Roman" w:hAnsi="Times New Roman" w:cs="Times New Roman"/>
          <w:sz w:val="24"/>
          <w:szCs w:val="24"/>
        </w:rPr>
        <w:t xml:space="preserve"> frameworks </w:t>
      </w:r>
      <w:r w:rsidR="00CA564F" w:rsidRPr="00AE1444">
        <w:rPr>
          <w:rFonts w:ascii="Times New Roman" w:hAnsi="Times New Roman" w:cs="Times New Roman"/>
          <w:sz w:val="24"/>
          <w:szCs w:val="24"/>
        </w:rPr>
        <w:t>based on</w:t>
      </w:r>
      <w:r w:rsidR="00D67C73" w:rsidRPr="00AE1444">
        <w:rPr>
          <w:rFonts w:ascii="Times New Roman" w:hAnsi="Times New Roman" w:cs="Times New Roman"/>
          <w:sz w:val="24"/>
          <w:szCs w:val="24"/>
        </w:rPr>
        <w:t xml:space="preserve"> single or comparative case studies </w:t>
      </w:r>
      <w:r w:rsidR="00310AC3" w:rsidRPr="00AE1444">
        <w:rPr>
          <w:rFonts w:ascii="Times New Roman" w:hAnsi="Times New Roman" w:cs="Times New Roman"/>
          <w:sz w:val="24"/>
          <w:szCs w:val="24"/>
        </w:rPr>
        <w:t>(see</w:t>
      </w:r>
      <w:r w:rsidR="00CA564F" w:rsidRPr="00AE1444">
        <w:rPr>
          <w:rFonts w:ascii="Times New Roman" w:hAnsi="Times New Roman" w:cs="Times New Roman"/>
          <w:sz w:val="24"/>
          <w:szCs w:val="24"/>
        </w:rPr>
        <w:t xml:space="preserve"> Keating, 1995; </w:t>
      </w:r>
      <w:r w:rsidR="00310AC3" w:rsidRPr="00AE1444">
        <w:rPr>
          <w:rFonts w:ascii="Times New Roman" w:hAnsi="Times New Roman" w:cs="Times New Roman"/>
          <w:sz w:val="24"/>
          <w:szCs w:val="24"/>
        </w:rPr>
        <w:t>Merchant and van der Stede, 2006).</w:t>
      </w:r>
      <w:r w:rsidR="00F34B1B" w:rsidRPr="00AE1444">
        <w:rPr>
          <w:rFonts w:ascii="Times New Roman" w:hAnsi="Times New Roman" w:cs="Times New Roman"/>
          <w:sz w:val="24"/>
          <w:szCs w:val="24"/>
        </w:rPr>
        <w:t xml:space="preserve"> However, much of this research </w:t>
      </w:r>
      <w:r w:rsidR="00B92942" w:rsidRPr="00AE1444">
        <w:rPr>
          <w:rFonts w:ascii="Times New Roman" w:hAnsi="Times New Roman" w:cs="Times New Roman"/>
          <w:sz w:val="24"/>
          <w:szCs w:val="24"/>
        </w:rPr>
        <w:t>was guided</w:t>
      </w:r>
      <w:r w:rsidR="00912F9A" w:rsidRPr="00AE1444">
        <w:rPr>
          <w:rFonts w:ascii="Times New Roman" w:hAnsi="Times New Roman" w:cs="Times New Roman"/>
          <w:sz w:val="24"/>
          <w:szCs w:val="24"/>
        </w:rPr>
        <w:t xml:space="preserve"> by a</w:t>
      </w:r>
      <w:r w:rsidR="00B92942" w:rsidRPr="00AE1444">
        <w:rPr>
          <w:rFonts w:ascii="Times New Roman" w:hAnsi="Times New Roman" w:cs="Times New Roman"/>
          <w:sz w:val="24"/>
          <w:szCs w:val="24"/>
        </w:rPr>
        <w:t xml:space="preserve">n </w:t>
      </w:r>
      <w:r w:rsidR="00912F9A" w:rsidRPr="00AE1444">
        <w:rPr>
          <w:rFonts w:ascii="Times New Roman" w:hAnsi="Times New Roman" w:cs="Times New Roman"/>
          <w:sz w:val="24"/>
          <w:szCs w:val="24"/>
        </w:rPr>
        <w:t>ontology</w:t>
      </w:r>
      <w:r w:rsidR="00965B77" w:rsidRPr="00AE1444">
        <w:rPr>
          <w:rFonts w:ascii="Times New Roman" w:hAnsi="Times New Roman" w:cs="Times New Roman"/>
          <w:sz w:val="24"/>
          <w:szCs w:val="24"/>
        </w:rPr>
        <w:t xml:space="preserve"> leaning towards naïve realism</w:t>
      </w:r>
      <w:r w:rsidR="00B92942" w:rsidRPr="00AE1444">
        <w:rPr>
          <w:rFonts w:ascii="Times New Roman" w:hAnsi="Times New Roman" w:cs="Times New Roman"/>
          <w:sz w:val="24"/>
          <w:szCs w:val="24"/>
        </w:rPr>
        <w:t>, with little attention being paid to how accounting is implicated in creating and maintaining socially constructed meanings,</w:t>
      </w:r>
      <w:r w:rsidR="00912F9A" w:rsidRPr="00AE1444">
        <w:rPr>
          <w:rFonts w:ascii="Times New Roman" w:hAnsi="Times New Roman" w:cs="Times New Roman"/>
          <w:sz w:val="24"/>
          <w:szCs w:val="24"/>
        </w:rPr>
        <w:t xml:space="preserve"> </w:t>
      </w:r>
      <w:r w:rsidR="00B92942" w:rsidRPr="00AE1444">
        <w:rPr>
          <w:rFonts w:ascii="Times New Roman" w:hAnsi="Times New Roman" w:cs="Times New Roman"/>
          <w:sz w:val="24"/>
          <w:szCs w:val="24"/>
        </w:rPr>
        <w:t>and an epistemology where etic, theoretically informed insights often dominate over the provision of richer, emic accounts (cf. Ahrens and Dent, 1998</w:t>
      </w:r>
      <w:r w:rsidR="00D82C49" w:rsidRPr="00AE1444">
        <w:rPr>
          <w:rFonts w:ascii="Times New Roman" w:hAnsi="Times New Roman" w:cs="Times New Roman"/>
          <w:sz w:val="24"/>
          <w:szCs w:val="24"/>
        </w:rPr>
        <w:t>; Jönsson and Lukka, 2006</w:t>
      </w:r>
      <w:r w:rsidR="00B92942" w:rsidRPr="00AE1444">
        <w:rPr>
          <w:rFonts w:ascii="Times New Roman" w:hAnsi="Times New Roman" w:cs="Times New Roman"/>
          <w:sz w:val="24"/>
          <w:szCs w:val="24"/>
        </w:rPr>
        <w:t xml:space="preserve">). </w:t>
      </w:r>
      <w:r w:rsidR="003038F4" w:rsidRPr="00AE1444">
        <w:rPr>
          <w:rFonts w:ascii="Times New Roman" w:hAnsi="Times New Roman" w:cs="Times New Roman"/>
          <w:sz w:val="24"/>
          <w:szCs w:val="24"/>
        </w:rPr>
        <w:t>Hence far from all qualitative research on accounting</w:t>
      </w:r>
      <w:r w:rsidR="00D67C73" w:rsidRPr="00AE1444">
        <w:rPr>
          <w:rFonts w:ascii="Times New Roman" w:hAnsi="Times New Roman" w:cs="Times New Roman"/>
          <w:sz w:val="24"/>
          <w:szCs w:val="24"/>
        </w:rPr>
        <w:t xml:space="preserve"> emerging since the 1980s can be said to fall</w:t>
      </w:r>
      <w:r w:rsidR="003038F4" w:rsidRPr="00AE1444">
        <w:rPr>
          <w:rFonts w:ascii="Times New Roman" w:hAnsi="Times New Roman" w:cs="Times New Roman"/>
          <w:sz w:val="24"/>
          <w:szCs w:val="24"/>
        </w:rPr>
        <w:t xml:space="preserve"> under the IAR label.</w:t>
      </w:r>
      <w:r w:rsidR="00D67C73" w:rsidRPr="00AE1444">
        <w:rPr>
          <w:rFonts w:ascii="Times New Roman" w:hAnsi="Times New Roman" w:cs="Times New Roman"/>
          <w:sz w:val="24"/>
          <w:szCs w:val="24"/>
        </w:rPr>
        <w:t xml:space="preserve"> In what follows we concentrate our discussion to research that has preserve</w:t>
      </w:r>
      <w:r w:rsidR="00D83FAA" w:rsidRPr="00AE1444">
        <w:rPr>
          <w:rFonts w:ascii="Times New Roman" w:hAnsi="Times New Roman" w:cs="Times New Roman"/>
          <w:sz w:val="24"/>
          <w:szCs w:val="24"/>
        </w:rPr>
        <w:t>d</w:t>
      </w:r>
      <w:r w:rsidR="00D67C73" w:rsidRPr="00AE1444">
        <w:rPr>
          <w:rFonts w:ascii="Times New Roman" w:hAnsi="Times New Roman" w:cs="Times New Roman"/>
          <w:sz w:val="24"/>
          <w:szCs w:val="24"/>
        </w:rPr>
        <w:t xml:space="preserve"> core characteristics of the interpretive tradition</w:t>
      </w:r>
      <w:r w:rsidR="00A150D7" w:rsidRPr="00AE1444">
        <w:rPr>
          <w:rFonts w:ascii="Times New Roman" w:hAnsi="Times New Roman" w:cs="Times New Roman"/>
          <w:sz w:val="24"/>
          <w:szCs w:val="24"/>
        </w:rPr>
        <w:t>,</w:t>
      </w:r>
      <w:r w:rsidR="00D67C73" w:rsidRPr="00AE1444">
        <w:rPr>
          <w:rFonts w:ascii="Times New Roman" w:hAnsi="Times New Roman" w:cs="Times New Roman"/>
          <w:sz w:val="24"/>
          <w:szCs w:val="24"/>
        </w:rPr>
        <w:t xml:space="preserve"> such as a conception of reality as a socially constructed space, the </w:t>
      </w:r>
      <w:r w:rsidR="00A73D19" w:rsidRPr="00AE1444">
        <w:rPr>
          <w:rFonts w:ascii="Times New Roman" w:hAnsi="Times New Roman" w:cs="Times New Roman"/>
          <w:sz w:val="24"/>
          <w:szCs w:val="24"/>
        </w:rPr>
        <w:t>nurturing</w:t>
      </w:r>
      <w:r w:rsidR="00D67C73" w:rsidRPr="00AE1444">
        <w:rPr>
          <w:rFonts w:ascii="Times New Roman" w:hAnsi="Times New Roman" w:cs="Times New Roman"/>
          <w:sz w:val="24"/>
          <w:szCs w:val="24"/>
        </w:rPr>
        <w:t xml:space="preserve"> of a distinct</w:t>
      </w:r>
      <w:r w:rsidR="00CA564F" w:rsidRPr="00AE1444">
        <w:rPr>
          <w:rFonts w:ascii="Times New Roman" w:hAnsi="Times New Roman" w:cs="Times New Roman"/>
          <w:sz w:val="24"/>
          <w:szCs w:val="24"/>
        </w:rPr>
        <w:t>ly</w:t>
      </w:r>
      <w:r w:rsidR="00D67C73" w:rsidRPr="00AE1444">
        <w:rPr>
          <w:rFonts w:ascii="Times New Roman" w:hAnsi="Times New Roman" w:cs="Times New Roman"/>
          <w:sz w:val="24"/>
          <w:szCs w:val="24"/>
        </w:rPr>
        <w:t xml:space="preserve"> emic perspective </w:t>
      </w:r>
      <w:r w:rsidR="00965B77" w:rsidRPr="00AE1444">
        <w:rPr>
          <w:rFonts w:ascii="Times New Roman" w:hAnsi="Times New Roman" w:cs="Times New Roman"/>
          <w:sz w:val="24"/>
          <w:szCs w:val="24"/>
        </w:rPr>
        <w:t>including an interest in people</w:t>
      </w:r>
      <w:r w:rsidR="005A5476" w:rsidRPr="00AE1444">
        <w:rPr>
          <w:rFonts w:ascii="Times New Roman" w:hAnsi="Times New Roman" w:cs="Times New Roman"/>
          <w:sz w:val="24"/>
          <w:szCs w:val="24"/>
        </w:rPr>
        <w:t>’</w:t>
      </w:r>
      <w:r w:rsidR="00965B77" w:rsidRPr="00AE1444">
        <w:rPr>
          <w:rFonts w:ascii="Times New Roman" w:hAnsi="Times New Roman" w:cs="Times New Roman"/>
          <w:sz w:val="24"/>
          <w:szCs w:val="24"/>
        </w:rPr>
        <w:t xml:space="preserve">s subjective meanings and intentions </w:t>
      </w:r>
      <w:r w:rsidR="00D67C73" w:rsidRPr="00AE1444">
        <w:rPr>
          <w:rFonts w:ascii="Times New Roman" w:hAnsi="Times New Roman" w:cs="Times New Roman"/>
          <w:sz w:val="24"/>
          <w:szCs w:val="24"/>
        </w:rPr>
        <w:t>and the employment of research methods that seek to make sense of socially embedded meanings and actions in their natural context.</w:t>
      </w:r>
      <w:r w:rsidR="00A73D19" w:rsidRPr="00AE1444">
        <w:rPr>
          <w:rFonts w:ascii="Times New Roman" w:hAnsi="Times New Roman" w:cs="Times New Roman"/>
          <w:sz w:val="24"/>
          <w:szCs w:val="24"/>
        </w:rPr>
        <w:t xml:space="preserve"> However, we also illustrate how our understanding of IAR has evolved through some rapprochement with </w:t>
      </w:r>
      <w:r w:rsidR="00A150D7" w:rsidRPr="00AE1444">
        <w:rPr>
          <w:rFonts w:ascii="Times New Roman" w:hAnsi="Times New Roman" w:cs="Times New Roman"/>
          <w:sz w:val="24"/>
          <w:szCs w:val="24"/>
        </w:rPr>
        <w:t>ideas</w:t>
      </w:r>
      <w:r w:rsidR="00A73D19" w:rsidRPr="00AE1444">
        <w:rPr>
          <w:rFonts w:ascii="Times New Roman" w:hAnsi="Times New Roman" w:cs="Times New Roman"/>
          <w:sz w:val="24"/>
          <w:szCs w:val="24"/>
        </w:rPr>
        <w:t xml:space="preserve"> </w:t>
      </w:r>
      <w:r w:rsidR="00D83FAA" w:rsidRPr="00AE1444">
        <w:rPr>
          <w:rFonts w:ascii="Times New Roman" w:hAnsi="Times New Roman" w:cs="Times New Roman"/>
          <w:sz w:val="24"/>
          <w:szCs w:val="24"/>
        </w:rPr>
        <w:t>that are</w:t>
      </w:r>
      <w:r w:rsidR="00016D63" w:rsidRPr="00AE1444">
        <w:rPr>
          <w:rFonts w:ascii="Times New Roman" w:hAnsi="Times New Roman" w:cs="Times New Roman"/>
          <w:sz w:val="24"/>
          <w:szCs w:val="24"/>
        </w:rPr>
        <w:t xml:space="preserve"> perhaps</w:t>
      </w:r>
      <w:r w:rsidR="00D83FAA" w:rsidRPr="00AE1444">
        <w:rPr>
          <w:rFonts w:ascii="Times New Roman" w:hAnsi="Times New Roman" w:cs="Times New Roman"/>
          <w:sz w:val="24"/>
          <w:szCs w:val="24"/>
        </w:rPr>
        <w:t xml:space="preserve"> more closely associated with other strands of accounting scholarship.</w:t>
      </w:r>
      <w:r w:rsidR="00A73D19" w:rsidRPr="00AE1444">
        <w:rPr>
          <w:rFonts w:ascii="Times New Roman" w:hAnsi="Times New Roman" w:cs="Times New Roman"/>
          <w:sz w:val="24"/>
          <w:szCs w:val="24"/>
        </w:rPr>
        <w:t xml:space="preserve">  </w:t>
      </w:r>
    </w:p>
    <w:p w14:paraId="672B58EB" w14:textId="77777777" w:rsidR="00662B47" w:rsidRPr="00AE1444" w:rsidRDefault="00662B47" w:rsidP="00AE1444">
      <w:pPr>
        <w:spacing w:line="480" w:lineRule="auto"/>
        <w:jc w:val="both"/>
        <w:rPr>
          <w:rFonts w:ascii="Times New Roman" w:hAnsi="Times New Roman" w:cs="Times New Roman"/>
          <w:sz w:val="24"/>
          <w:szCs w:val="24"/>
        </w:rPr>
      </w:pPr>
    </w:p>
    <w:p w14:paraId="04FF23D0" w14:textId="295FB374" w:rsidR="00662B47" w:rsidRPr="00AE1444" w:rsidRDefault="00662B47" w:rsidP="00AE1444">
      <w:pPr>
        <w:spacing w:line="480" w:lineRule="auto"/>
        <w:jc w:val="both"/>
        <w:outlineLvl w:val="0"/>
        <w:rPr>
          <w:rFonts w:ascii="Times New Roman" w:hAnsi="Times New Roman" w:cs="Times New Roman"/>
          <w:b/>
          <w:sz w:val="24"/>
          <w:szCs w:val="24"/>
        </w:rPr>
      </w:pPr>
      <w:r w:rsidRPr="00AE1444">
        <w:rPr>
          <w:rFonts w:ascii="Times New Roman" w:hAnsi="Times New Roman" w:cs="Times New Roman"/>
          <w:b/>
          <w:sz w:val="24"/>
          <w:szCs w:val="24"/>
        </w:rPr>
        <w:t xml:space="preserve">Current </w:t>
      </w:r>
      <w:r w:rsidR="00B00986">
        <w:rPr>
          <w:rFonts w:ascii="Times New Roman" w:hAnsi="Times New Roman" w:cs="Times New Roman"/>
          <w:b/>
          <w:sz w:val="24"/>
          <w:szCs w:val="24"/>
        </w:rPr>
        <w:t>d</w:t>
      </w:r>
      <w:r w:rsidRPr="00AE1444">
        <w:rPr>
          <w:rFonts w:ascii="Times New Roman" w:hAnsi="Times New Roman" w:cs="Times New Roman"/>
          <w:b/>
          <w:sz w:val="24"/>
          <w:szCs w:val="24"/>
        </w:rPr>
        <w:t>ebates</w:t>
      </w:r>
      <w:r w:rsidR="00662662" w:rsidRPr="00AE1444">
        <w:rPr>
          <w:rFonts w:ascii="Times New Roman" w:hAnsi="Times New Roman" w:cs="Times New Roman"/>
          <w:b/>
          <w:sz w:val="24"/>
          <w:szCs w:val="24"/>
        </w:rPr>
        <w:t xml:space="preserve"> </w:t>
      </w:r>
      <w:r w:rsidR="00662662" w:rsidRPr="00AE1444">
        <w:rPr>
          <w:rFonts w:ascii="Times New Roman" w:hAnsi="Times New Roman" w:cs="Times New Roman"/>
          <w:b/>
          <w:color w:val="000000" w:themeColor="text1"/>
          <w:sz w:val="24"/>
          <w:szCs w:val="24"/>
        </w:rPr>
        <w:t>on</w:t>
      </w:r>
      <w:r w:rsidRPr="00AE1444">
        <w:rPr>
          <w:rFonts w:ascii="Times New Roman" w:hAnsi="Times New Roman" w:cs="Times New Roman"/>
          <w:b/>
          <w:sz w:val="24"/>
          <w:szCs w:val="24"/>
        </w:rPr>
        <w:t xml:space="preserve"> Interpretive Accounting </w:t>
      </w:r>
      <w:r w:rsidR="006C4902">
        <w:rPr>
          <w:rFonts w:ascii="Times New Roman" w:hAnsi="Times New Roman" w:cs="Times New Roman"/>
          <w:b/>
          <w:sz w:val="24"/>
          <w:szCs w:val="24"/>
        </w:rPr>
        <w:t>R</w:t>
      </w:r>
      <w:r w:rsidRPr="00AE1444">
        <w:rPr>
          <w:rFonts w:ascii="Times New Roman" w:hAnsi="Times New Roman" w:cs="Times New Roman"/>
          <w:b/>
          <w:sz w:val="24"/>
          <w:szCs w:val="24"/>
        </w:rPr>
        <w:t>esearch</w:t>
      </w:r>
    </w:p>
    <w:p w14:paraId="782B858E" w14:textId="77777777" w:rsidR="0074143C" w:rsidRPr="00AE1444" w:rsidRDefault="0074143C" w:rsidP="00AE1444">
      <w:pPr>
        <w:spacing w:line="480" w:lineRule="auto"/>
        <w:jc w:val="both"/>
        <w:rPr>
          <w:rFonts w:ascii="Times New Roman" w:hAnsi="Times New Roman" w:cs="Times New Roman"/>
          <w:i/>
          <w:sz w:val="24"/>
          <w:szCs w:val="24"/>
        </w:rPr>
      </w:pPr>
    </w:p>
    <w:p w14:paraId="6C06C404" w14:textId="1D1E83B3" w:rsidR="00A150D7" w:rsidRDefault="00782710" w:rsidP="00AE1444">
      <w:pPr>
        <w:spacing w:line="480" w:lineRule="auto"/>
        <w:jc w:val="both"/>
        <w:rPr>
          <w:rFonts w:ascii="Times New Roman" w:hAnsi="Times New Roman" w:cs="Times New Roman"/>
          <w:b/>
          <w:i/>
          <w:sz w:val="24"/>
          <w:szCs w:val="24"/>
        </w:rPr>
      </w:pPr>
      <w:r w:rsidRPr="00B41BBF">
        <w:rPr>
          <w:rFonts w:ascii="Times New Roman" w:hAnsi="Times New Roman" w:cs="Times New Roman"/>
          <w:b/>
          <w:i/>
          <w:sz w:val="24"/>
          <w:szCs w:val="24"/>
        </w:rPr>
        <w:t>Established</w:t>
      </w:r>
      <w:r w:rsidR="0074143C" w:rsidRPr="00B41BBF">
        <w:rPr>
          <w:rFonts w:ascii="Times New Roman" w:hAnsi="Times New Roman" w:cs="Times New Roman"/>
          <w:b/>
          <w:i/>
          <w:sz w:val="24"/>
          <w:szCs w:val="24"/>
        </w:rPr>
        <w:t xml:space="preserve"> </w:t>
      </w:r>
      <w:r w:rsidR="00B00986">
        <w:rPr>
          <w:rFonts w:ascii="Times New Roman" w:hAnsi="Times New Roman" w:cs="Times New Roman"/>
          <w:b/>
          <w:i/>
          <w:sz w:val="24"/>
          <w:szCs w:val="24"/>
        </w:rPr>
        <w:t>v</w:t>
      </w:r>
      <w:r w:rsidR="0074143C" w:rsidRPr="00B41BBF">
        <w:rPr>
          <w:rFonts w:ascii="Times New Roman" w:hAnsi="Times New Roman" w:cs="Times New Roman"/>
          <w:b/>
          <w:i/>
          <w:sz w:val="24"/>
          <w:szCs w:val="24"/>
        </w:rPr>
        <w:t xml:space="preserve">ariants of Interpretive Accounting </w:t>
      </w:r>
      <w:r w:rsidR="006C4902">
        <w:rPr>
          <w:rFonts w:ascii="Times New Roman" w:hAnsi="Times New Roman" w:cs="Times New Roman"/>
          <w:b/>
          <w:i/>
          <w:sz w:val="24"/>
          <w:szCs w:val="24"/>
        </w:rPr>
        <w:t>R</w:t>
      </w:r>
      <w:r w:rsidR="0074143C" w:rsidRPr="00B41BBF">
        <w:rPr>
          <w:rFonts w:ascii="Times New Roman" w:hAnsi="Times New Roman" w:cs="Times New Roman"/>
          <w:b/>
          <w:i/>
          <w:sz w:val="24"/>
          <w:szCs w:val="24"/>
        </w:rPr>
        <w:t>esearch</w:t>
      </w:r>
    </w:p>
    <w:p w14:paraId="2609FB08" w14:textId="73646A30" w:rsidR="00B00986" w:rsidRDefault="00B00986" w:rsidP="00AE1444">
      <w:pPr>
        <w:spacing w:line="480" w:lineRule="auto"/>
        <w:jc w:val="both"/>
        <w:rPr>
          <w:rFonts w:ascii="Times New Roman" w:hAnsi="Times New Roman" w:cs="Times New Roman"/>
          <w:b/>
          <w:i/>
          <w:sz w:val="24"/>
          <w:szCs w:val="24"/>
        </w:rPr>
      </w:pPr>
    </w:p>
    <w:p w14:paraId="77FBF6EE" w14:textId="0DBC2740" w:rsidR="00662662" w:rsidRDefault="00A755DA"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When approaching the present day, we notice that IAR has become an established and distinctive type of research in accounting, characterised by the key </w:t>
      </w:r>
      <w:r w:rsidR="004F618A" w:rsidRPr="00AE1444">
        <w:rPr>
          <w:rFonts w:ascii="Times New Roman" w:hAnsi="Times New Roman" w:cs="Times New Roman"/>
          <w:sz w:val="24"/>
          <w:szCs w:val="24"/>
        </w:rPr>
        <w:t xml:space="preserve">features </w:t>
      </w:r>
      <w:r w:rsidRPr="00AE1444">
        <w:rPr>
          <w:rFonts w:ascii="Times New Roman" w:hAnsi="Times New Roman" w:cs="Times New Roman"/>
          <w:sz w:val="24"/>
          <w:szCs w:val="24"/>
        </w:rPr>
        <w:t xml:space="preserve">outlined in the previous section. However, IAR </w:t>
      </w:r>
      <w:r w:rsidR="00782710" w:rsidRPr="00AE1444">
        <w:rPr>
          <w:rFonts w:ascii="Times New Roman" w:hAnsi="Times New Roman" w:cs="Times New Roman"/>
          <w:sz w:val="24"/>
          <w:szCs w:val="24"/>
        </w:rPr>
        <w:t xml:space="preserve">displays </w:t>
      </w:r>
      <w:r w:rsidR="004F618A" w:rsidRPr="00AE1444">
        <w:rPr>
          <w:rFonts w:ascii="Times New Roman" w:hAnsi="Times New Roman" w:cs="Times New Roman"/>
          <w:sz w:val="24"/>
          <w:szCs w:val="24"/>
        </w:rPr>
        <w:t xml:space="preserve">some </w:t>
      </w:r>
      <w:r w:rsidRPr="00AE1444">
        <w:rPr>
          <w:rFonts w:ascii="Times New Roman" w:hAnsi="Times New Roman" w:cs="Times New Roman"/>
          <w:sz w:val="24"/>
          <w:szCs w:val="24"/>
        </w:rPr>
        <w:t>internal variat</w:t>
      </w:r>
      <w:r w:rsidR="00DE08CA" w:rsidRPr="00AE1444">
        <w:rPr>
          <w:rFonts w:ascii="Times New Roman" w:hAnsi="Times New Roman" w:cs="Times New Roman"/>
          <w:sz w:val="24"/>
          <w:szCs w:val="24"/>
        </w:rPr>
        <w:t>ion. One variant</w:t>
      </w:r>
      <w:r w:rsidR="00C61E9C" w:rsidRPr="00AE1444">
        <w:rPr>
          <w:rFonts w:ascii="Times New Roman" w:hAnsi="Times New Roman" w:cs="Times New Roman"/>
          <w:sz w:val="24"/>
          <w:szCs w:val="24"/>
        </w:rPr>
        <w:t xml:space="preserve"> </w:t>
      </w:r>
      <w:r w:rsidR="00FA63E5" w:rsidRPr="00AE1444">
        <w:rPr>
          <w:rFonts w:ascii="Times New Roman" w:hAnsi="Times New Roman" w:cs="Times New Roman"/>
          <w:sz w:val="24"/>
          <w:szCs w:val="24"/>
        </w:rPr>
        <w:t xml:space="preserve">draws on the idea of grounded theory (Glaser </w:t>
      </w:r>
      <w:r w:rsidR="001E5CF3" w:rsidRPr="00AE1444">
        <w:rPr>
          <w:rFonts w:ascii="Times New Roman" w:hAnsi="Times New Roman" w:cs="Times New Roman"/>
          <w:sz w:val="24"/>
          <w:szCs w:val="24"/>
        </w:rPr>
        <w:t>and</w:t>
      </w:r>
      <w:r w:rsidR="00FA63E5" w:rsidRPr="00AE1444">
        <w:rPr>
          <w:rFonts w:ascii="Times New Roman" w:hAnsi="Times New Roman" w:cs="Times New Roman"/>
          <w:sz w:val="24"/>
          <w:szCs w:val="24"/>
        </w:rPr>
        <w:t xml:space="preserve"> Strauss, 1967) and stresses the ethnographic aspects of</w:t>
      </w:r>
      <w:r w:rsidR="00DE08CA" w:rsidRPr="00AE1444">
        <w:rPr>
          <w:rFonts w:ascii="Times New Roman" w:hAnsi="Times New Roman" w:cs="Times New Roman"/>
          <w:sz w:val="24"/>
          <w:szCs w:val="24"/>
        </w:rPr>
        <w:t xml:space="preserve"> such</w:t>
      </w:r>
      <w:r w:rsidR="00FA63E5" w:rsidRPr="00AE1444">
        <w:rPr>
          <w:rFonts w:ascii="Times New Roman" w:hAnsi="Times New Roman" w:cs="Times New Roman"/>
          <w:sz w:val="24"/>
          <w:szCs w:val="24"/>
        </w:rPr>
        <w:t xml:space="preserve"> research</w:t>
      </w:r>
      <w:r w:rsidR="009A0B27" w:rsidRPr="00AE1444">
        <w:rPr>
          <w:rFonts w:ascii="Times New Roman" w:hAnsi="Times New Roman" w:cs="Times New Roman"/>
          <w:sz w:val="24"/>
          <w:szCs w:val="24"/>
        </w:rPr>
        <w:t>. Such research</w:t>
      </w:r>
      <w:r w:rsidR="00FA63E5" w:rsidRPr="00AE1444">
        <w:rPr>
          <w:rFonts w:ascii="Times New Roman" w:hAnsi="Times New Roman" w:cs="Times New Roman"/>
          <w:sz w:val="24"/>
          <w:szCs w:val="24"/>
        </w:rPr>
        <w:t xml:space="preserve"> </w:t>
      </w:r>
      <w:r w:rsidR="001E0609" w:rsidRPr="00AE1444">
        <w:rPr>
          <w:rFonts w:ascii="Times New Roman" w:hAnsi="Times New Roman" w:cs="Times New Roman"/>
          <w:sz w:val="24"/>
          <w:szCs w:val="24"/>
        </w:rPr>
        <w:t xml:space="preserve">frequently </w:t>
      </w:r>
      <w:r w:rsidR="009A0B27" w:rsidRPr="00AE1444">
        <w:rPr>
          <w:rFonts w:ascii="Times New Roman" w:hAnsi="Times New Roman" w:cs="Times New Roman"/>
          <w:sz w:val="24"/>
          <w:szCs w:val="24"/>
        </w:rPr>
        <w:t xml:space="preserve">sets </w:t>
      </w:r>
      <w:r w:rsidR="00822179" w:rsidRPr="00AE1444">
        <w:rPr>
          <w:rFonts w:ascii="Times New Roman" w:hAnsi="Times New Roman" w:cs="Times New Roman"/>
          <w:sz w:val="24"/>
          <w:szCs w:val="24"/>
        </w:rPr>
        <w:t>aside</w:t>
      </w:r>
      <w:r w:rsidR="00B72D43" w:rsidRPr="00AE1444">
        <w:rPr>
          <w:rFonts w:ascii="Times New Roman" w:hAnsi="Times New Roman" w:cs="Times New Roman"/>
          <w:sz w:val="24"/>
          <w:szCs w:val="24"/>
        </w:rPr>
        <w:t xml:space="preserve"> </w:t>
      </w:r>
      <w:r w:rsidR="00FA63E5" w:rsidRPr="00AE1444">
        <w:rPr>
          <w:rFonts w:ascii="Times New Roman" w:hAnsi="Times New Roman" w:cs="Times New Roman"/>
          <w:sz w:val="24"/>
          <w:szCs w:val="24"/>
        </w:rPr>
        <w:t>the possibilities that existing theory</w:t>
      </w:r>
      <w:r w:rsidR="00B72D43" w:rsidRPr="00AE1444">
        <w:rPr>
          <w:rFonts w:ascii="Times New Roman" w:hAnsi="Times New Roman" w:cs="Times New Roman"/>
          <w:sz w:val="24"/>
          <w:szCs w:val="24"/>
        </w:rPr>
        <w:t xml:space="preserve"> (literature)</w:t>
      </w:r>
      <w:r w:rsidR="00FA63E5" w:rsidRPr="00AE1444">
        <w:rPr>
          <w:rFonts w:ascii="Times New Roman" w:hAnsi="Times New Roman" w:cs="Times New Roman"/>
          <w:sz w:val="24"/>
          <w:szCs w:val="24"/>
        </w:rPr>
        <w:t xml:space="preserve"> could offer</w:t>
      </w:r>
      <w:r w:rsidR="00CB1CBA" w:rsidRPr="00AE1444">
        <w:rPr>
          <w:rFonts w:ascii="Times New Roman" w:hAnsi="Times New Roman" w:cs="Times New Roman"/>
          <w:sz w:val="24"/>
          <w:szCs w:val="24"/>
        </w:rPr>
        <w:t xml:space="preserve"> as </w:t>
      </w:r>
      <w:r w:rsidR="00822179" w:rsidRPr="00AE1444">
        <w:rPr>
          <w:rFonts w:ascii="Times New Roman" w:hAnsi="Times New Roman" w:cs="Times New Roman"/>
          <w:sz w:val="24"/>
          <w:szCs w:val="24"/>
        </w:rPr>
        <w:t>the point of departure for the analysis</w:t>
      </w:r>
      <w:r w:rsidR="00FA63E5" w:rsidRPr="00AE1444">
        <w:rPr>
          <w:rFonts w:ascii="Times New Roman" w:hAnsi="Times New Roman" w:cs="Times New Roman"/>
          <w:sz w:val="24"/>
          <w:szCs w:val="24"/>
        </w:rPr>
        <w:t xml:space="preserve">. </w:t>
      </w:r>
      <w:r w:rsidR="00B72D43" w:rsidRPr="00AE1444">
        <w:rPr>
          <w:rFonts w:ascii="Times New Roman" w:hAnsi="Times New Roman" w:cs="Times New Roman"/>
          <w:sz w:val="24"/>
          <w:szCs w:val="24"/>
        </w:rPr>
        <w:t>In this stream of IAR, r</w:t>
      </w:r>
      <w:r w:rsidR="00FA63E5" w:rsidRPr="00AE1444">
        <w:rPr>
          <w:rFonts w:ascii="Times New Roman" w:hAnsi="Times New Roman" w:cs="Times New Roman"/>
          <w:sz w:val="24"/>
          <w:szCs w:val="24"/>
        </w:rPr>
        <w:t xml:space="preserve">esearch is </w:t>
      </w:r>
      <w:r w:rsidR="00B72D43" w:rsidRPr="00AE1444">
        <w:rPr>
          <w:rFonts w:ascii="Times New Roman" w:hAnsi="Times New Roman" w:cs="Times New Roman"/>
          <w:sz w:val="24"/>
          <w:szCs w:val="24"/>
        </w:rPr>
        <w:t xml:space="preserve">to a notable extent </w:t>
      </w:r>
      <w:r w:rsidR="007A7EB2" w:rsidRPr="00AE1444">
        <w:rPr>
          <w:rFonts w:ascii="Times New Roman" w:hAnsi="Times New Roman" w:cs="Times New Roman"/>
          <w:sz w:val="24"/>
          <w:szCs w:val="24"/>
        </w:rPr>
        <w:t xml:space="preserve">equated </w:t>
      </w:r>
      <w:r w:rsidR="00FA63E5" w:rsidRPr="00AE1444">
        <w:rPr>
          <w:rFonts w:ascii="Times New Roman" w:hAnsi="Times New Roman" w:cs="Times New Roman"/>
          <w:sz w:val="24"/>
          <w:szCs w:val="24"/>
        </w:rPr>
        <w:t xml:space="preserve">with empirical field work and </w:t>
      </w:r>
      <w:r w:rsidR="00B72D43" w:rsidRPr="00AE1444">
        <w:rPr>
          <w:rFonts w:ascii="Times New Roman" w:hAnsi="Times New Roman" w:cs="Times New Roman"/>
          <w:sz w:val="24"/>
          <w:szCs w:val="24"/>
        </w:rPr>
        <w:t xml:space="preserve">the </w:t>
      </w:r>
      <w:r w:rsidR="00FA63E5" w:rsidRPr="00AE1444">
        <w:rPr>
          <w:rFonts w:ascii="Times New Roman" w:hAnsi="Times New Roman" w:cs="Times New Roman"/>
          <w:sz w:val="24"/>
          <w:szCs w:val="24"/>
        </w:rPr>
        <w:t xml:space="preserve">meticulous analysis of the collected materials, which of course does not </w:t>
      </w:r>
      <w:r w:rsidR="00B72D43" w:rsidRPr="00AE1444">
        <w:rPr>
          <w:rFonts w:ascii="Times New Roman" w:hAnsi="Times New Roman" w:cs="Times New Roman"/>
          <w:sz w:val="24"/>
          <w:szCs w:val="24"/>
        </w:rPr>
        <w:t>c</w:t>
      </w:r>
      <w:r w:rsidR="00FA63E5" w:rsidRPr="00AE1444">
        <w:rPr>
          <w:rFonts w:ascii="Times New Roman" w:hAnsi="Times New Roman" w:cs="Times New Roman"/>
          <w:sz w:val="24"/>
          <w:szCs w:val="24"/>
        </w:rPr>
        <w:t>ontradict</w:t>
      </w:r>
      <w:r w:rsidR="00CB1CBA" w:rsidRPr="00AE1444">
        <w:rPr>
          <w:rFonts w:ascii="Times New Roman" w:hAnsi="Times New Roman" w:cs="Times New Roman"/>
          <w:sz w:val="24"/>
          <w:szCs w:val="24"/>
        </w:rPr>
        <w:t xml:space="preserve"> </w:t>
      </w:r>
      <w:r w:rsidR="00FA63E5" w:rsidRPr="00AE1444">
        <w:rPr>
          <w:rFonts w:ascii="Times New Roman" w:hAnsi="Times New Roman" w:cs="Times New Roman"/>
          <w:sz w:val="24"/>
          <w:szCs w:val="24"/>
        </w:rPr>
        <w:t>the key features of IAR</w:t>
      </w:r>
      <w:r w:rsidR="00DE08CA" w:rsidRPr="00AE1444">
        <w:rPr>
          <w:rFonts w:ascii="Times New Roman" w:hAnsi="Times New Roman" w:cs="Times New Roman"/>
          <w:sz w:val="24"/>
          <w:szCs w:val="24"/>
        </w:rPr>
        <w:t xml:space="preserve">. </w:t>
      </w:r>
      <w:r w:rsidR="00BA4FD4" w:rsidRPr="00AE1444">
        <w:rPr>
          <w:rFonts w:ascii="Times New Roman" w:hAnsi="Times New Roman" w:cs="Times New Roman"/>
          <w:sz w:val="24"/>
          <w:szCs w:val="24"/>
        </w:rPr>
        <w:t xml:space="preserve">Whilst </w:t>
      </w:r>
      <w:r w:rsidR="009D2BB1" w:rsidRPr="00AE1444">
        <w:rPr>
          <w:rFonts w:ascii="Times New Roman" w:hAnsi="Times New Roman" w:cs="Times New Roman"/>
          <w:sz w:val="24"/>
          <w:szCs w:val="24"/>
        </w:rPr>
        <w:t xml:space="preserve">the original intention of Glaser </w:t>
      </w:r>
      <w:r w:rsidR="001E5CF3" w:rsidRPr="00AE1444">
        <w:rPr>
          <w:rFonts w:ascii="Times New Roman" w:hAnsi="Times New Roman" w:cs="Times New Roman"/>
          <w:sz w:val="24"/>
          <w:szCs w:val="24"/>
        </w:rPr>
        <w:t xml:space="preserve">and </w:t>
      </w:r>
      <w:r w:rsidR="009D2BB1" w:rsidRPr="00AE1444">
        <w:rPr>
          <w:rFonts w:ascii="Times New Roman" w:hAnsi="Times New Roman" w:cs="Times New Roman"/>
          <w:sz w:val="24"/>
          <w:szCs w:val="24"/>
        </w:rPr>
        <w:t xml:space="preserve">Strauss (1967) was certainly not to </w:t>
      </w:r>
      <w:r w:rsidR="002D2FBC" w:rsidRPr="00AE1444">
        <w:rPr>
          <w:rFonts w:ascii="Times New Roman" w:hAnsi="Times New Roman" w:cs="Times New Roman"/>
          <w:sz w:val="24"/>
          <w:szCs w:val="24"/>
        </w:rPr>
        <w:t xml:space="preserve">entirely </w:t>
      </w:r>
      <w:r w:rsidR="009D2BB1" w:rsidRPr="00AE1444">
        <w:rPr>
          <w:rFonts w:ascii="Times New Roman" w:hAnsi="Times New Roman" w:cs="Times New Roman"/>
          <w:sz w:val="24"/>
          <w:szCs w:val="24"/>
        </w:rPr>
        <w:t>dismiss</w:t>
      </w:r>
      <w:r w:rsidR="00CB1CBA" w:rsidRPr="00AE1444">
        <w:rPr>
          <w:rFonts w:ascii="Times New Roman" w:hAnsi="Times New Roman" w:cs="Times New Roman"/>
          <w:sz w:val="24"/>
          <w:szCs w:val="24"/>
        </w:rPr>
        <w:t xml:space="preserve"> </w:t>
      </w:r>
      <w:r w:rsidR="009D2BB1" w:rsidRPr="00AE1444">
        <w:rPr>
          <w:rFonts w:ascii="Times New Roman" w:hAnsi="Times New Roman" w:cs="Times New Roman"/>
          <w:sz w:val="24"/>
          <w:szCs w:val="24"/>
        </w:rPr>
        <w:t xml:space="preserve">existing theory </w:t>
      </w:r>
      <w:r w:rsidR="009A0B27" w:rsidRPr="00AE1444">
        <w:rPr>
          <w:rFonts w:ascii="Times New Roman" w:hAnsi="Times New Roman" w:cs="Times New Roman"/>
          <w:sz w:val="24"/>
          <w:szCs w:val="24"/>
        </w:rPr>
        <w:t>as a basis for scientific knowledge</w:t>
      </w:r>
      <w:r w:rsidR="009D2BB1" w:rsidRPr="00AE1444">
        <w:rPr>
          <w:rFonts w:ascii="Times New Roman" w:hAnsi="Times New Roman" w:cs="Times New Roman"/>
          <w:sz w:val="24"/>
          <w:szCs w:val="24"/>
        </w:rPr>
        <w:t>, but rather to help researcher</w:t>
      </w:r>
      <w:r w:rsidR="002347E9" w:rsidRPr="00AE1444">
        <w:rPr>
          <w:rFonts w:ascii="Times New Roman" w:hAnsi="Times New Roman" w:cs="Times New Roman"/>
          <w:sz w:val="24"/>
          <w:szCs w:val="24"/>
        </w:rPr>
        <w:t>s to</w:t>
      </w:r>
      <w:r w:rsidR="009D2BB1" w:rsidRPr="00AE1444">
        <w:rPr>
          <w:rFonts w:ascii="Times New Roman" w:hAnsi="Times New Roman" w:cs="Times New Roman"/>
          <w:sz w:val="24"/>
          <w:szCs w:val="24"/>
        </w:rPr>
        <w:t xml:space="preserve"> avoid becoming overly bound by</w:t>
      </w:r>
      <w:r w:rsidR="007A7EB2" w:rsidRPr="00AE1444">
        <w:rPr>
          <w:rFonts w:ascii="Times New Roman" w:hAnsi="Times New Roman" w:cs="Times New Roman"/>
          <w:sz w:val="24"/>
          <w:szCs w:val="24"/>
        </w:rPr>
        <w:t xml:space="preserve"> them</w:t>
      </w:r>
      <w:r w:rsidR="009D2BB1" w:rsidRPr="00AE1444">
        <w:rPr>
          <w:rFonts w:ascii="Times New Roman" w:hAnsi="Times New Roman" w:cs="Times New Roman"/>
          <w:sz w:val="24"/>
          <w:szCs w:val="24"/>
        </w:rPr>
        <w:t xml:space="preserve"> (Suddaby, 2006), in practice t</w:t>
      </w:r>
      <w:r w:rsidR="00DE08CA" w:rsidRPr="00AE1444">
        <w:rPr>
          <w:rFonts w:ascii="Times New Roman" w:hAnsi="Times New Roman" w:cs="Times New Roman"/>
          <w:sz w:val="24"/>
          <w:szCs w:val="24"/>
        </w:rPr>
        <w:t>his variant</w:t>
      </w:r>
      <w:r w:rsidR="00FA63E5" w:rsidRPr="00AE1444">
        <w:rPr>
          <w:rFonts w:ascii="Times New Roman" w:hAnsi="Times New Roman" w:cs="Times New Roman"/>
          <w:sz w:val="24"/>
          <w:szCs w:val="24"/>
        </w:rPr>
        <w:t xml:space="preserve"> of IAR </w:t>
      </w:r>
      <w:r w:rsidR="002D2FBC" w:rsidRPr="00AE1444">
        <w:rPr>
          <w:rFonts w:ascii="Times New Roman" w:hAnsi="Times New Roman" w:cs="Times New Roman"/>
          <w:sz w:val="24"/>
          <w:szCs w:val="24"/>
        </w:rPr>
        <w:t xml:space="preserve">tends to be </w:t>
      </w:r>
      <w:r w:rsidR="009A0B27" w:rsidRPr="00AE1444">
        <w:rPr>
          <w:rFonts w:ascii="Times New Roman" w:hAnsi="Times New Roman" w:cs="Times New Roman"/>
          <w:sz w:val="24"/>
          <w:szCs w:val="24"/>
        </w:rPr>
        <w:t xml:space="preserve">very </w:t>
      </w:r>
      <w:r w:rsidR="00DE08CA" w:rsidRPr="00AE1444">
        <w:rPr>
          <w:rFonts w:ascii="Times New Roman" w:hAnsi="Times New Roman" w:cs="Times New Roman"/>
          <w:sz w:val="24"/>
          <w:szCs w:val="24"/>
        </w:rPr>
        <w:t xml:space="preserve">empirically tuned </w:t>
      </w:r>
      <w:r w:rsidR="00B72D43" w:rsidRPr="00AE1444">
        <w:rPr>
          <w:rFonts w:ascii="Times New Roman" w:hAnsi="Times New Roman" w:cs="Times New Roman"/>
          <w:sz w:val="24"/>
          <w:szCs w:val="24"/>
        </w:rPr>
        <w:t>(</w:t>
      </w:r>
      <w:r w:rsidR="00B977E5" w:rsidRPr="00AE1444">
        <w:rPr>
          <w:rFonts w:ascii="Times New Roman" w:hAnsi="Times New Roman" w:cs="Times New Roman"/>
          <w:sz w:val="24"/>
          <w:szCs w:val="24"/>
        </w:rPr>
        <w:t xml:space="preserve">Parker </w:t>
      </w:r>
      <w:r w:rsidR="001E5CF3" w:rsidRPr="00AE1444">
        <w:rPr>
          <w:rFonts w:ascii="Times New Roman" w:hAnsi="Times New Roman" w:cs="Times New Roman"/>
          <w:sz w:val="24"/>
          <w:szCs w:val="24"/>
        </w:rPr>
        <w:t xml:space="preserve">and </w:t>
      </w:r>
      <w:r w:rsidR="00B977E5" w:rsidRPr="00AE1444">
        <w:rPr>
          <w:rFonts w:ascii="Times New Roman" w:hAnsi="Times New Roman" w:cs="Times New Roman"/>
          <w:sz w:val="24"/>
          <w:szCs w:val="24"/>
        </w:rPr>
        <w:t xml:space="preserve">Roffey, 1997; </w:t>
      </w:r>
      <w:r w:rsidR="009D2BB1" w:rsidRPr="00AE1444">
        <w:rPr>
          <w:rFonts w:ascii="Times New Roman" w:hAnsi="Times New Roman" w:cs="Times New Roman"/>
          <w:sz w:val="24"/>
          <w:szCs w:val="24"/>
        </w:rPr>
        <w:t>Gurd, 2008; Elharidy et al., 2008)</w:t>
      </w:r>
      <w:r w:rsidR="00B977E5" w:rsidRPr="00AE1444">
        <w:rPr>
          <w:rFonts w:ascii="Times New Roman" w:hAnsi="Times New Roman" w:cs="Times New Roman"/>
          <w:sz w:val="24"/>
          <w:szCs w:val="24"/>
        </w:rPr>
        <w:t xml:space="preserve">. </w:t>
      </w:r>
      <w:r w:rsidR="00822179" w:rsidRPr="00AE1444">
        <w:rPr>
          <w:rFonts w:ascii="Times New Roman" w:hAnsi="Times New Roman" w:cs="Times New Roman"/>
          <w:sz w:val="24"/>
          <w:szCs w:val="24"/>
        </w:rPr>
        <w:t>W</w:t>
      </w:r>
      <w:r w:rsidR="002D2FBC" w:rsidRPr="00AE1444">
        <w:rPr>
          <w:rFonts w:ascii="Times New Roman" w:hAnsi="Times New Roman" w:cs="Times New Roman"/>
          <w:sz w:val="24"/>
          <w:szCs w:val="24"/>
        </w:rPr>
        <w:t>hil</w:t>
      </w:r>
      <w:r w:rsidR="00BA4FD4" w:rsidRPr="00AE1444">
        <w:rPr>
          <w:rFonts w:ascii="Times New Roman" w:hAnsi="Times New Roman" w:cs="Times New Roman"/>
          <w:sz w:val="24"/>
          <w:szCs w:val="24"/>
        </w:rPr>
        <w:t>st</w:t>
      </w:r>
      <w:r w:rsidR="002D2FBC" w:rsidRPr="00AE1444">
        <w:rPr>
          <w:rFonts w:ascii="Times New Roman" w:hAnsi="Times New Roman" w:cs="Times New Roman"/>
          <w:sz w:val="24"/>
          <w:szCs w:val="24"/>
        </w:rPr>
        <w:t xml:space="preserve"> t</w:t>
      </w:r>
      <w:r w:rsidR="00B977E5" w:rsidRPr="00AE1444">
        <w:rPr>
          <w:rFonts w:ascii="Times New Roman" w:hAnsi="Times New Roman" w:cs="Times New Roman"/>
          <w:sz w:val="24"/>
          <w:szCs w:val="24"/>
        </w:rPr>
        <w:t xml:space="preserve">he </w:t>
      </w:r>
      <w:r w:rsidR="00A22999" w:rsidRPr="00AE1444">
        <w:rPr>
          <w:rFonts w:ascii="Times New Roman" w:hAnsi="Times New Roman" w:cs="Times New Roman"/>
          <w:sz w:val="24"/>
          <w:szCs w:val="24"/>
        </w:rPr>
        <w:t xml:space="preserve">foreshadowed </w:t>
      </w:r>
      <w:r w:rsidR="009A0B27" w:rsidRPr="00AE1444">
        <w:rPr>
          <w:rFonts w:ascii="Times New Roman" w:hAnsi="Times New Roman" w:cs="Times New Roman"/>
          <w:sz w:val="24"/>
          <w:szCs w:val="24"/>
        </w:rPr>
        <w:t xml:space="preserve">objective </w:t>
      </w:r>
      <w:r w:rsidR="00B977E5" w:rsidRPr="00AE1444">
        <w:rPr>
          <w:rFonts w:ascii="Times New Roman" w:hAnsi="Times New Roman" w:cs="Times New Roman"/>
          <w:sz w:val="24"/>
          <w:szCs w:val="24"/>
        </w:rPr>
        <w:t xml:space="preserve">of this kind of research </w:t>
      </w:r>
      <w:r w:rsidR="00E67256" w:rsidRPr="00AE1444">
        <w:rPr>
          <w:rFonts w:ascii="Times New Roman" w:hAnsi="Times New Roman" w:cs="Times New Roman"/>
          <w:sz w:val="24"/>
          <w:szCs w:val="24"/>
        </w:rPr>
        <w:t xml:space="preserve">may </w:t>
      </w:r>
      <w:r w:rsidR="00B977E5" w:rsidRPr="00AE1444">
        <w:rPr>
          <w:rFonts w:ascii="Times New Roman" w:hAnsi="Times New Roman" w:cs="Times New Roman"/>
          <w:sz w:val="24"/>
          <w:szCs w:val="24"/>
        </w:rPr>
        <w:t>indeed</w:t>
      </w:r>
      <w:r w:rsidR="00E67256" w:rsidRPr="00AE1444">
        <w:rPr>
          <w:rFonts w:ascii="Times New Roman" w:hAnsi="Times New Roman" w:cs="Times New Roman"/>
          <w:sz w:val="24"/>
          <w:szCs w:val="24"/>
        </w:rPr>
        <w:t xml:space="preserve"> be</w:t>
      </w:r>
      <w:r w:rsidR="00B977E5" w:rsidRPr="00AE1444">
        <w:rPr>
          <w:rFonts w:ascii="Times New Roman" w:hAnsi="Times New Roman" w:cs="Times New Roman"/>
          <w:sz w:val="24"/>
          <w:szCs w:val="24"/>
        </w:rPr>
        <w:t xml:space="preserve"> </w:t>
      </w:r>
      <w:r w:rsidR="009A0B27" w:rsidRPr="00AE1444">
        <w:rPr>
          <w:rFonts w:ascii="Times New Roman" w:hAnsi="Times New Roman" w:cs="Times New Roman"/>
          <w:sz w:val="24"/>
          <w:szCs w:val="24"/>
        </w:rPr>
        <w:t xml:space="preserve">to </w:t>
      </w:r>
      <w:r w:rsidR="00B977E5" w:rsidRPr="00AE1444">
        <w:rPr>
          <w:rFonts w:ascii="Times New Roman" w:hAnsi="Times New Roman" w:cs="Times New Roman"/>
          <w:sz w:val="24"/>
          <w:szCs w:val="24"/>
        </w:rPr>
        <w:t xml:space="preserve">develop a new </w:t>
      </w:r>
      <w:r w:rsidR="00822179" w:rsidRPr="00AE1444">
        <w:rPr>
          <w:rFonts w:ascii="Times New Roman" w:hAnsi="Times New Roman" w:cs="Times New Roman"/>
          <w:sz w:val="24"/>
          <w:szCs w:val="24"/>
        </w:rPr>
        <w:t>(</w:t>
      </w:r>
      <w:r w:rsidR="00B977E5" w:rsidRPr="00AE1444">
        <w:rPr>
          <w:rFonts w:ascii="Times New Roman" w:hAnsi="Times New Roman" w:cs="Times New Roman"/>
          <w:sz w:val="24"/>
          <w:szCs w:val="24"/>
        </w:rPr>
        <w:t>grounded</w:t>
      </w:r>
      <w:r w:rsidR="00822179" w:rsidRPr="00AE1444">
        <w:rPr>
          <w:rFonts w:ascii="Times New Roman" w:hAnsi="Times New Roman" w:cs="Times New Roman"/>
          <w:sz w:val="24"/>
          <w:szCs w:val="24"/>
        </w:rPr>
        <w:t>)</w:t>
      </w:r>
      <w:r w:rsidR="00B977E5" w:rsidRPr="00AE1444">
        <w:rPr>
          <w:rFonts w:ascii="Times New Roman" w:hAnsi="Times New Roman" w:cs="Times New Roman"/>
          <w:sz w:val="24"/>
          <w:szCs w:val="24"/>
        </w:rPr>
        <w:t xml:space="preserve"> theory in a certain field, </w:t>
      </w:r>
      <w:r w:rsidR="00CB1CBA" w:rsidRPr="00AE1444">
        <w:rPr>
          <w:rFonts w:ascii="Times New Roman" w:hAnsi="Times New Roman" w:cs="Times New Roman"/>
          <w:sz w:val="24"/>
          <w:szCs w:val="24"/>
        </w:rPr>
        <w:t>these</w:t>
      </w:r>
      <w:r w:rsidR="00B977E5" w:rsidRPr="00AE1444">
        <w:rPr>
          <w:rFonts w:ascii="Times New Roman" w:hAnsi="Times New Roman" w:cs="Times New Roman"/>
          <w:sz w:val="24"/>
          <w:szCs w:val="24"/>
        </w:rPr>
        <w:t xml:space="preserve"> strong</w:t>
      </w:r>
      <w:r w:rsidR="00CB1CBA" w:rsidRPr="00AE1444">
        <w:rPr>
          <w:rFonts w:ascii="Times New Roman" w:hAnsi="Times New Roman" w:cs="Times New Roman"/>
          <w:sz w:val="24"/>
          <w:szCs w:val="24"/>
        </w:rPr>
        <w:t>ly</w:t>
      </w:r>
      <w:r w:rsidR="00B977E5" w:rsidRPr="00AE1444">
        <w:rPr>
          <w:rFonts w:ascii="Times New Roman" w:hAnsi="Times New Roman" w:cs="Times New Roman"/>
          <w:sz w:val="24"/>
          <w:szCs w:val="24"/>
        </w:rPr>
        <w:t xml:space="preserve"> empiricis</w:t>
      </w:r>
      <w:r w:rsidR="00CB1CBA" w:rsidRPr="00AE1444">
        <w:rPr>
          <w:rFonts w:ascii="Times New Roman" w:hAnsi="Times New Roman" w:cs="Times New Roman"/>
          <w:sz w:val="24"/>
          <w:szCs w:val="24"/>
        </w:rPr>
        <w:t>t tendencies</w:t>
      </w:r>
      <w:r w:rsidR="00B977E5" w:rsidRPr="00AE1444">
        <w:rPr>
          <w:rFonts w:ascii="Times New Roman" w:hAnsi="Times New Roman" w:cs="Times New Roman"/>
          <w:sz w:val="24"/>
          <w:szCs w:val="24"/>
        </w:rPr>
        <w:t xml:space="preserve"> </w:t>
      </w:r>
      <w:r w:rsidR="00CC1B2F" w:rsidRPr="00AE1444">
        <w:rPr>
          <w:rFonts w:ascii="Times New Roman" w:hAnsi="Times New Roman" w:cs="Times New Roman"/>
          <w:sz w:val="24"/>
          <w:szCs w:val="24"/>
        </w:rPr>
        <w:t xml:space="preserve">often </w:t>
      </w:r>
      <w:r w:rsidR="00B72D43" w:rsidRPr="00AE1444">
        <w:rPr>
          <w:rFonts w:ascii="Times New Roman" w:hAnsi="Times New Roman" w:cs="Times New Roman"/>
          <w:sz w:val="24"/>
          <w:szCs w:val="24"/>
        </w:rPr>
        <w:t xml:space="preserve">lead </w:t>
      </w:r>
      <w:r w:rsidR="00E67256" w:rsidRPr="00AE1444">
        <w:rPr>
          <w:rFonts w:ascii="Times New Roman" w:hAnsi="Times New Roman" w:cs="Times New Roman"/>
          <w:sz w:val="24"/>
          <w:szCs w:val="24"/>
        </w:rPr>
        <w:t xml:space="preserve">to highly descriptive studies and, </w:t>
      </w:r>
      <w:r w:rsidR="00B72D43" w:rsidRPr="00AE1444">
        <w:rPr>
          <w:rFonts w:ascii="Times New Roman" w:hAnsi="Times New Roman" w:cs="Times New Roman"/>
          <w:sz w:val="24"/>
          <w:szCs w:val="24"/>
        </w:rPr>
        <w:t>at time</w:t>
      </w:r>
      <w:r w:rsidR="00DE08CA" w:rsidRPr="00AE1444">
        <w:rPr>
          <w:rFonts w:ascii="Times New Roman" w:hAnsi="Times New Roman" w:cs="Times New Roman"/>
          <w:sz w:val="24"/>
          <w:szCs w:val="24"/>
        </w:rPr>
        <w:t>s</w:t>
      </w:r>
      <w:r w:rsidR="00E67256" w:rsidRPr="00AE1444">
        <w:rPr>
          <w:rFonts w:ascii="Times New Roman" w:hAnsi="Times New Roman" w:cs="Times New Roman"/>
          <w:sz w:val="24"/>
          <w:szCs w:val="24"/>
        </w:rPr>
        <w:t>,</w:t>
      </w:r>
      <w:r w:rsidR="00DE08CA" w:rsidRPr="00AE1444">
        <w:rPr>
          <w:rFonts w:ascii="Times New Roman" w:hAnsi="Times New Roman" w:cs="Times New Roman"/>
          <w:sz w:val="24"/>
          <w:szCs w:val="24"/>
        </w:rPr>
        <w:t xml:space="preserve"> to </w:t>
      </w:r>
      <w:r w:rsidR="00822179" w:rsidRPr="00AE1444">
        <w:rPr>
          <w:rFonts w:ascii="Times New Roman" w:hAnsi="Times New Roman" w:cs="Times New Roman"/>
          <w:sz w:val="24"/>
          <w:szCs w:val="24"/>
        </w:rPr>
        <w:t xml:space="preserve">notable </w:t>
      </w:r>
      <w:r w:rsidR="00DE08CA" w:rsidRPr="00AE1444">
        <w:rPr>
          <w:rFonts w:ascii="Times New Roman" w:hAnsi="Times New Roman" w:cs="Times New Roman"/>
          <w:sz w:val="24"/>
          <w:szCs w:val="24"/>
        </w:rPr>
        <w:t xml:space="preserve">ambiguity regarding </w:t>
      </w:r>
      <w:r w:rsidR="00B72D43" w:rsidRPr="00AE1444">
        <w:rPr>
          <w:rFonts w:ascii="Times New Roman" w:hAnsi="Times New Roman" w:cs="Times New Roman"/>
          <w:sz w:val="24"/>
          <w:szCs w:val="24"/>
        </w:rPr>
        <w:t xml:space="preserve">the contribution of </w:t>
      </w:r>
      <w:r w:rsidR="00CB1CBA" w:rsidRPr="00AE1444">
        <w:rPr>
          <w:rFonts w:ascii="Times New Roman" w:hAnsi="Times New Roman" w:cs="Times New Roman"/>
          <w:sz w:val="24"/>
          <w:szCs w:val="24"/>
        </w:rPr>
        <w:t>research</w:t>
      </w:r>
      <w:r w:rsidR="00DE08CA" w:rsidRPr="00AE1444">
        <w:rPr>
          <w:rFonts w:ascii="Times New Roman" w:hAnsi="Times New Roman" w:cs="Times New Roman"/>
          <w:sz w:val="24"/>
          <w:szCs w:val="24"/>
        </w:rPr>
        <w:t xml:space="preserve"> </w:t>
      </w:r>
      <w:r w:rsidR="00CB1CBA" w:rsidRPr="00AE1444">
        <w:rPr>
          <w:rFonts w:ascii="Times New Roman" w:hAnsi="Times New Roman" w:cs="Times New Roman"/>
          <w:sz w:val="24"/>
          <w:szCs w:val="24"/>
        </w:rPr>
        <w:t>in relation to</w:t>
      </w:r>
      <w:r w:rsidR="00822179" w:rsidRPr="00AE1444">
        <w:rPr>
          <w:rFonts w:ascii="Times New Roman" w:hAnsi="Times New Roman" w:cs="Times New Roman"/>
          <w:sz w:val="24"/>
          <w:szCs w:val="24"/>
        </w:rPr>
        <w:t xml:space="preserve"> prior knowledge</w:t>
      </w:r>
      <w:r w:rsidR="00B72D43" w:rsidRPr="00AE1444">
        <w:rPr>
          <w:rFonts w:ascii="Times New Roman" w:hAnsi="Times New Roman" w:cs="Times New Roman"/>
          <w:sz w:val="24"/>
          <w:szCs w:val="24"/>
        </w:rPr>
        <w:t xml:space="preserve">. </w:t>
      </w:r>
      <w:r w:rsidR="00662662" w:rsidRPr="00AE1444">
        <w:rPr>
          <w:rFonts w:ascii="Times New Roman" w:hAnsi="Times New Roman" w:cs="Times New Roman"/>
          <w:sz w:val="24"/>
          <w:szCs w:val="24"/>
        </w:rPr>
        <w:t xml:space="preserve">Accounting research applying </w:t>
      </w:r>
      <w:r w:rsidR="002347E9" w:rsidRPr="00AE1444">
        <w:rPr>
          <w:rFonts w:ascii="Times New Roman" w:hAnsi="Times New Roman" w:cs="Times New Roman"/>
          <w:sz w:val="24"/>
          <w:szCs w:val="24"/>
        </w:rPr>
        <w:t>‘</w:t>
      </w:r>
      <w:r w:rsidR="00662662" w:rsidRPr="00AE1444">
        <w:rPr>
          <w:rFonts w:ascii="Times New Roman" w:hAnsi="Times New Roman" w:cs="Times New Roman"/>
          <w:sz w:val="24"/>
          <w:szCs w:val="24"/>
        </w:rPr>
        <w:t>pure</w:t>
      </w:r>
      <w:r w:rsidR="002347E9" w:rsidRPr="00AE1444">
        <w:rPr>
          <w:rFonts w:ascii="Times New Roman" w:hAnsi="Times New Roman" w:cs="Times New Roman"/>
          <w:sz w:val="24"/>
          <w:szCs w:val="24"/>
        </w:rPr>
        <w:t>’</w:t>
      </w:r>
      <w:r w:rsidR="00662662" w:rsidRPr="00AE1444">
        <w:rPr>
          <w:rFonts w:ascii="Times New Roman" w:hAnsi="Times New Roman" w:cs="Times New Roman"/>
          <w:sz w:val="24"/>
          <w:szCs w:val="24"/>
        </w:rPr>
        <w:t xml:space="preserve"> grounded theory now seems to be in decline and</w:t>
      </w:r>
      <w:r w:rsidR="002347E9" w:rsidRPr="00AE1444">
        <w:rPr>
          <w:rFonts w:ascii="Times New Roman" w:hAnsi="Times New Roman" w:cs="Times New Roman"/>
          <w:sz w:val="24"/>
          <w:szCs w:val="24"/>
        </w:rPr>
        <w:t xml:space="preserve"> </w:t>
      </w:r>
      <w:r w:rsidR="00662662" w:rsidRPr="00AE1444">
        <w:rPr>
          <w:rFonts w:ascii="Times New Roman" w:hAnsi="Times New Roman" w:cs="Times New Roman"/>
          <w:sz w:val="24"/>
          <w:szCs w:val="24"/>
        </w:rPr>
        <w:t>features</w:t>
      </w:r>
      <w:r w:rsidR="00CB1CBA" w:rsidRPr="00AE1444">
        <w:rPr>
          <w:rFonts w:ascii="Times New Roman" w:hAnsi="Times New Roman" w:cs="Times New Roman"/>
          <w:sz w:val="24"/>
          <w:szCs w:val="24"/>
        </w:rPr>
        <w:t xml:space="preserve"> less frequently</w:t>
      </w:r>
      <w:r w:rsidR="00662662" w:rsidRPr="00AE1444">
        <w:rPr>
          <w:rFonts w:ascii="Times New Roman" w:hAnsi="Times New Roman" w:cs="Times New Roman"/>
          <w:sz w:val="24"/>
          <w:szCs w:val="24"/>
        </w:rPr>
        <w:t xml:space="preserve"> in research journals such as those identified in the foregoing. As a highly empirical research approach</w:t>
      </w:r>
      <w:r w:rsidR="001C5E82" w:rsidRPr="00AE1444">
        <w:rPr>
          <w:rFonts w:ascii="Times New Roman" w:hAnsi="Times New Roman" w:cs="Times New Roman"/>
          <w:sz w:val="24"/>
          <w:szCs w:val="24"/>
        </w:rPr>
        <w:t>,</w:t>
      </w:r>
      <w:r w:rsidR="00662662" w:rsidRPr="00AE1444">
        <w:rPr>
          <w:rFonts w:ascii="Times New Roman" w:hAnsi="Times New Roman" w:cs="Times New Roman"/>
          <w:sz w:val="24"/>
          <w:szCs w:val="24"/>
        </w:rPr>
        <w:t xml:space="preserve"> its popularity has been overtaken by actor-network theory (see Justesen and Mouritsen, 2011; Lukka and Vinnari, 2014)</w:t>
      </w:r>
      <w:r w:rsidR="00697895" w:rsidRPr="00AE1444">
        <w:rPr>
          <w:rFonts w:ascii="Times New Roman" w:hAnsi="Times New Roman" w:cs="Times New Roman"/>
          <w:sz w:val="24"/>
          <w:szCs w:val="24"/>
        </w:rPr>
        <w:t xml:space="preserve">, which </w:t>
      </w:r>
      <w:r w:rsidR="00662662" w:rsidRPr="00AE1444">
        <w:rPr>
          <w:rFonts w:ascii="Times New Roman" w:hAnsi="Times New Roman" w:cs="Times New Roman"/>
          <w:sz w:val="24"/>
          <w:szCs w:val="24"/>
        </w:rPr>
        <w:t>is at times almost routinely viewed as representing IAR (e.g.</w:t>
      </w:r>
      <w:r w:rsidR="009A0B27" w:rsidRPr="00AE1444">
        <w:rPr>
          <w:rFonts w:ascii="Times New Roman" w:hAnsi="Times New Roman" w:cs="Times New Roman"/>
          <w:sz w:val="24"/>
          <w:szCs w:val="24"/>
        </w:rPr>
        <w:t>,</w:t>
      </w:r>
      <w:r w:rsidR="00662662" w:rsidRPr="00AE1444">
        <w:rPr>
          <w:rFonts w:ascii="Times New Roman" w:hAnsi="Times New Roman" w:cs="Times New Roman"/>
          <w:sz w:val="24"/>
          <w:szCs w:val="24"/>
        </w:rPr>
        <w:t xml:space="preserve"> Roslender, 2015). However, </w:t>
      </w:r>
      <w:r w:rsidR="0003218D" w:rsidRPr="00AE1444">
        <w:rPr>
          <w:rFonts w:ascii="Times New Roman" w:hAnsi="Times New Roman" w:cs="Times New Roman"/>
          <w:sz w:val="24"/>
          <w:szCs w:val="24"/>
        </w:rPr>
        <w:t xml:space="preserve">actor-network theory </w:t>
      </w:r>
      <w:r w:rsidR="00662662" w:rsidRPr="00AE1444">
        <w:rPr>
          <w:rFonts w:ascii="Times New Roman" w:hAnsi="Times New Roman" w:cs="Times New Roman"/>
          <w:sz w:val="24"/>
          <w:szCs w:val="24"/>
        </w:rPr>
        <w:t>tend</w:t>
      </w:r>
      <w:r w:rsidR="00697895" w:rsidRPr="00AE1444">
        <w:rPr>
          <w:rFonts w:ascii="Times New Roman" w:hAnsi="Times New Roman" w:cs="Times New Roman"/>
          <w:sz w:val="24"/>
          <w:szCs w:val="24"/>
        </w:rPr>
        <w:t>s</w:t>
      </w:r>
      <w:r w:rsidR="00662662" w:rsidRPr="00AE1444">
        <w:rPr>
          <w:rFonts w:ascii="Times New Roman" w:hAnsi="Times New Roman" w:cs="Times New Roman"/>
          <w:sz w:val="24"/>
          <w:szCs w:val="24"/>
        </w:rPr>
        <w:t xml:space="preserve"> to pay </w:t>
      </w:r>
      <w:r w:rsidR="00697895" w:rsidRPr="00AE1444">
        <w:rPr>
          <w:rFonts w:ascii="Times New Roman" w:hAnsi="Times New Roman" w:cs="Times New Roman"/>
          <w:sz w:val="24"/>
          <w:szCs w:val="24"/>
        </w:rPr>
        <w:t xml:space="preserve">limited </w:t>
      </w:r>
      <w:r w:rsidR="00662662" w:rsidRPr="00AE1444">
        <w:rPr>
          <w:rFonts w:ascii="Times New Roman" w:hAnsi="Times New Roman" w:cs="Times New Roman"/>
          <w:sz w:val="24"/>
          <w:szCs w:val="24"/>
        </w:rPr>
        <w:t>attention to people</w:t>
      </w:r>
      <w:r w:rsidR="005A5476" w:rsidRPr="00AE1444">
        <w:rPr>
          <w:rFonts w:ascii="Times New Roman" w:hAnsi="Times New Roman" w:cs="Times New Roman"/>
          <w:sz w:val="24"/>
          <w:szCs w:val="24"/>
        </w:rPr>
        <w:t>’</w:t>
      </w:r>
      <w:r w:rsidR="00662662" w:rsidRPr="00AE1444">
        <w:rPr>
          <w:rFonts w:ascii="Times New Roman" w:hAnsi="Times New Roman" w:cs="Times New Roman"/>
          <w:sz w:val="24"/>
          <w:szCs w:val="24"/>
        </w:rPr>
        <w:t xml:space="preserve">s subjective meanings (arguably as they are difficult to </w:t>
      </w:r>
      <w:r w:rsidR="00697895" w:rsidRPr="00AE1444">
        <w:rPr>
          <w:rFonts w:ascii="Times New Roman" w:hAnsi="Times New Roman" w:cs="Times New Roman"/>
          <w:sz w:val="24"/>
          <w:szCs w:val="24"/>
        </w:rPr>
        <w:t xml:space="preserve">observe </w:t>
      </w:r>
      <w:r w:rsidR="00662662" w:rsidRPr="00AE1444">
        <w:rPr>
          <w:rFonts w:ascii="Times New Roman" w:hAnsi="Times New Roman" w:cs="Times New Roman"/>
          <w:sz w:val="24"/>
          <w:szCs w:val="24"/>
        </w:rPr>
        <w:t>empirically) and it is based on an explicit rejection of the social constructivist ontology</w:t>
      </w:r>
      <w:r w:rsidR="00697895" w:rsidRPr="00AE1444">
        <w:rPr>
          <w:rFonts w:ascii="Times New Roman" w:hAnsi="Times New Roman" w:cs="Times New Roman"/>
          <w:sz w:val="24"/>
          <w:szCs w:val="24"/>
        </w:rPr>
        <w:t xml:space="preserve"> associated with the interpretive tradition in the social sciences (Latour, 2005). Hence, in our view,</w:t>
      </w:r>
      <w:r w:rsidR="00662662" w:rsidRPr="00AE1444">
        <w:rPr>
          <w:rFonts w:ascii="Times New Roman" w:hAnsi="Times New Roman" w:cs="Times New Roman"/>
          <w:sz w:val="24"/>
          <w:szCs w:val="24"/>
        </w:rPr>
        <w:t xml:space="preserve"> it does not</w:t>
      </w:r>
      <w:r w:rsidR="00697895" w:rsidRPr="00AE1444">
        <w:rPr>
          <w:rFonts w:ascii="Times New Roman" w:hAnsi="Times New Roman" w:cs="Times New Roman"/>
          <w:sz w:val="24"/>
          <w:szCs w:val="24"/>
        </w:rPr>
        <w:t xml:space="preserve"> fit neatly</w:t>
      </w:r>
      <w:r w:rsidR="00662662" w:rsidRPr="00AE1444">
        <w:rPr>
          <w:rFonts w:ascii="Times New Roman" w:hAnsi="Times New Roman" w:cs="Times New Roman"/>
          <w:sz w:val="24"/>
          <w:szCs w:val="24"/>
        </w:rPr>
        <w:t xml:space="preserve"> with the key characteristics of IAR</w:t>
      </w:r>
      <w:r w:rsidR="00697895" w:rsidRPr="00AE1444">
        <w:rPr>
          <w:rFonts w:ascii="Times New Roman" w:hAnsi="Times New Roman" w:cs="Times New Roman"/>
          <w:sz w:val="24"/>
          <w:szCs w:val="24"/>
        </w:rPr>
        <w:t xml:space="preserve"> and we refrain from further engagement with it</w:t>
      </w:r>
      <w:r w:rsidR="00662662" w:rsidRPr="00AE1444">
        <w:rPr>
          <w:rFonts w:ascii="Times New Roman" w:hAnsi="Times New Roman" w:cs="Times New Roman"/>
          <w:sz w:val="24"/>
          <w:szCs w:val="24"/>
        </w:rPr>
        <w:t xml:space="preserve">. </w:t>
      </w:r>
    </w:p>
    <w:p w14:paraId="063A8683" w14:textId="42289A02" w:rsidR="00B157FE" w:rsidRDefault="00B157FE" w:rsidP="00AE1444">
      <w:pPr>
        <w:spacing w:line="480" w:lineRule="auto"/>
        <w:jc w:val="both"/>
        <w:rPr>
          <w:rFonts w:ascii="Times New Roman" w:hAnsi="Times New Roman" w:cs="Times New Roman"/>
          <w:sz w:val="24"/>
          <w:szCs w:val="24"/>
        </w:rPr>
      </w:pPr>
    </w:p>
    <w:p w14:paraId="52590E7F" w14:textId="12C9D1A0" w:rsidR="00A755DA" w:rsidRDefault="00B72D43"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Another </w:t>
      </w:r>
      <w:r w:rsidR="00554D0C" w:rsidRPr="00AE1444">
        <w:rPr>
          <w:rFonts w:ascii="Times New Roman" w:hAnsi="Times New Roman" w:cs="Times New Roman"/>
          <w:sz w:val="24"/>
          <w:szCs w:val="24"/>
        </w:rPr>
        <w:t xml:space="preserve">variant </w:t>
      </w:r>
      <w:r w:rsidRPr="00AE1444">
        <w:rPr>
          <w:rFonts w:ascii="Times New Roman" w:hAnsi="Times New Roman" w:cs="Times New Roman"/>
          <w:sz w:val="24"/>
          <w:szCs w:val="24"/>
        </w:rPr>
        <w:t xml:space="preserve">of established IAR is </w:t>
      </w:r>
      <w:r w:rsidR="00D82910" w:rsidRPr="00AE1444">
        <w:rPr>
          <w:rFonts w:ascii="Times New Roman" w:hAnsi="Times New Roman" w:cs="Times New Roman"/>
          <w:sz w:val="24"/>
          <w:szCs w:val="24"/>
        </w:rPr>
        <w:t xml:space="preserve">research </w:t>
      </w:r>
      <w:r w:rsidR="009A0B27" w:rsidRPr="00AE1444">
        <w:rPr>
          <w:rFonts w:ascii="Times New Roman" w:hAnsi="Times New Roman" w:cs="Times New Roman"/>
          <w:sz w:val="24"/>
          <w:szCs w:val="24"/>
        </w:rPr>
        <w:t xml:space="preserve">that makes </w:t>
      </w:r>
      <w:r w:rsidR="00554D0C" w:rsidRPr="00AE1444">
        <w:rPr>
          <w:rFonts w:ascii="Times New Roman" w:hAnsi="Times New Roman" w:cs="Times New Roman"/>
          <w:sz w:val="24"/>
          <w:szCs w:val="24"/>
        </w:rPr>
        <w:t>more explicit use of</w:t>
      </w:r>
      <w:r w:rsidR="00D82910" w:rsidRPr="00AE1444">
        <w:rPr>
          <w:rFonts w:ascii="Times New Roman" w:hAnsi="Times New Roman" w:cs="Times New Roman"/>
          <w:sz w:val="24"/>
          <w:szCs w:val="24"/>
        </w:rPr>
        <w:t xml:space="preserve"> </w:t>
      </w:r>
      <w:r w:rsidR="00554D0C" w:rsidRPr="00AE1444">
        <w:rPr>
          <w:rFonts w:ascii="Times New Roman" w:hAnsi="Times New Roman" w:cs="Times New Roman"/>
          <w:sz w:val="24"/>
          <w:szCs w:val="24"/>
        </w:rPr>
        <w:t xml:space="preserve">various </w:t>
      </w:r>
      <w:r w:rsidR="00D82910" w:rsidRPr="00AE1444">
        <w:rPr>
          <w:rFonts w:ascii="Times New Roman" w:hAnsi="Times New Roman" w:cs="Times New Roman"/>
          <w:sz w:val="24"/>
          <w:szCs w:val="24"/>
        </w:rPr>
        <w:t>method theor</w:t>
      </w:r>
      <w:r w:rsidR="00554D0C" w:rsidRPr="00AE1444">
        <w:rPr>
          <w:rFonts w:ascii="Times New Roman" w:hAnsi="Times New Roman" w:cs="Times New Roman"/>
          <w:sz w:val="24"/>
          <w:szCs w:val="24"/>
        </w:rPr>
        <w:t>ies</w:t>
      </w:r>
      <w:r w:rsidR="00D82910" w:rsidRPr="00AE1444">
        <w:rPr>
          <w:rFonts w:ascii="Times New Roman" w:hAnsi="Times New Roman" w:cs="Times New Roman"/>
          <w:sz w:val="24"/>
          <w:szCs w:val="24"/>
        </w:rPr>
        <w:t xml:space="preserve"> (theoretical lens</w:t>
      </w:r>
      <w:r w:rsidR="00554D0C" w:rsidRPr="00AE1444">
        <w:rPr>
          <w:rFonts w:ascii="Times New Roman" w:hAnsi="Times New Roman" w:cs="Times New Roman"/>
          <w:sz w:val="24"/>
          <w:szCs w:val="24"/>
        </w:rPr>
        <w:t>es</w:t>
      </w:r>
      <w:r w:rsidR="00D82910" w:rsidRPr="00AE1444">
        <w:rPr>
          <w:rFonts w:ascii="Times New Roman" w:hAnsi="Times New Roman" w:cs="Times New Roman"/>
          <w:sz w:val="24"/>
          <w:szCs w:val="24"/>
        </w:rPr>
        <w:t>). This type of research typically</w:t>
      </w:r>
      <w:r w:rsidR="00554D0C" w:rsidRPr="00AE1444">
        <w:rPr>
          <w:rFonts w:ascii="Times New Roman" w:hAnsi="Times New Roman" w:cs="Times New Roman"/>
          <w:sz w:val="24"/>
          <w:szCs w:val="24"/>
        </w:rPr>
        <w:t xml:space="preserve"> draws</w:t>
      </w:r>
      <w:r w:rsidR="00D82910" w:rsidRPr="00AE1444">
        <w:rPr>
          <w:rFonts w:ascii="Times New Roman" w:hAnsi="Times New Roman" w:cs="Times New Roman"/>
          <w:sz w:val="24"/>
          <w:szCs w:val="24"/>
        </w:rPr>
        <w:t xml:space="preserve"> heavily on a </w:t>
      </w:r>
      <w:r w:rsidR="00BE79B3" w:rsidRPr="00AE1444">
        <w:rPr>
          <w:rFonts w:ascii="Times New Roman" w:hAnsi="Times New Roman" w:cs="Times New Roman"/>
          <w:sz w:val="24"/>
          <w:szCs w:val="24"/>
        </w:rPr>
        <w:t xml:space="preserve">certain </w:t>
      </w:r>
      <w:r w:rsidR="00E82252" w:rsidRPr="00AE1444">
        <w:rPr>
          <w:rFonts w:ascii="Times New Roman" w:hAnsi="Times New Roman" w:cs="Times New Roman"/>
          <w:sz w:val="24"/>
          <w:szCs w:val="24"/>
        </w:rPr>
        <w:t>social</w:t>
      </w:r>
      <w:r w:rsidR="007A7EB2" w:rsidRPr="00AE1444">
        <w:rPr>
          <w:rFonts w:ascii="Times New Roman" w:hAnsi="Times New Roman" w:cs="Times New Roman"/>
          <w:sz w:val="24"/>
          <w:szCs w:val="24"/>
        </w:rPr>
        <w:t xml:space="preserve"> theory</w:t>
      </w:r>
      <w:r w:rsidR="00D82910" w:rsidRPr="00AE1444">
        <w:rPr>
          <w:rFonts w:ascii="Times New Roman" w:hAnsi="Times New Roman" w:cs="Times New Roman"/>
          <w:sz w:val="24"/>
          <w:szCs w:val="24"/>
        </w:rPr>
        <w:t xml:space="preserve"> which forms the lens through which research</w:t>
      </w:r>
      <w:r w:rsidR="00554D0C" w:rsidRPr="00AE1444">
        <w:rPr>
          <w:rFonts w:ascii="Times New Roman" w:hAnsi="Times New Roman" w:cs="Times New Roman"/>
          <w:sz w:val="24"/>
          <w:szCs w:val="24"/>
        </w:rPr>
        <w:t xml:space="preserve"> into particular</w:t>
      </w:r>
      <w:r w:rsidR="00D82910" w:rsidRPr="00AE1444">
        <w:rPr>
          <w:rFonts w:ascii="Times New Roman" w:hAnsi="Times New Roman" w:cs="Times New Roman"/>
          <w:sz w:val="24"/>
          <w:szCs w:val="24"/>
        </w:rPr>
        <w:t xml:space="preserve"> </w:t>
      </w:r>
      <w:r w:rsidR="00554D0C" w:rsidRPr="00AE1444">
        <w:rPr>
          <w:rFonts w:ascii="Times New Roman" w:hAnsi="Times New Roman" w:cs="Times New Roman"/>
          <w:sz w:val="24"/>
          <w:szCs w:val="24"/>
        </w:rPr>
        <w:t xml:space="preserve">research questions or accounting issues, representing the domain theory selected by the researcher (Lukka and Vinnari, 2014), </w:t>
      </w:r>
      <w:r w:rsidR="00D82910" w:rsidRPr="00AE1444">
        <w:rPr>
          <w:rFonts w:ascii="Times New Roman" w:hAnsi="Times New Roman" w:cs="Times New Roman"/>
          <w:sz w:val="24"/>
          <w:szCs w:val="24"/>
        </w:rPr>
        <w:t xml:space="preserve">is </w:t>
      </w:r>
      <w:r w:rsidR="009A0B27" w:rsidRPr="00AE1444">
        <w:rPr>
          <w:rFonts w:ascii="Times New Roman" w:hAnsi="Times New Roman" w:cs="Times New Roman"/>
          <w:sz w:val="24"/>
          <w:szCs w:val="24"/>
        </w:rPr>
        <w:t>interpreted</w:t>
      </w:r>
      <w:r w:rsidR="00554D0C" w:rsidRPr="00AE1444">
        <w:rPr>
          <w:rFonts w:ascii="Times New Roman" w:hAnsi="Times New Roman" w:cs="Times New Roman"/>
          <w:sz w:val="24"/>
          <w:szCs w:val="24"/>
        </w:rPr>
        <w:t xml:space="preserve">. </w:t>
      </w:r>
      <w:r w:rsidR="00D82910" w:rsidRPr="00AE1444">
        <w:rPr>
          <w:rFonts w:ascii="Times New Roman" w:hAnsi="Times New Roman" w:cs="Times New Roman"/>
          <w:sz w:val="24"/>
          <w:szCs w:val="24"/>
        </w:rPr>
        <w:t>The</w:t>
      </w:r>
      <w:r w:rsidR="007A7EB2" w:rsidRPr="00AE1444">
        <w:rPr>
          <w:rFonts w:ascii="Times New Roman" w:hAnsi="Times New Roman" w:cs="Times New Roman"/>
          <w:sz w:val="24"/>
          <w:szCs w:val="24"/>
        </w:rPr>
        <w:t xml:space="preserve"> process of </w:t>
      </w:r>
      <w:r w:rsidR="00D82910" w:rsidRPr="00AE1444">
        <w:rPr>
          <w:rFonts w:ascii="Times New Roman" w:hAnsi="Times New Roman" w:cs="Times New Roman"/>
          <w:sz w:val="24"/>
          <w:szCs w:val="24"/>
        </w:rPr>
        <w:t>‘making sense’</w:t>
      </w:r>
      <w:r w:rsidR="007A7EB2" w:rsidRPr="00AE1444">
        <w:rPr>
          <w:rFonts w:ascii="Times New Roman" w:hAnsi="Times New Roman" w:cs="Times New Roman"/>
          <w:sz w:val="24"/>
          <w:szCs w:val="24"/>
        </w:rPr>
        <w:t xml:space="preserve"> </w:t>
      </w:r>
      <w:r w:rsidR="00E82252" w:rsidRPr="00AE1444">
        <w:rPr>
          <w:rFonts w:ascii="Times New Roman" w:hAnsi="Times New Roman" w:cs="Times New Roman"/>
          <w:sz w:val="24"/>
          <w:szCs w:val="24"/>
        </w:rPr>
        <w:t xml:space="preserve">of an issue, </w:t>
      </w:r>
      <w:r w:rsidR="007A7EB2" w:rsidRPr="00AE1444">
        <w:rPr>
          <w:rFonts w:ascii="Times New Roman" w:hAnsi="Times New Roman" w:cs="Times New Roman"/>
          <w:sz w:val="24"/>
          <w:szCs w:val="24"/>
        </w:rPr>
        <w:t xml:space="preserve">which tends </w:t>
      </w:r>
      <w:r w:rsidR="00D436D0" w:rsidRPr="00AE1444">
        <w:rPr>
          <w:rFonts w:ascii="Times New Roman" w:hAnsi="Times New Roman" w:cs="Times New Roman"/>
          <w:sz w:val="24"/>
          <w:szCs w:val="24"/>
        </w:rPr>
        <w:t xml:space="preserve">to be </w:t>
      </w:r>
      <w:r w:rsidR="00A44EB5" w:rsidRPr="00AE1444">
        <w:rPr>
          <w:rFonts w:ascii="Times New Roman" w:hAnsi="Times New Roman" w:cs="Times New Roman"/>
          <w:sz w:val="24"/>
          <w:szCs w:val="24"/>
        </w:rPr>
        <w:t xml:space="preserve">the </w:t>
      </w:r>
      <w:r w:rsidR="00D436D0" w:rsidRPr="00AE1444">
        <w:rPr>
          <w:rFonts w:ascii="Times New Roman" w:hAnsi="Times New Roman" w:cs="Times New Roman"/>
          <w:sz w:val="24"/>
          <w:szCs w:val="24"/>
        </w:rPr>
        <w:t>focal</w:t>
      </w:r>
      <w:r w:rsidR="00A44EB5" w:rsidRPr="00AE1444">
        <w:rPr>
          <w:rFonts w:ascii="Times New Roman" w:hAnsi="Times New Roman" w:cs="Times New Roman"/>
          <w:sz w:val="24"/>
          <w:szCs w:val="24"/>
        </w:rPr>
        <w:t xml:space="preserve"> point</w:t>
      </w:r>
      <w:r w:rsidR="00D436D0" w:rsidRPr="00AE1444">
        <w:rPr>
          <w:rFonts w:ascii="Times New Roman" w:hAnsi="Times New Roman" w:cs="Times New Roman"/>
          <w:sz w:val="24"/>
          <w:szCs w:val="24"/>
        </w:rPr>
        <w:t xml:space="preserve"> in IAR</w:t>
      </w:r>
      <w:r w:rsidR="00E82252" w:rsidRPr="00AE1444">
        <w:rPr>
          <w:rFonts w:ascii="Times New Roman" w:hAnsi="Times New Roman" w:cs="Times New Roman"/>
          <w:sz w:val="24"/>
          <w:szCs w:val="24"/>
        </w:rPr>
        <w:t>,</w:t>
      </w:r>
      <w:r w:rsidR="00D82910" w:rsidRPr="00AE1444">
        <w:rPr>
          <w:rFonts w:ascii="Times New Roman" w:hAnsi="Times New Roman" w:cs="Times New Roman"/>
          <w:sz w:val="24"/>
          <w:szCs w:val="24"/>
        </w:rPr>
        <w:t xml:space="preserve"> is </w:t>
      </w:r>
      <w:r w:rsidR="00A44EB5" w:rsidRPr="00AE1444">
        <w:rPr>
          <w:rFonts w:ascii="Times New Roman" w:hAnsi="Times New Roman" w:cs="Times New Roman"/>
          <w:sz w:val="24"/>
          <w:szCs w:val="24"/>
        </w:rPr>
        <w:t xml:space="preserve">thus </w:t>
      </w:r>
      <w:r w:rsidR="00D82910" w:rsidRPr="00AE1444">
        <w:rPr>
          <w:rFonts w:ascii="Times New Roman" w:hAnsi="Times New Roman" w:cs="Times New Roman"/>
          <w:sz w:val="24"/>
          <w:szCs w:val="24"/>
        </w:rPr>
        <w:t xml:space="preserve">directed </w:t>
      </w:r>
      <w:r w:rsidR="00DE08CA" w:rsidRPr="00AE1444">
        <w:rPr>
          <w:rFonts w:ascii="Times New Roman" w:hAnsi="Times New Roman" w:cs="Times New Roman"/>
          <w:sz w:val="24"/>
          <w:szCs w:val="24"/>
        </w:rPr>
        <w:t>(and</w:t>
      </w:r>
      <w:r w:rsidR="00D82910" w:rsidRPr="00AE1444">
        <w:rPr>
          <w:rFonts w:ascii="Times New Roman" w:hAnsi="Times New Roman" w:cs="Times New Roman"/>
          <w:sz w:val="24"/>
          <w:szCs w:val="24"/>
        </w:rPr>
        <w:t xml:space="preserve"> also restricted</w:t>
      </w:r>
      <w:r w:rsidR="00DE08CA" w:rsidRPr="00AE1444">
        <w:rPr>
          <w:rFonts w:ascii="Times New Roman" w:hAnsi="Times New Roman" w:cs="Times New Roman"/>
          <w:sz w:val="24"/>
          <w:szCs w:val="24"/>
        </w:rPr>
        <w:t>)</w:t>
      </w:r>
      <w:r w:rsidR="00D82910" w:rsidRPr="00AE1444">
        <w:rPr>
          <w:rFonts w:ascii="Times New Roman" w:hAnsi="Times New Roman" w:cs="Times New Roman"/>
          <w:sz w:val="24"/>
          <w:szCs w:val="24"/>
        </w:rPr>
        <w:t xml:space="preserve"> by the nature and contents of the </w:t>
      </w:r>
      <w:r w:rsidR="00D436D0" w:rsidRPr="00AE1444">
        <w:rPr>
          <w:rFonts w:ascii="Times New Roman" w:hAnsi="Times New Roman" w:cs="Times New Roman"/>
          <w:sz w:val="24"/>
          <w:szCs w:val="24"/>
        </w:rPr>
        <w:t xml:space="preserve">method </w:t>
      </w:r>
      <w:r w:rsidR="00D82910" w:rsidRPr="00AE1444">
        <w:rPr>
          <w:rFonts w:ascii="Times New Roman" w:hAnsi="Times New Roman" w:cs="Times New Roman"/>
          <w:sz w:val="24"/>
          <w:szCs w:val="24"/>
        </w:rPr>
        <w:t>theory</w:t>
      </w:r>
      <w:r w:rsidR="00A44EB5" w:rsidRPr="00AE1444">
        <w:rPr>
          <w:rFonts w:ascii="Times New Roman" w:hAnsi="Times New Roman" w:cs="Times New Roman"/>
          <w:sz w:val="24"/>
          <w:szCs w:val="24"/>
        </w:rPr>
        <w:t xml:space="preserve"> employed</w:t>
      </w:r>
      <w:r w:rsidR="00D82910" w:rsidRPr="00AE1444">
        <w:rPr>
          <w:rFonts w:ascii="Times New Roman" w:hAnsi="Times New Roman" w:cs="Times New Roman"/>
          <w:sz w:val="24"/>
          <w:szCs w:val="24"/>
        </w:rPr>
        <w:t xml:space="preserve">. </w:t>
      </w:r>
      <w:r w:rsidR="00554D0C" w:rsidRPr="00AE1444">
        <w:rPr>
          <w:rFonts w:ascii="Times New Roman" w:hAnsi="Times New Roman" w:cs="Times New Roman"/>
          <w:sz w:val="24"/>
          <w:szCs w:val="24"/>
        </w:rPr>
        <w:t xml:space="preserve">Apart from the continued use of established method theories, such as </w:t>
      </w:r>
      <w:r w:rsidR="00D82910" w:rsidRPr="00AE1444">
        <w:rPr>
          <w:rFonts w:ascii="Times New Roman" w:hAnsi="Times New Roman" w:cs="Times New Roman"/>
          <w:sz w:val="24"/>
          <w:szCs w:val="24"/>
        </w:rPr>
        <w:t xml:space="preserve"> Giddens</w:t>
      </w:r>
      <w:r w:rsidR="00554D0C" w:rsidRPr="00AE1444">
        <w:rPr>
          <w:rFonts w:ascii="Times New Roman" w:hAnsi="Times New Roman" w:cs="Times New Roman"/>
          <w:sz w:val="24"/>
          <w:szCs w:val="24"/>
        </w:rPr>
        <w:t>’ structuration theory</w:t>
      </w:r>
      <w:r w:rsidR="009B4A54" w:rsidRPr="00AE1444">
        <w:rPr>
          <w:rFonts w:ascii="Times New Roman" w:hAnsi="Times New Roman" w:cs="Times New Roman"/>
          <w:sz w:val="24"/>
          <w:szCs w:val="24"/>
        </w:rPr>
        <w:t xml:space="preserve"> (e.g.</w:t>
      </w:r>
      <w:r w:rsidR="009A0B27" w:rsidRPr="00AE1444">
        <w:rPr>
          <w:rFonts w:ascii="Times New Roman" w:hAnsi="Times New Roman" w:cs="Times New Roman"/>
          <w:sz w:val="24"/>
          <w:szCs w:val="24"/>
        </w:rPr>
        <w:t>,</w:t>
      </w:r>
      <w:r w:rsidR="009B4A54" w:rsidRPr="00AE1444">
        <w:rPr>
          <w:rFonts w:ascii="Times New Roman" w:hAnsi="Times New Roman" w:cs="Times New Roman"/>
          <w:sz w:val="24"/>
          <w:szCs w:val="24"/>
        </w:rPr>
        <w:t xml:space="preserve"> Granlund, 2001)</w:t>
      </w:r>
      <w:r w:rsidR="00554D0C" w:rsidRPr="00AE1444">
        <w:rPr>
          <w:rFonts w:ascii="Times New Roman" w:hAnsi="Times New Roman" w:cs="Times New Roman"/>
          <w:sz w:val="24"/>
          <w:szCs w:val="24"/>
        </w:rPr>
        <w:t xml:space="preserve"> and different</w:t>
      </w:r>
      <w:r w:rsidR="00A44EB5" w:rsidRPr="00AE1444">
        <w:rPr>
          <w:rFonts w:ascii="Times New Roman" w:hAnsi="Times New Roman" w:cs="Times New Roman"/>
          <w:sz w:val="24"/>
          <w:szCs w:val="24"/>
        </w:rPr>
        <w:t xml:space="preserve"> </w:t>
      </w:r>
      <w:r w:rsidR="007A7EB2" w:rsidRPr="00AE1444">
        <w:rPr>
          <w:rFonts w:ascii="Times New Roman" w:hAnsi="Times New Roman" w:cs="Times New Roman"/>
          <w:sz w:val="24"/>
          <w:szCs w:val="24"/>
        </w:rPr>
        <w:t>versions</w:t>
      </w:r>
      <w:r w:rsidR="00554D0C" w:rsidRPr="00AE1444">
        <w:rPr>
          <w:rFonts w:ascii="Times New Roman" w:hAnsi="Times New Roman" w:cs="Times New Roman"/>
          <w:sz w:val="24"/>
          <w:szCs w:val="24"/>
        </w:rPr>
        <w:t xml:space="preserve"> of institutional theory (see Covaleski and Dirsmith, 1990)</w:t>
      </w:r>
      <w:r w:rsidR="00D82910" w:rsidRPr="00AE1444">
        <w:rPr>
          <w:rFonts w:ascii="Times New Roman" w:hAnsi="Times New Roman" w:cs="Times New Roman"/>
          <w:sz w:val="24"/>
          <w:szCs w:val="24"/>
        </w:rPr>
        <w:t xml:space="preserve">, </w:t>
      </w:r>
      <w:r w:rsidR="007A7EB2" w:rsidRPr="00AE1444">
        <w:rPr>
          <w:rFonts w:ascii="Times New Roman" w:hAnsi="Times New Roman" w:cs="Times New Roman"/>
          <w:sz w:val="24"/>
          <w:szCs w:val="24"/>
        </w:rPr>
        <w:t xml:space="preserve">accounting researchers have taken increasing interest in </w:t>
      </w:r>
      <w:r w:rsidR="00D82910" w:rsidRPr="00AE1444">
        <w:rPr>
          <w:rFonts w:ascii="Times New Roman" w:hAnsi="Times New Roman" w:cs="Times New Roman"/>
          <w:sz w:val="24"/>
          <w:szCs w:val="24"/>
        </w:rPr>
        <w:t>organi</w:t>
      </w:r>
      <w:r w:rsidR="00302EBB" w:rsidRPr="00AE1444">
        <w:rPr>
          <w:rFonts w:ascii="Times New Roman" w:hAnsi="Times New Roman" w:cs="Times New Roman"/>
          <w:sz w:val="24"/>
          <w:szCs w:val="24"/>
        </w:rPr>
        <w:t>s</w:t>
      </w:r>
      <w:r w:rsidR="00D82910" w:rsidRPr="00AE1444">
        <w:rPr>
          <w:rFonts w:ascii="Times New Roman" w:hAnsi="Times New Roman" w:cs="Times New Roman"/>
          <w:sz w:val="24"/>
          <w:szCs w:val="24"/>
        </w:rPr>
        <w:t>ational practice</w:t>
      </w:r>
      <w:r w:rsidR="00554D0C" w:rsidRPr="00AE1444">
        <w:rPr>
          <w:rFonts w:ascii="Times New Roman" w:hAnsi="Times New Roman" w:cs="Times New Roman"/>
          <w:sz w:val="24"/>
          <w:szCs w:val="24"/>
        </w:rPr>
        <w:t xml:space="preserve"> th</w:t>
      </w:r>
      <w:r w:rsidR="004D45BE" w:rsidRPr="00AE1444">
        <w:rPr>
          <w:rFonts w:ascii="Times New Roman" w:hAnsi="Times New Roman" w:cs="Times New Roman"/>
          <w:sz w:val="24"/>
          <w:szCs w:val="24"/>
        </w:rPr>
        <w:t>e</w:t>
      </w:r>
      <w:r w:rsidR="00554D0C" w:rsidRPr="00AE1444">
        <w:rPr>
          <w:rFonts w:ascii="Times New Roman" w:hAnsi="Times New Roman" w:cs="Times New Roman"/>
          <w:sz w:val="24"/>
          <w:szCs w:val="24"/>
        </w:rPr>
        <w:t>orie</w:t>
      </w:r>
      <w:r w:rsidR="00D82910" w:rsidRPr="00AE1444">
        <w:rPr>
          <w:rFonts w:ascii="Times New Roman" w:hAnsi="Times New Roman" w:cs="Times New Roman"/>
          <w:sz w:val="24"/>
          <w:szCs w:val="24"/>
        </w:rPr>
        <w:t>s</w:t>
      </w:r>
      <w:r w:rsidR="004D45BE" w:rsidRPr="00AE1444">
        <w:rPr>
          <w:rFonts w:ascii="Times New Roman" w:hAnsi="Times New Roman" w:cs="Times New Roman"/>
          <w:sz w:val="24"/>
          <w:szCs w:val="24"/>
        </w:rPr>
        <w:t>,</w:t>
      </w:r>
      <w:r w:rsidR="00554D0C" w:rsidRPr="00AE1444">
        <w:rPr>
          <w:rFonts w:ascii="Times New Roman" w:hAnsi="Times New Roman" w:cs="Times New Roman"/>
          <w:sz w:val="24"/>
          <w:szCs w:val="24"/>
        </w:rPr>
        <w:t xml:space="preserve"> such as those of</w:t>
      </w:r>
      <w:r w:rsidR="00D82910" w:rsidRPr="00AE1444">
        <w:rPr>
          <w:rFonts w:ascii="Times New Roman" w:hAnsi="Times New Roman" w:cs="Times New Roman"/>
          <w:sz w:val="24"/>
          <w:szCs w:val="24"/>
        </w:rPr>
        <w:t xml:space="preserve"> Bourdieu </w:t>
      </w:r>
      <w:r w:rsidR="00F50FAD" w:rsidRPr="00AE1444">
        <w:rPr>
          <w:rFonts w:ascii="Times New Roman" w:hAnsi="Times New Roman" w:cs="Times New Roman"/>
          <w:sz w:val="24"/>
          <w:szCs w:val="24"/>
        </w:rPr>
        <w:t>(e.g</w:t>
      </w:r>
      <w:r w:rsidR="001E5CF3" w:rsidRPr="00AE1444">
        <w:rPr>
          <w:rFonts w:ascii="Times New Roman" w:hAnsi="Times New Roman" w:cs="Times New Roman"/>
          <w:sz w:val="24"/>
          <w:szCs w:val="24"/>
        </w:rPr>
        <w:t xml:space="preserve">. Baxter and </w:t>
      </w:r>
      <w:r w:rsidR="00F50FAD" w:rsidRPr="00AE1444">
        <w:rPr>
          <w:rFonts w:ascii="Times New Roman" w:hAnsi="Times New Roman" w:cs="Times New Roman"/>
          <w:sz w:val="24"/>
          <w:szCs w:val="24"/>
        </w:rPr>
        <w:t>Chua, 2008</w:t>
      </w:r>
      <w:r w:rsidR="001E5CF3" w:rsidRPr="00AE1444">
        <w:rPr>
          <w:rFonts w:ascii="Times New Roman" w:hAnsi="Times New Roman" w:cs="Times New Roman"/>
          <w:sz w:val="24"/>
          <w:szCs w:val="24"/>
        </w:rPr>
        <w:t>b</w:t>
      </w:r>
      <w:r w:rsidR="00F50FAD" w:rsidRPr="00AE1444">
        <w:rPr>
          <w:rFonts w:ascii="Times New Roman" w:hAnsi="Times New Roman" w:cs="Times New Roman"/>
          <w:sz w:val="24"/>
          <w:szCs w:val="24"/>
        </w:rPr>
        <w:t xml:space="preserve">) </w:t>
      </w:r>
      <w:r w:rsidR="00A44EB5" w:rsidRPr="00AE1444">
        <w:rPr>
          <w:rFonts w:ascii="Times New Roman" w:hAnsi="Times New Roman" w:cs="Times New Roman"/>
          <w:sz w:val="24"/>
          <w:szCs w:val="24"/>
        </w:rPr>
        <w:t xml:space="preserve">and </w:t>
      </w:r>
      <w:r w:rsidR="00D82910" w:rsidRPr="00AE1444">
        <w:rPr>
          <w:rFonts w:ascii="Times New Roman" w:hAnsi="Times New Roman" w:cs="Times New Roman"/>
          <w:sz w:val="24"/>
          <w:szCs w:val="24"/>
        </w:rPr>
        <w:t>Schatzki</w:t>
      </w:r>
      <w:r w:rsidR="00F50FAD" w:rsidRPr="00AE1444">
        <w:rPr>
          <w:rFonts w:ascii="Times New Roman" w:hAnsi="Times New Roman" w:cs="Times New Roman"/>
          <w:sz w:val="24"/>
          <w:szCs w:val="24"/>
        </w:rPr>
        <w:t xml:space="preserve"> (e.g.</w:t>
      </w:r>
      <w:r w:rsidR="009A0B27" w:rsidRPr="00AE1444">
        <w:rPr>
          <w:rFonts w:ascii="Times New Roman" w:hAnsi="Times New Roman" w:cs="Times New Roman"/>
          <w:sz w:val="24"/>
          <w:szCs w:val="24"/>
        </w:rPr>
        <w:t>,</w:t>
      </w:r>
      <w:r w:rsidR="00F50FAD" w:rsidRPr="00AE1444">
        <w:rPr>
          <w:rFonts w:ascii="Times New Roman" w:hAnsi="Times New Roman" w:cs="Times New Roman"/>
          <w:sz w:val="24"/>
          <w:szCs w:val="24"/>
        </w:rPr>
        <w:t xml:space="preserve"> Ahrens</w:t>
      </w:r>
      <w:r w:rsidR="001E5CF3" w:rsidRPr="00AE1444">
        <w:rPr>
          <w:rFonts w:ascii="Times New Roman" w:hAnsi="Times New Roman" w:cs="Times New Roman"/>
          <w:sz w:val="24"/>
          <w:szCs w:val="24"/>
        </w:rPr>
        <w:t xml:space="preserve"> and Chapman, 200</w:t>
      </w:r>
      <w:r w:rsidR="008D1FB7" w:rsidRPr="00AE1444">
        <w:rPr>
          <w:rFonts w:ascii="Times New Roman" w:hAnsi="Times New Roman" w:cs="Times New Roman"/>
          <w:sz w:val="24"/>
          <w:szCs w:val="24"/>
        </w:rPr>
        <w:t>7</w:t>
      </w:r>
      <w:r w:rsidR="00F50FAD" w:rsidRPr="00AE1444">
        <w:rPr>
          <w:rFonts w:ascii="Times New Roman" w:hAnsi="Times New Roman" w:cs="Times New Roman"/>
          <w:sz w:val="24"/>
          <w:szCs w:val="24"/>
        </w:rPr>
        <w:t>)</w:t>
      </w:r>
      <w:r w:rsidR="00554D0C" w:rsidRPr="00AE1444">
        <w:rPr>
          <w:rFonts w:ascii="Times New Roman" w:hAnsi="Times New Roman" w:cs="Times New Roman"/>
          <w:sz w:val="24"/>
          <w:szCs w:val="24"/>
        </w:rPr>
        <w:t>, and</w:t>
      </w:r>
      <w:r w:rsidR="00D82910" w:rsidRPr="00AE1444">
        <w:rPr>
          <w:rFonts w:ascii="Times New Roman" w:hAnsi="Times New Roman" w:cs="Times New Roman"/>
          <w:sz w:val="24"/>
          <w:szCs w:val="24"/>
        </w:rPr>
        <w:t xml:space="preserve"> theories of various kinds of control modes like that of Adler </w:t>
      </w:r>
      <w:r w:rsidR="001E5CF3" w:rsidRPr="00AE1444">
        <w:rPr>
          <w:rFonts w:ascii="Times New Roman" w:hAnsi="Times New Roman" w:cs="Times New Roman"/>
          <w:sz w:val="24"/>
          <w:szCs w:val="24"/>
        </w:rPr>
        <w:t>and</w:t>
      </w:r>
      <w:r w:rsidR="00D82910" w:rsidRPr="00AE1444">
        <w:rPr>
          <w:rFonts w:ascii="Times New Roman" w:hAnsi="Times New Roman" w:cs="Times New Roman"/>
          <w:sz w:val="24"/>
          <w:szCs w:val="24"/>
        </w:rPr>
        <w:t xml:space="preserve"> Borys </w:t>
      </w:r>
      <w:r w:rsidR="00DE08CA" w:rsidRPr="00AE1444">
        <w:rPr>
          <w:rFonts w:ascii="Times New Roman" w:hAnsi="Times New Roman" w:cs="Times New Roman"/>
          <w:sz w:val="24"/>
          <w:szCs w:val="24"/>
        </w:rPr>
        <w:t>(</w:t>
      </w:r>
      <w:r w:rsidR="00D82910" w:rsidRPr="00AE1444">
        <w:rPr>
          <w:rFonts w:ascii="Times New Roman" w:hAnsi="Times New Roman" w:cs="Times New Roman"/>
          <w:sz w:val="24"/>
          <w:szCs w:val="24"/>
        </w:rPr>
        <w:t>199</w:t>
      </w:r>
      <w:r w:rsidR="00BA1320" w:rsidRPr="00AE1444">
        <w:rPr>
          <w:rFonts w:ascii="Times New Roman" w:hAnsi="Times New Roman" w:cs="Times New Roman"/>
          <w:sz w:val="24"/>
          <w:szCs w:val="24"/>
        </w:rPr>
        <w:t>6</w:t>
      </w:r>
      <w:r w:rsidR="00D82910" w:rsidRPr="00AE1444">
        <w:rPr>
          <w:rFonts w:ascii="Times New Roman" w:hAnsi="Times New Roman" w:cs="Times New Roman"/>
          <w:sz w:val="24"/>
          <w:szCs w:val="24"/>
        </w:rPr>
        <w:t>)</w:t>
      </w:r>
      <w:r w:rsidR="00554D0C" w:rsidRPr="00AE1444">
        <w:rPr>
          <w:rFonts w:ascii="Times New Roman" w:hAnsi="Times New Roman" w:cs="Times New Roman"/>
          <w:sz w:val="24"/>
          <w:szCs w:val="24"/>
        </w:rPr>
        <w:t xml:space="preserve"> </w:t>
      </w:r>
      <w:r w:rsidR="00D82910" w:rsidRPr="00AE1444">
        <w:rPr>
          <w:rFonts w:ascii="Times New Roman" w:hAnsi="Times New Roman" w:cs="Times New Roman"/>
          <w:sz w:val="24"/>
          <w:szCs w:val="24"/>
        </w:rPr>
        <w:t>(</w:t>
      </w:r>
      <w:r w:rsidR="00F50FAD" w:rsidRPr="00AE1444">
        <w:rPr>
          <w:rFonts w:ascii="Times New Roman" w:hAnsi="Times New Roman" w:cs="Times New Roman"/>
          <w:sz w:val="24"/>
          <w:szCs w:val="24"/>
        </w:rPr>
        <w:t>e.g.</w:t>
      </w:r>
      <w:r w:rsidR="009A0B27" w:rsidRPr="00AE1444">
        <w:rPr>
          <w:rFonts w:ascii="Times New Roman" w:hAnsi="Times New Roman" w:cs="Times New Roman"/>
          <w:sz w:val="24"/>
          <w:szCs w:val="24"/>
        </w:rPr>
        <w:t xml:space="preserve">, </w:t>
      </w:r>
      <w:r w:rsidR="00F50FAD" w:rsidRPr="00AE1444">
        <w:rPr>
          <w:rFonts w:ascii="Times New Roman" w:hAnsi="Times New Roman" w:cs="Times New Roman"/>
          <w:sz w:val="24"/>
          <w:szCs w:val="24"/>
        </w:rPr>
        <w:t>Jørgensen</w:t>
      </w:r>
      <w:r w:rsidR="001E5CF3" w:rsidRPr="00AE1444">
        <w:rPr>
          <w:rFonts w:ascii="Times New Roman" w:hAnsi="Times New Roman" w:cs="Times New Roman"/>
          <w:sz w:val="24"/>
          <w:szCs w:val="24"/>
        </w:rPr>
        <w:t xml:space="preserve"> and</w:t>
      </w:r>
      <w:r w:rsidR="00F50FAD" w:rsidRPr="00AE1444">
        <w:rPr>
          <w:rFonts w:ascii="Times New Roman" w:hAnsi="Times New Roman" w:cs="Times New Roman"/>
          <w:sz w:val="24"/>
          <w:szCs w:val="24"/>
        </w:rPr>
        <w:t xml:space="preserve"> Messner, </w:t>
      </w:r>
      <w:r w:rsidR="007E51D4" w:rsidRPr="00AE1444">
        <w:rPr>
          <w:rFonts w:ascii="Times New Roman" w:hAnsi="Times New Roman" w:cs="Times New Roman"/>
          <w:sz w:val="24"/>
          <w:szCs w:val="24"/>
        </w:rPr>
        <w:t>2010</w:t>
      </w:r>
      <w:r w:rsidR="00D82910" w:rsidRPr="00AE1444">
        <w:rPr>
          <w:rFonts w:ascii="Times New Roman" w:hAnsi="Times New Roman" w:cs="Times New Roman"/>
          <w:sz w:val="24"/>
          <w:szCs w:val="24"/>
        </w:rPr>
        <w:t>).</w:t>
      </w:r>
      <w:r w:rsidR="00B157FE" w:rsidRPr="00AE1444">
        <w:rPr>
          <w:rStyle w:val="Loppuviitteenviite"/>
          <w:rFonts w:ascii="Times New Roman" w:hAnsi="Times New Roman" w:cs="Times New Roman"/>
          <w:sz w:val="24"/>
          <w:szCs w:val="24"/>
        </w:rPr>
        <w:endnoteReference w:id="1"/>
      </w:r>
      <w:r w:rsidR="00B157FE" w:rsidRPr="00AE1444">
        <w:rPr>
          <w:rFonts w:ascii="Times New Roman" w:hAnsi="Times New Roman" w:cs="Times New Roman"/>
          <w:sz w:val="24"/>
          <w:szCs w:val="24"/>
        </w:rPr>
        <w:t xml:space="preserve"> </w:t>
      </w:r>
      <w:r w:rsidR="00D436D0" w:rsidRPr="00AE1444">
        <w:rPr>
          <w:rFonts w:ascii="Times New Roman" w:hAnsi="Times New Roman" w:cs="Times New Roman"/>
          <w:sz w:val="24"/>
          <w:szCs w:val="24"/>
        </w:rPr>
        <w:t>Whil</w:t>
      </w:r>
      <w:r w:rsidR="00BA4FD4" w:rsidRPr="00AE1444">
        <w:rPr>
          <w:rFonts w:ascii="Times New Roman" w:hAnsi="Times New Roman" w:cs="Times New Roman"/>
          <w:sz w:val="24"/>
          <w:szCs w:val="24"/>
        </w:rPr>
        <w:t>st</w:t>
      </w:r>
      <w:r w:rsidR="00D436D0" w:rsidRPr="00AE1444">
        <w:rPr>
          <w:rFonts w:ascii="Times New Roman" w:hAnsi="Times New Roman" w:cs="Times New Roman"/>
          <w:sz w:val="24"/>
          <w:szCs w:val="24"/>
        </w:rPr>
        <w:t xml:space="preserve"> </w:t>
      </w:r>
      <w:r w:rsidR="000E7661" w:rsidRPr="00AE1444">
        <w:rPr>
          <w:rFonts w:ascii="Times New Roman" w:hAnsi="Times New Roman" w:cs="Times New Roman"/>
          <w:sz w:val="24"/>
          <w:szCs w:val="24"/>
        </w:rPr>
        <w:t xml:space="preserve">studies representing this </w:t>
      </w:r>
      <w:r w:rsidR="00A44EB5" w:rsidRPr="00AE1444">
        <w:rPr>
          <w:rFonts w:ascii="Times New Roman" w:hAnsi="Times New Roman" w:cs="Times New Roman"/>
          <w:sz w:val="24"/>
          <w:szCs w:val="24"/>
        </w:rPr>
        <w:t xml:space="preserve">variant </w:t>
      </w:r>
      <w:r w:rsidR="000E7661" w:rsidRPr="00AE1444">
        <w:rPr>
          <w:rFonts w:ascii="Times New Roman" w:hAnsi="Times New Roman" w:cs="Times New Roman"/>
          <w:sz w:val="24"/>
          <w:szCs w:val="24"/>
        </w:rPr>
        <w:t>of</w:t>
      </w:r>
      <w:r w:rsidR="009153C8" w:rsidRPr="00AE1444">
        <w:rPr>
          <w:rFonts w:ascii="Times New Roman" w:hAnsi="Times New Roman" w:cs="Times New Roman"/>
          <w:sz w:val="24"/>
          <w:szCs w:val="24"/>
        </w:rPr>
        <w:t xml:space="preserve"> IAR </w:t>
      </w:r>
      <w:r w:rsidR="00A44EB5" w:rsidRPr="00AE1444">
        <w:rPr>
          <w:rFonts w:ascii="Times New Roman" w:hAnsi="Times New Roman" w:cs="Times New Roman"/>
          <w:sz w:val="24"/>
          <w:szCs w:val="24"/>
        </w:rPr>
        <w:t xml:space="preserve">rely </w:t>
      </w:r>
      <w:r w:rsidR="001C5E82" w:rsidRPr="00AE1444">
        <w:rPr>
          <w:rFonts w:ascii="Times New Roman" w:hAnsi="Times New Roman" w:cs="Times New Roman"/>
          <w:sz w:val="24"/>
          <w:szCs w:val="24"/>
        </w:rPr>
        <w:t xml:space="preserve">much </w:t>
      </w:r>
      <w:r w:rsidR="00A44EB5" w:rsidRPr="00AE1444">
        <w:rPr>
          <w:rFonts w:ascii="Times New Roman" w:hAnsi="Times New Roman" w:cs="Times New Roman"/>
          <w:sz w:val="24"/>
          <w:szCs w:val="24"/>
        </w:rPr>
        <w:t xml:space="preserve">more heavily on established </w:t>
      </w:r>
      <w:r w:rsidR="00782710" w:rsidRPr="00AE1444">
        <w:rPr>
          <w:rFonts w:ascii="Times New Roman" w:hAnsi="Times New Roman" w:cs="Times New Roman"/>
          <w:sz w:val="24"/>
          <w:szCs w:val="24"/>
        </w:rPr>
        <w:t xml:space="preserve">method </w:t>
      </w:r>
      <w:r w:rsidR="00A44EB5" w:rsidRPr="00AE1444">
        <w:rPr>
          <w:rFonts w:ascii="Times New Roman" w:hAnsi="Times New Roman" w:cs="Times New Roman"/>
          <w:sz w:val="24"/>
          <w:szCs w:val="24"/>
        </w:rPr>
        <w:t>theor</w:t>
      </w:r>
      <w:r w:rsidR="00782710" w:rsidRPr="00AE1444">
        <w:rPr>
          <w:rFonts w:ascii="Times New Roman" w:hAnsi="Times New Roman" w:cs="Times New Roman"/>
          <w:sz w:val="24"/>
          <w:szCs w:val="24"/>
        </w:rPr>
        <w:t>ies</w:t>
      </w:r>
      <w:r w:rsidR="00A44EB5" w:rsidRPr="00AE1444">
        <w:rPr>
          <w:rFonts w:ascii="Times New Roman" w:hAnsi="Times New Roman" w:cs="Times New Roman"/>
          <w:sz w:val="24"/>
          <w:szCs w:val="24"/>
        </w:rPr>
        <w:t xml:space="preserve"> than </w:t>
      </w:r>
      <w:r w:rsidR="000E7661" w:rsidRPr="00AE1444">
        <w:rPr>
          <w:rFonts w:ascii="Times New Roman" w:hAnsi="Times New Roman" w:cs="Times New Roman"/>
          <w:sz w:val="24"/>
          <w:szCs w:val="24"/>
        </w:rPr>
        <w:t xml:space="preserve">those </w:t>
      </w:r>
      <w:r w:rsidR="009A0B27" w:rsidRPr="00AE1444">
        <w:rPr>
          <w:rFonts w:ascii="Times New Roman" w:hAnsi="Times New Roman" w:cs="Times New Roman"/>
          <w:sz w:val="24"/>
          <w:szCs w:val="24"/>
        </w:rPr>
        <w:t>informed by grounded theory and actor-network theory</w:t>
      </w:r>
      <w:r w:rsidR="00D436D0" w:rsidRPr="00AE1444">
        <w:rPr>
          <w:rFonts w:ascii="Times New Roman" w:hAnsi="Times New Roman" w:cs="Times New Roman"/>
          <w:sz w:val="24"/>
          <w:szCs w:val="24"/>
        </w:rPr>
        <w:t xml:space="preserve">, </w:t>
      </w:r>
      <w:r w:rsidR="000E7661" w:rsidRPr="00AE1444">
        <w:rPr>
          <w:rFonts w:ascii="Times New Roman" w:hAnsi="Times New Roman" w:cs="Times New Roman"/>
          <w:sz w:val="24"/>
          <w:szCs w:val="24"/>
        </w:rPr>
        <w:t xml:space="preserve">conducting profound empirical work at the emic level </w:t>
      </w:r>
      <w:r w:rsidR="00D436D0" w:rsidRPr="00AE1444">
        <w:rPr>
          <w:rFonts w:ascii="Times New Roman" w:hAnsi="Times New Roman" w:cs="Times New Roman"/>
          <w:sz w:val="24"/>
          <w:szCs w:val="24"/>
        </w:rPr>
        <w:t xml:space="preserve">still remains a necessary and important part of this kind of </w:t>
      </w:r>
      <w:r w:rsidR="00A22999" w:rsidRPr="00AE1444">
        <w:rPr>
          <w:rFonts w:ascii="Times New Roman" w:hAnsi="Times New Roman" w:cs="Times New Roman"/>
          <w:sz w:val="24"/>
          <w:szCs w:val="24"/>
        </w:rPr>
        <w:t>research</w:t>
      </w:r>
      <w:r w:rsidR="00D436D0" w:rsidRPr="00AE1444">
        <w:rPr>
          <w:rFonts w:ascii="Times New Roman" w:hAnsi="Times New Roman" w:cs="Times New Roman"/>
          <w:sz w:val="24"/>
          <w:szCs w:val="24"/>
        </w:rPr>
        <w:t>.</w:t>
      </w:r>
    </w:p>
    <w:p w14:paraId="2D6A16C2" w14:textId="2C229FDE" w:rsidR="00B157FE" w:rsidRDefault="00B157FE" w:rsidP="00AE1444">
      <w:pPr>
        <w:spacing w:line="480" w:lineRule="auto"/>
        <w:jc w:val="both"/>
        <w:rPr>
          <w:rFonts w:ascii="Times New Roman" w:hAnsi="Times New Roman" w:cs="Times New Roman"/>
          <w:sz w:val="24"/>
          <w:szCs w:val="24"/>
        </w:rPr>
      </w:pPr>
    </w:p>
    <w:p w14:paraId="23D9C755" w14:textId="4EAD23E5" w:rsidR="005C7D60" w:rsidRDefault="00F062E6" w:rsidP="00AE1444">
      <w:pPr>
        <w:spacing w:line="480" w:lineRule="auto"/>
        <w:jc w:val="both"/>
        <w:rPr>
          <w:rFonts w:ascii="Times New Roman" w:hAnsi="Times New Roman" w:cs="Times New Roman"/>
          <w:sz w:val="24"/>
          <w:szCs w:val="24"/>
        </w:rPr>
      </w:pPr>
      <w:r w:rsidRPr="00AE1444">
        <w:rPr>
          <w:rFonts w:ascii="Times New Roman" w:hAnsi="Times New Roman" w:cs="Times New Roman"/>
          <w:color w:val="000000" w:themeColor="text1"/>
          <w:sz w:val="24"/>
          <w:szCs w:val="24"/>
        </w:rPr>
        <w:t>Parallel to this growth in the range of method theories employed</w:t>
      </w:r>
      <w:r w:rsidR="00CE5372" w:rsidRPr="00AE1444">
        <w:rPr>
          <w:rFonts w:ascii="Times New Roman" w:hAnsi="Times New Roman" w:cs="Times New Roman"/>
          <w:sz w:val="24"/>
          <w:szCs w:val="24"/>
        </w:rPr>
        <w:t xml:space="preserve">, </w:t>
      </w:r>
      <w:r w:rsidR="00C64020" w:rsidRPr="00AE1444">
        <w:rPr>
          <w:rFonts w:ascii="Times New Roman" w:hAnsi="Times New Roman" w:cs="Times New Roman"/>
          <w:sz w:val="24"/>
          <w:szCs w:val="24"/>
        </w:rPr>
        <w:t xml:space="preserve">a </w:t>
      </w:r>
      <w:r w:rsidR="009A0B27" w:rsidRPr="00AE1444">
        <w:rPr>
          <w:rFonts w:ascii="Times New Roman" w:hAnsi="Times New Roman" w:cs="Times New Roman"/>
          <w:sz w:val="24"/>
          <w:szCs w:val="24"/>
        </w:rPr>
        <w:t xml:space="preserve">more general </w:t>
      </w:r>
      <w:r w:rsidR="003C3C19" w:rsidRPr="00AE1444">
        <w:rPr>
          <w:rFonts w:ascii="Times New Roman" w:hAnsi="Times New Roman" w:cs="Times New Roman"/>
          <w:sz w:val="24"/>
          <w:szCs w:val="24"/>
        </w:rPr>
        <w:t xml:space="preserve">discussion </w:t>
      </w:r>
      <w:r w:rsidR="00C64020" w:rsidRPr="00AE1444">
        <w:rPr>
          <w:rFonts w:ascii="Times New Roman" w:hAnsi="Times New Roman" w:cs="Times New Roman"/>
          <w:sz w:val="24"/>
          <w:szCs w:val="24"/>
        </w:rPr>
        <w:t>has emerged about the role of theory and theori</w:t>
      </w:r>
      <w:r w:rsidR="00302EBB" w:rsidRPr="00AE1444">
        <w:rPr>
          <w:rFonts w:ascii="Times New Roman" w:hAnsi="Times New Roman" w:cs="Times New Roman"/>
          <w:sz w:val="24"/>
          <w:szCs w:val="24"/>
        </w:rPr>
        <w:t>s</w:t>
      </w:r>
      <w:r w:rsidR="00C64020" w:rsidRPr="00AE1444">
        <w:rPr>
          <w:rFonts w:ascii="Times New Roman" w:hAnsi="Times New Roman" w:cs="Times New Roman"/>
          <w:sz w:val="24"/>
          <w:szCs w:val="24"/>
        </w:rPr>
        <w:t xml:space="preserve">ing in IAR. </w:t>
      </w:r>
      <w:r w:rsidR="00725F7C" w:rsidRPr="00AE1444">
        <w:rPr>
          <w:rFonts w:ascii="Times New Roman" w:hAnsi="Times New Roman" w:cs="Times New Roman"/>
          <w:sz w:val="24"/>
          <w:szCs w:val="24"/>
        </w:rPr>
        <w:t xml:space="preserve">An early notable paper in this regard was that by </w:t>
      </w:r>
      <w:r w:rsidR="00C64020" w:rsidRPr="00AE1444">
        <w:rPr>
          <w:rFonts w:ascii="Times New Roman" w:hAnsi="Times New Roman" w:cs="Times New Roman"/>
          <w:sz w:val="24"/>
          <w:szCs w:val="24"/>
        </w:rPr>
        <w:t xml:space="preserve">Ahrens </w:t>
      </w:r>
      <w:r w:rsidR="00725F7C" w:rsidRPr="00AE1444">
        <w:rPr>
          <w:rFonts w:ascii="Times New Roman" w:hAnsi="Times New Roman" w:cs="Times New Roman"/>
          <w:sz w:val="24"/>
          <w:szCs w:val="24"/>
        </w:rPr>
        <w:t xml:space="preserve">and </w:t>
      </w:r>
      <w:r w:rsidR="00C64020" w:rsidRPr="00AE1444">
        <w:rPr>
          <w:rFonts w:ascii="Times New Roman" w:hAnsi="Times New Roman" w:cs="Times New Roman"/>
          <w:sz w:val="24"/>
          <w:szCs w:val="24"/>
        </w:rPr>
        <w:t xml:space="preserve">Dent (1998), which </w:t>
      </w:r>
      <w:r w:rsidR="00725F7C" w:rsidRPr="00AE1444">
        <w:rPr>
          <w:rFonts w:ascii="Times New Roman" w:hAnsi="Times New Roman" w:cs="Times New Roman"/>
          <w:sz w:val="24"/>
          <w:szCs w:val="24"/>
        </w:rPr>
        <w:t xml:space="preserve">was largely inspired by </w:t>
      </w:r>
      <w:r w:rsidR="00C64020" w:rsidRPr="00AE1444">
        <w:rPr>
          <w:rFonts w:ascii="Times New Roman" w:hAnsi="Times New Roman" w:cs="Times New Roman"/>
          <w:sz w:val="24"/>
          <w:szCs w:val="24"/>
        </w:rPr>
        <w:t xml:space="preserve">the quarrel between Eisenhardt </w:t>
      </w:r>
      <w:r w:rsidR="00725F7C" w:rsidRPr="00AE1444">
        <w:rPr>
          <w:rFonts w:ascii="Times New Roman" w:hAnsi="Times New Roman" w:cs="Times New Roman"/>
          <w:sz w:val="24"/>
          <w:szCs w:val="24"/>
        </w:rPr>
        <w:t xml:space="preserve">(1989, 1991) </w:t>
      </w:r>
      <w:r w:rsidR="00C64020" w:rsidRPr="00AE1444">
        <w:rPr>
          <w:rFonts w:ascii="Times New Roman" w:hAnsi="Times New Roman" w:cs="Times New Roman"/>
          <w:sz w:val="24"/>
          <w:szCs w:val="24"/>
        </w:rPr>
        <w:t xml:space="preserve">and Dyer </w:t>
      </w:r>
      <w:r w:rsidR="00EC2AC8" w:rsidRPr="00AE1444">
        <w:rPr>
          <w:rFonts w:ascii="Times New Roman" w:hAnsi="Times New Roman" w:cs="Times New Roman"/>
          <w:sz w:val="24"/>
          <w:szCs w:val="24"/>
        </w:rPr>
        <w:t xml:space="preserve">and </w:t>
      </w:r>
      <w:r w:rsidR="00C64020" w:rsidRPr="00AE1444">
        <w:rPr>
          <w:rFonts w:ascii="Times New Roman" w:hAnsi="Times New Roman" w:cs="Times New Roman"/>
          <w:sz w:val="24"/>
          <w:szCs w:val="24"/>
        </w:rPr>
        <w:t>Wilkins</w:t>
      </w:r>
      <w:r w:rsidR="00725F7C" w:rsidRPr="00AE1444">
        <w:rPr>
          <w:rFonts w:ascii="Times New Roman" w:hAnsi="Times New Roman" w:cs="Times New Roman"/>
          <w:sz w:val="24"/>
          <w:szCs w:val="24"/>
        </w:rPr>
        <w:t xml:space="preserve"> </w:t>
      </w:r>
      <w:r w:rsidR="00725F7C" w:rsidRPr="00AE1444">
        <w:rPr>
          <w:rFonts w:ascii="Times New Roman" w:hAnsi="Times New Roman" w:cs="Times New Roman"/>
          <w:color w:val="000000" w:themeColor="text1"/>
          <w:sz w:val="24"/>
          <w:szCs w:val="24"/>
        </w:rPr>
        <w:t>(</w:t>
      </w:r>
      <w:r w:rsidR="0003218D" w:rsidRPr="00AE1444">
        <w:rPr>
          <w:rFonts w:ascii="Times New Roman" w:hAnsi="Times New Roman" w:cs="Times New Roman"/>
          <w:color w:val="000000" w:themeColor="text1"/>
          <w:sz w:val="24"/>
          <w:szCs w:val="24"/>
        </w:rPr>
        <w:t>1991</w:t>
      </w:r>
      <w:r w:rsidR="00725F7C" w:rsidRPr="00AE1444">
        <w:rPr>
          <w:rFonts w:ascii="Times New Roman" w:hAnsi="Times New Roman" w:cs="Times New Roman"/>
          <w:color w:val="000000" w:themeColor="text1"/>
          <w:sz w:val="24"/>
          <w:szCs w:val="24"/>
        </w:rPr>
        <w:t xml:space="preserve">). </w:t>
      </w:r>
      <w:r w:rsidR="00725F7C" w:rsidRPr="00AE1444">
        <w:rPr>
          <w:rFonts w:ascii="Times New Roman" w:hAnsi="Times New Roman" w:cs="Times New Roman"/>
          <w:sz w:val="24"/>
          <w:szCs w:val="24"/>
        </w:rPr>
        <w:t xml:space="preserve">The central issue </w:t>
      </w:r>
      <w:r w:rsidR="009A0B27" w:rsidRPr="00AE1444">
        <w:rPr>
          <w:rFonts w:ascii="Times New Roman" w:hAnsi="Times New Roman" w:cs="Times New Roman"/>
          <w:sz w:val="24"/>
          <w:szCs w:val="24"/>
        </w:rPr>
        <w:t>in</w:t>
      </w:r>
      <w:r w:rsidR="00725F7C" w:rsidRPr="00AE1444">
        <w:rPr>
          <w:rFonts w:ascii="Times New Roman" w:hAnsi="Times New Roman" w:cs="Times New Roman"/>
          <w:sz w:val="24"/>
          <w:szCs w:val="24"/>
        </w:rPr>
        <w:t xml:space="preserve"> this debate</w:t>
      </w:r>
      <w:r w:rsidR="009A0B27" w:rsidRPr="00AE1444">
        <w:rPr>
          <w:rFonts w:ascii="Times New Roman" w:hAnsi="Times New Roman" w:cs="Times New Roman"/>
          <w:sz w:val="24"/>
          <w:szCs w:val="24"/>
        </w:rPr>
        <w:t xml:space="preserve"> </w:t>
      </w:r>
      <w:r w:rsidR="00725F7C" w:rsidRPr="00AE1444">
        <w:rPr>
          <w:rFonts w:ascii="Times New Roman" w:hAnsi="Times New Roman" w:cs="Times New Roman"/>
          <w:sz w:val="24"/>
          <w:szCs w:val="24"/>
        </w:rPr>
        <w:t>was the role that case research can play from the viewpoint of theory</w:t>
      </w:r>
      <w:r w:rsidRPr="00AE1444">
        <w:rPr>
          <w:rFonts w:ascii="Times New Roman" w:hAnsi="Times New Roman" w:cs="Times New Roman"/>
          <w:sz w:val="24"/>
          <w:szCs w:val="24"/>
        </w:rPr>
        <w:t xml:space="preserve"> </w:t>
      </w:r>
      <w:r w:rsidRPr="00AE1444">
        <w:rPr>
          <w:rFonts w:ascii="Times New Roman" w:hAnsi="Times New Roman" w:cs="Times New Roman"/>
          <w:color w:val="000000" w:themeColor="text1"/>
          <w:sz w:val="24"/>
          <w:szCs w:val="24"/>
        </w:rPr>
        <w:t>development</w:t>
      </w:r>
      <w:r w:rsidR="00725F7C" w:rsidRPr="00AE1444">
        <w:rPr>
          <w:rFonts w:ascii="Times New Roman" w:hAnsi="Times New Roman" w:cs="Times New Roman"/>
          <w:sz w:val="24"/>
          <w:szCs w:val="24"/>
        </w:rPr>
        <w:t xml:space="preserve">. In short, Eisenhardt </w:t>
      </w:r>
      <w:r w:rsidR="00235E4E" w:rsidRPr="00AE1444">
        <w:rPr>
          <w:rFonts w:ascii="Times New Roman" w:hAnsi="Times New Roman" w:cs="Times New Roman"/>
          <w:color w:val="000000" w:themeColor="text1"/>
          <w:sz w:val="24"/>
          <w:szCs w:val="24"/>
        </w:rPr>
        <w:t>(</w:t>
      </w:r>
      <w:r w:rsidR="0003218D" w:rsidRPr="00AE1444">
        <w:rPr>
          <w:rFonts w:ascii="Times New Roman" w:hAnsi="Times New Roman" w:cs="Times New Roman"/>
          <w:color w:val="000000" w:themeColor="text1"/>
          <w:sz w:val="24"/>
          <w:szCs w:val="24"/>
        </w:rPr>
        <w:t>1991</w:t>
      </w:r>
      <w:r w:rsidR="00235E4E" w:rsidRPr="00AE1444">
        <w:rPr>
          <w:rFonts w:ascii="Times New Roman" w:hAnsi="Times New Roman" w:cs="Times New Roman"/>
          <w:color w:val="000000" w:themeColor="text1"/>
          <w:sz w:val="24"/>
          <w:szCs w:val="24"/>
        </w:rPr>
        <w:t xml:space="preserve">) </w:t>
      </w:r>
      <w:r w:rsidR="00725F7C" w:rsidRPr="00AE1444">
        <w:rPr>
          <w:rFonts w:ascii="Times New Roman" w:hAnsi="Times New Roman" w:cs="Times New Roman"/>
          <w:sz w:val="24"/>
          <w:szCs w:val="24"/>
        </w:rPr>
        <w:t>suggested a kind of ‘formula method’ for generating theory from</w:t>
      </w:r>
      <w:r w:rsidR="00235E4E" w:rsidRPr="00AE1444">
        <w:rPr>
          <w:rFonts w:ascii="Times New Roman" w:hAnsi="Times New Roman" w:cs="Times New Roman"/>
          <w:sz w:val="24"/>
          <w:szCs w:val="24"/>
        </w:rPr>
        <w:t xml:space="preserve"> (preferably) a multiple case study design, whil</w:t>
      </w:r>
      <w:r w:rsidR="00BA4FD4" w:rsidRPr="00AE1444">
        <w:rPr>
          <w:rFonts w:ascii="Times New Roman" w:hAnsi="Times New Roman" w:cs="Times New Roman"/>
          <w:sz w:val="24"/>
          <w:szCs w:val="24"/>
        </w:rPr>
        <w:t>st</w:t>
      </w:r>
      <w:r w:rsidR="00235E4E" w:rsidRPr="00AE1444">
        <w:rPr>
          <w:rFonts w:ascii="Times New Roman" w:hAnsi="Times New Roman" w:cs="Times New Roman"/>
          <w:sz w:val="24"/>
          <w:szCs w:val="24"/>
        </w:rPr>
        <w:t xml:space="preserve"> Dyer and Wilkins (19</w:t>
      </w:r>
      <w:r w:rsidR="00A44EB5" w:rsidRPr="00AE1444">
        <w:rPr>
          <w:rFonts w:ascii="Times New Roman" w:hAnsi="Times New Roman" w:cs="Times New Roman"/>
          <w:sz w:val="24"/>
          <w:szCs w:val="24"/>
        </w:rPr>
        <w:t>91</w:t>
      </w:r>
      <w:r w:rsidR="00235E4E" w:rsidRPr="00AE1444">
        <w:rPr>
          <w:rFonts w:ascii="Times New Roman" w:hAnsi="Times New Roman" w:cs="Times New Roman"/>
          <w:sz w:val="24"/>
          <w:szCs w:val="24"/>
        </w:rPr>
        <w:t>) critici</w:t>
      </w:r>
      <w:r w:rsidR="00302EBB" w:rsidRPr="00AE1444">
        <w:rPr>
          <w:rFonts w:ascii="Times New Roman" w:hAnsi="Times New Roman" w:cs="Times New Roman"/>
          <w:sz w:val="24"/>
          <w:szCs w:val="24"/>
        </w:rPr>
        <w:t>s</w:t>
      </w:r>
      <w:r w:rsidR="00235E4E" w:rsidRPr="00AE1444">
        <w:rPr>
          <w:rFonts w:ascii="Times New Roman" w:hAnsi="Times New Roman" w:cs="Times New Roman"/>
          <w:sz w:val="24"/>
          <w:szCs w:val="24"/>
        </w:rPr>
        <w:t xml:space="preserve">ed Eisenhardt’s approach for being </w:t>
      </w:r>
      <w:r w:rsidRPr="00AE1444">
        <w:rPr>
          <w:rFonts w:ascii="Times New Roman" w:hAnsi="Times New Roman" w:cs="Times New Roman"/>
          <w:color w:val="000000" w:themeColor="text1"/>
          <w:sz w:val="24"/>
          <w:szCs w:val="24"/>
        </w:rPr>
        <w:t>overly</w:t>
      </w:r>
      <w:r w:rsidR="00235E4E" w:rsidRPr="00AE1444">
        <w:rPr>
          <w:rFonts w:ascii="Times New Roman" w:hAnsi="Times New Roman" w:cs="Times New Roman"/>
          <w:color w:val="000000" w:themeColor="text1"/>
          <w:sz w:val="24"/>
          <w:szCs w:val="24"/>
        </w:rPr>
        <w:t xml:space="preserve"> </w:t>
      </w:r>
      <w:r w:rsidR="00235E4E" w:rsidRPr="00AE1444">
        <w:rPr>
          <w:rFonts w:ascii="Times New Roman" w:hAnsi="Times New Roman" w:cs="Times New Roman"/>
          <w:sz w:val="24"/>
          <w:szCs w:val="24"/>
        </w:rPr>
        <w:t xml:space="preserve">focused on ‘rigorously’ developing constructs </w:t>
      </w:r>
      <w:r w:rsidR="00CC1B2F" w:rsidRPr="00AE1444">
        <w:rPr>
          <w:rFonts w:ascii="Times New Roman" w:hAnsi="Times New Roman" w:cs="Times New Roman"/>
          <w:sz w:val="24"/>
          <w:szCs w:val="24"/>
        </w:rPr>
        <w:t xml:space="preserve">and </w:t>
      </w:r>
      <w:r w:rsidR="007A7EB2" w:rsidRPr="00AE1444">
        <w:rPr>
          <w:rFonts w:ascii="Times New Roman" w:hAnsi="Times New Roman" w:cs="Times New Roman"/>
          <w:sz w:val="24"/>
          <w:szCs w:val="24"/>
        </w:rPr>
        <w:t>for downplaying</w:t>
      </w:r>
      <w:r w:rsidR="00235E4E" w:rsidRPr="00AE1444">
        <w:rPr>
          <w:rFonts w:ascii="Times New Roman" w:hAnsi="Times New Roman" w:cs="Times New Roman"/>
          <w:sz w:val="24"/>
          <w:szCs w:val="24"/>
        </w:rPr>
        <w:t xml:space="preserve"> other important aspects of case studies – especially communicating the rich context and the feature of story</w:t>
      </w:r>
      <w:r w:rsidR="0056538E" w:rsidRPr="00AE1444">
        <w:rPr>
          <w:rFonts w:ascii="Times New Roman" w:hAnsi="Times New Roman" w:cs="Times New Roman"/>
          <w:sz w:val="24"/>
          <w:szCs w:val="24"/>
        </w:rPr>
        <w:t>-</w:t>
      </w:r>
      <w:r w:rsidR="00235E4E" w:rsidRPr="00AE1444">
        <w:rPr>
          <w:rFonts w:ascii="Times New Roman" w:hAnsi="Times New Roman" w:cs="Times New Roman"/>
          <w:sz w:val="24"/>
          <w:szCs w:val="24"/>
        </w:rPr>
        <w:t xml:space="preserve">telling. Ahrens and Dent </w:t>
      </w:r>
      <w:r w:rsidR="002328DC" w:rsidRPr="00AE1444">
        <w:rPr>
          <w:rFonts w:ascii="Times New Roman" w:hAnsi="Times New Roman" w:cs="Times New Roman"/>
          <w:sz w:val="24"/>
          <w:szCs w:val="24"/>
        </w:rPr>
        <w:t xml:space="preserve">(1998) </w:t>
      </w:r>
      <w:r w:rsidR="00E42408" w:rsidRPr="00AE1444">
        <w:rPr>
          <w:rFonts w:ascii="Times New Roman" w:hAnsi="Times New Roman" w:cs="Times New Roman"/>
          <w:sz w:val="24"/>
          <w:szCs w:val="24"/>
        </w:rPr>
        <w:t xml:space="preserve">mostly </w:t>
      </w:r>
      <w:r w:rsidR="00235E4E" w:rsidRPr="00AE1444">
        <w:rPr>
          <w:rFonts w:ascii="Times New Roman" w:hAnsi="Times New Roman" w:cs="Times New Roman"/>
          <w:sz w:val="24"/>
          <w:szCs w:val="24"/>
        </w:rPr>
        <w:t>sided</w:t>
      </w:r>
      <w:r w:rsidR="00A44EB5" w:rsidRPr="00AE1444">
        <w:rPr>
          <w:rFonts w:ascii="Times New Roman" w:hAnsi="Times New Roman" w:cs="Times New Roman"/>
          <w:sz w:val="24"/>
          <w:szCs w:val="24"/>
        </w:rPr>
        <w:t xml:space="preserve"> with</w:t>
      </w:r>
      <w:r w:rsidR="00235E4E" w:rsidRPr="00AE1444">
        <w:rPr>
          <w:rFonts w:ascii="Times New Roman" w:hAnsi="Times New Roman" w:cs="Times New Roman"/>
          <w:sz w:val="24"/>
          <w:szCs w:val="24"/>
        </w:rPr>
        <w:t xml:space="preserve"> Dyer and Wilkins, but also clarified their message, particularly regarding the process of </w:t>
      </w:r>
      <w:r w:rsidR="00302EBB" w:rsidRPr="00AE1444">
        <w:rPr>
          <w:rFonts w:ascii="Times New Roman" w:hAnsi="Times New Roman" w:cs="Times New Roman"/>
          <w:sz w:val="24"/>
          <w:szCs w:val="24"/>
        </w:rPr>
        <w:t>theorising</w:t>
      </w:r>
      <w:r w:rsidR="00A44EB5" w:rsidRPr="00AE1444">
        <w:rPr>
          <w:rFonts w:ascii="Times New Roman" w:hAnsi="Times New Roman" w:cs="Times New Roman"/>
          <w:sz w:val="24"/>
          <w:szCs w:val="24"/>
        </w:rPr>
        <w:t>.</w:t>
      </w:r>
      <w:r w:rsidR="00235E4E" w:rsidRPr="00AE1444">
        <w:rPr>
          <w:rFonts w:ascii="Times New Roman" w:hAnsi="Times New Roman" w:cs="Times New Roman"/>
          <w:sz w:val="24"/>
          <w:szCs w:val="24"/>
        </w:rPr>
        <w:t xml:space="preserve"> </w:t>
      </w:r>
      <w:r w:rsidR="009A0B27" w:rsidRPr="00AE1444">
        <w:rPr>
          <w:rFonts w:ascii="Times New Roman" w:hAnsi="Times New Roman" w:cs="Times New Roman"/>
          <w:sz w:val="24"/>
          <w:szCs w:val="24"/>
        </w:rPr>
        <w:t>They</w:t>
      </w:r>
      <w:r w:rsidR="00CC1B2F" w:rsidRPr="00AE1444">
        <w:rPr>
          <w:rFonts w:ascii="Times New Roman" w:hAnsi="Times New Roman" w:cs="Times New Roman"/>
          <w:sz w:val="24"/>
          <w:szCs w:val="24"/>
        </w:rPr>
        <w:t xml:space="preserve"> </w:t>
      </w:r>
      <w:r w:rsidR="00A44EB5" w:rsidRPr="00AE1444">
        <w:rPr>
          <w:rFonts w:ascii="Times New Roman" w:hAnsi="Times New Roman" w:cs="Times New Roman"/>
          <w:sz w:val="24"/>
          <w:szCs w:val="24"/>
        </w:rPr>
        <w:t xml:space="preserve">especially </w:t>
      </w:r>
      <w:r w:rsidR="00235E4E" w:rsidRPr="00AE1444">
        <w:rPr>
          <w:rFonts w:ascii="Times New Roman" w:hAnsi="Times New Roman" w:cs="Times New Roman"/>
          <w:sz w:val="24"/>
          <w:szCs w:val="24"/>
        </w:rPr>
        <w:t xml:space="preserve">stress the distinction between ‘story telling’ as in </w:t>
      </w:r>
      <w:r w:rsidR="002328DC" w:rsidRPr="00AE1444">
        <w:rPr>
          <w:rFonts w:ascii="Times New Roman" w:hAnsi="Times New Roman" w:cs="Times New Roman"/>
          <w:sz w:val="24"/>
          <w:szCs w:val="24"/>
        </w:rPr>
        <w:t xml:space="preserve">artistic </w:t>
      </w:r>
      <w:r w:rsidR="00235E4E" w:rsidRPr="00AE1444">
        <w:rPr>
          <w:rFonts w:ascii="Times New Roman" w:hAnsi="Times New Roman" w:cs="Times New Roman"/>
          <w:sz w:val="24"/>
          <w:szCs w:val="24"/>
        </w:rPr>
        <w:t>fiction writing</w:t>
      </w:r>
      <w:r w:rsidR="002328DC" w:rsidRPr="00AE1444">
        <w:rPr>
          <w:rFonts w:ascii="Times New Roman" w:hAnsi="Times New Roman" w:cs="Times New Roman"/>
          <w:sz w:val="24"/>
          <w:szCs w:val="24"/>
        </w:rPr>
        <w:t xml:space="preserve"> and that</w:t>
      </w:r>
      <w:r w:rsidR="009A0B27" w:rsidRPr="00AE1444">
        <w:rPr>
          <w:rFonts w:ascii="Times New Roman" w:hAnsi="Times New Roman" w:cs="Times New Roman"/>
          <w:sz w:val="24"/>
          <w:szCs w:val="24"/>
        </w:rPr>
        <w:t xml:space="preserve"> involved</w:t>
      </w:r>
      <w:r w:rsidR="002328DC" w:rsidRPr="00AE1444">
        <w:rPr>
          <w:rFonts w:ascii="Times New Roman" w:hAnsi="Times New Roman" w:cs="Times New Roman"/>
          <w:sz w:val="24"/>
          <w:szCs w:val="24"/>
        </w:rPr>
        <w:t xml:space="preserve"> in </w:t>
      </w:r>
      <w:r w:rsidR="009A0B27" w:rsidRPr="00AE1444">
        <w:rPr>
          <w:rFonts w:ascii="Times New Roman" w:hAnsi="Times New Roman" w:cs="Times New Roman"/>
          <w:sz w:val="24"/>
          <w:szCs w:val="24"/>
        </w:rPr>
        <w:t xml:space="preserve">interpretive </w:t>
      </w:r>
      <w:r w:rsidR="002328DC" w:rsidRPr="00AE1444">
        <w:rPr>
          <w:rFonts w:ascii="Times New Roman" w:hAnsi="Times New Roman" w:cs="Times New Roman"/>
          <w:sz w:val="24"/>
          <w:szCs w:val="24"/>
        </w:rPr>
        <w:t>research</w:t>
      </w:r>
      <w:r w:rsidR="00A44EB5" w:rsidRPr="00AE1444">
        <w:rPr>
          <w:rFonts w:ascii="Times New Roman" w:hAnsi="Times New Roman" w:cs="Times New Roman"/>
          <w:sz w:val="24"/>
          <w:szCs w:val="24"/>
        </w:rPr>
        <w:t xml:space="preserve">. </w:t>
      </w:r>
      <w:r w:rsidR="002328DC" w:rsidRPr="00AE1444">
        <w:rPr>
          <w:rFonts w:ascii="Times New Roman" w:hAnsi="Times New Roman" w:cs="Times New Roman"/>
          <w:sz w:val="24"/>
          <w:szCs w:val="24"/>
        </w:rPr>
        <w:t>Whil</w:t>
      </w:r>
      <w:r w:rsidR="00BA4FD4" w:rsidRPr="00AE1444">
        <w:rPr>
          <w:rFonts w:ascii="Times New Roman" w:hAnsi="Times New Roman" w:cs="Times New Roman"/>
          <w:sz w:val="24"/>
          <w:szCs w:val="24"/>
        </w:rPr>
        <w:t>st</w:t>
      </w:r>
      <w:r w:rsidR="002328DC" w:rsidRPr="00AE1444">
        <w:rPr>
          <w:rFonts w:ascii="Times New Roman" w:hAnsi="Times New Roman" w:cs="Times New Roman"/>
          <w:sz w:val="24"/>
          <w:szCs w:val="24"/>
        </w:rPr>
        <w:t xml:space="preserve"> the former means </w:t>
      </w:r>
      <w:r w:rsidR="00A44EB5" w:rsidRPr="00AE1444">
        <w:rPr>
          <w:rFonts w:ascii="Times New Roman" w:hAnsi="Times New Roman" w:cs="Times New Roman"/>
          <w:sz w:val="24"/>
          <w:szCs w:val="24"/>
        </w:rPr>
        <w:t>‘</w:t>
      </w:r>
      <w:r w:rsidR="002328DC" w:rsidRPr="00AE1444">
        <w:rPr>
          <w:rFonts w:ascii="Times New Roman" w:hAnsi="Times New Roman" w:cs="Times New Roman"/>
          <w:sz w:val="24"/>
          <w:szCs w:val="24"/>
        </w:rPr>
        <w:t>making things up</w:t>
      </w:r>
      <w:r w:rsidR="00A44EB5" w:rsidRPr="00AE1444">
        <w:rPr>
          <w:rFonts w:ascii="Times New Roman" w:hAnsi="Times New Roman" w:cs="Times New Roman"/>
          <w:sz w:val="24"/>
          <w:szCs w:val="24"/>
        </w:rPr>
        <w:t>’</w:t>
      </w:r>
      <w:r w:rsidR="002328DC" w:rsidRPr="00AE1444">
        <w:rPr>
          <w:rFonts w:ascii="Times New Roman" w:hAnsi="Times New Roman" w:cs="Times New Roman"/>
          <w:sz w:val="24"/>
          <w:szCs w:val="24"/>
        </w:rPr>
        <w:t xml:space="preserve">, the latter instead refers to </w:t>
      </w:r>
      <w:r w:rsidR="00A44EB5" w:rsidRPr="00AE1444">
        <w:rPr>
          <w:rFonts w:ascii="Times New Roman" w:hAnsi="Times New Roman" w:cs="Times New Roman"/>
          <w:sz w:val="24"/>
          <w:szCs w:val="24"/>
        </w:rPr>
        <w:t>‘</w:t>
      </w:r>
      <w:r w:rsidR="002328DC" w:rsidRPr="00AE1444">
        <w:rPr>
          <w:rFonts w:ascii="Times New Roman" w:hAnsi="Times New Roman" w:cs="Times New Roman"/>
          <w:sz w:val="24"/>
          <w:szCs w:val="24"/>
        </w:rPr>
        <w:t>making things out</w:t>
      </w:r>
      <w:r w:rsidR="00A44EB5" w:rsidRPr="00AE1444">
        <w:rPr>
          <w:rFonts w:ascii="Times New Roman" w:hAnsi="Times New Roman" w:cs="Times New Roman"/>
          <w:sz w:val="24"/>
          <w:szCs w:val="24"/>
        </w:rPr>
        <w:t>’</w:t>
      </w:r>
      <w:r w:rsidR="002328DC" w:rsidRPr="00AE1444">
        <w:rPr>
          <w:rFonts w:ascii="Times New Roman" w:hAnsi="Times New Roman" w:cs="Times New Roman"/>
          <w:sz w:val="24"/>
          <w:szCs w:val="24"/>
        </w:rPr>
        <w:t xml:space="preserve"> (cf. Geertz, 1988, 140). In particular, Ahrens and Dent </w:t>
      </w:r>
      <w:r w:rsidR="009A0B27" w:rsidRPr="00AE1444">
        <w:rPr>
          <w:rFonts w:ascii="Times New Roman" w:hAnsi="Times New Roman" w:cs="Times New Roman"/>
          <w:sz w:val="24"/>
          <w:szCs w:val="24"/>
        </w:rPr>
        <w:t xml:space="preserve">(1998) </w:t>
      </w:r>
      <w:r w:rsidR="00302EBB" w:rsidRPr="00AE1444">
        <w:rPr>
          <w:rFonts w:ascii="Times New Roman" w:hAnsi="Times New Roman" w:cs="Times New Roman"/>
          <w:sz w:val="24"/>
          <w:szCs w:val="24"/>
        </w:rPr>
        <w:t xml:space="preserve">emphasise </w:t>
      </w:r>
      <w:r w:rsidR="002328DC" w:rsidRPr="00AE1444">
        <w:rPr>
          <w:rFonts w:ascii="Times New Roman" w:hAnsi="Times New Roman" w:cs="Times New Roman"/>
          <w:sz w:val="24"/>
          <w:szCs w:val="24"/>
        </w:rPr>
        <w:t xml:space="preserve">the seeking of patterns from the richness of data. </w:t>
      </w:r>
      <w:r w:rsidR="00180980" w:rsidRPr="00AE1444">
        <w:rPr>
          <w:rFonts w:ascii="Times New Roman" w:hAnsi="Times New Roman" w:cs="Times New Roman"/>
          <w:sz w:val="24"/>
          <w:szCs w:val="24"/>
        </w:rPr>
        <w:t>A</w:t>
      </w:r>
      <w:r w:rsidR="00CC1B2F" w:rsidRPr="00AE1444">
        <w:rPr>
          <w:rFonts w:ascii="Times New Roman" w:hAnsi="Times New Roman" w:cs="Times New Roman"/>
          <w:sz w:val="24"/>
          <w:szCs w:val="24"/>
        </w:rPr>
        <w:t>n even</w:t>
      </w:r>
      <w:r w:rsidR="00180980" w:rsidRPr="00AE1444">
        <w:rPr>
          <w:rFonts w:ascii="Times New Roman" w:hAnsi="Times New Roman" w:cs="Times New Roman"/>
          <w:sz w:val="24"/>
          <w:szCs w:val="24"/>
        </w:rPr>
        <w:t xml:space="preserve"> stronger </w:t>
      </w:r>
      <w:r w:rsidR="002328DC" w:rsidRPr="00AE1444">
        <w:rPr>
          <w:rFonts w:ascii="Times New Roman" w:hAnsi="Times New Roman" w:cs="Times New Roman"/>
          <w:sz w:val="24"/>
          <w:szCs w:val="24"/>
        </w:rPr>
        <w:t xml:space="preserve">and more developed </w:t>
      </w:r>
      <w:r w:rsidR="00C25FA2" w:rsidRPr="00AE1444">
        <w:rPr>
          <w:rFonts w:ascii="Times New Roman" w:hAnsi="Times New Roman" w:cs="Times New Roman"/>
          <w:sz w:val="24"/>
          <w:szCs w:val="24"/>
        </w:rPr>
        <w:t xml:space="preserve">argument for the need and possibilities to develop qualitative research (or IAR) towards being </w:t>
      </w:r>
      <w:r w:rsidR="00CE5372" w:rsidRPr="00AE1444">
        <w:rPr>
          <w:rFonts w:ascii="Times New Roman" w:hAnsi="Times New Roman" w:cs="Times New Roman"/>
          <w:sz w:val="24"/>
          <w:szCs w:val="24"/>
        </w:rPr>
        <w:t xml:space="preserve">more </w:t>
      </w:r>
      <w:r w:rsidR="00C25FA2" w:rsidRPr="00AE1444">
        <w:rPr>
          <w:rFonts w:ascii="Times New Roman" w:hAnsi="Times New Roman" w:cs="Times New Roman"/>
          <w:sz w:val="24"/>
          <w:szCs w:val="24"/>
        </w:rPr>
        <w:t xml:space="preserve">theoretical, </w:t>
      </w:r>
      <w:r w:rsidRPr="00AE1444">
        <w:rPr>
          <w:rFonts w:ascii="Times New Roman" w:hAnsi="Times New Roman" w:cs="Times New Roman"/>
          <w:color w:val="000000" w:themeColor="text1"/>
          <w:sz w:val="24"/>
          <w:szCs w:val="24"/>
        </w:rPr>
        <w:t xml:space="preserve">and </w:t>
      </w:r>
      <w:r w:rsidR="00C25FA2" w:rsidRPr="00AE1444">
        <w:rPr>
          <w:rFonts w:ascii="Times New Roman" w:hAnsi="Times New Roman" w:cs="Times New Roman"/>
          <w:sz w:val="24"/>
          <w:szCs w:val="24"/>
        </w:rPr>
        <w:t xml:space="preserve">not only empirical, was </w:t>
      </w:r>
      <w:r w:rsidR="00A44EB5" w:rsidRPr="00AE1444">
        <w:rPr>
          <w:rFonts w:ascii="Times New Roman" w:hAnsi="Times New Roman" w:cs="Times New Roman"/>
          <w:sz w:val="24"/>
          <w:szCs w:val="24"/>
        </w:rPr>
        <w:t xml:space="preserve">advanced </w:t>
      </w:r>
      <w:r w:rsidR="00C25FA2" w:rsidRPr="00AE1444">
        <w:rPr>
          <w:rFonts w:ascii="Times New Roman" w:hAnsi="Times New Roman" w:cs="Times New Roman"/>
          <w:sz w:val="24"/>
          <w:szCs w:val="24"/>
        </w:rPr>
        <w:t xml:space="preserve">by Ahrens </w:t>
      </w:r>
      <w:r w:rsidR="00EC2AC8" w:rsidRPr="00AE1444">
        <w:rPr>
          <w:rFonts w:ascii="Times New Roman" w:hAnsi="Times New Roman" w:cs="Times New Roman"/>
          <w:sz w:val="24"/>
          <w:szCs w:val="24"/>
        </w:rPr>
        <w:t xml:space="preserve">and </w:t>
      </w:r>
      <w:r w:rsidR="00C25FA2" w:rsidRPr="00AE1444">
        <w:rPr>
          <w:rFonts w:ascii="Times New Roman" w:hAnsi="Times New Roman" w:cs="Times New Roman"/>
          <w:sz w:val="24"/>
          <w:szCs w:val="24"/>
        </w:rPr>
        <w:t xml:space="preserve">Chapman (2006). Their notion of </w:t>
      </w:r>
      <w:r w:rsidR="00A44EB5" w:rsidRPr="00AE1444">
        <w:rPr>
          <w:rFonts w:ascii="Times New Roman" w:hAnsi="Times New Roman" w:cs="Times New Roman"/>
          <w:sz w:val="24"/>
          <w:szCs w:val="24"/>
        </w:rPr>
        <w:t>‘</w:t>
      </w:r>
      <w:r w:rsidR="00C25FA2" w:rsidRPr="00AE1444">
        <w:rPr>
          <w:rFonts w:ascii="Times New Roman" w:hAnsi="Times New Roman" w:cs="Times New Roman"/>
          <w:sz w:val="24"/>
          <w:szCs w:val="24"/>
        </w:rPr>
        <w:t>positioning data to contribute to theory</w:t>
      </w:r>
      <w:r w:rsidR="00A44EB5" w:rsidRPr="00AE1444">
        <w:rPr>
          <w:rFonts w:ascii="Times New Roman" w:hAnsi="Times New Roman" w:cs="Times New Roman"/>
          <w:sz w:val="24"/>
          <w:szCs w:val="24"/>
        </w:rPr>
        <w:t>’</w:t>
      </w:r>
      <w:r w:rsidR="00C25FA2" w:rsidRPr="00AE1444">
        <w:rPr>
          <w:rFonts w:ascii="Times New Roman" w:hAnsi="Times New Roman" w:cs="Times New Roman"/>
          <w:sz w:val="24"/>
          <w:szCs w:val="24"/>
        </w:rPr>
        <w:t xml:space="preserve"> was the key to their argument, paving the way and inspiring other </w:t>
      </w:r>
      <w:r w:rsidR="006F4F87" w:rsidRPr="00AE1444">
        <w:rPr>
          <w:rFonts w:ascii="Times New Roman" w:hAnsi="Times New Roman" w:cs="Times New Roman"/>
          <w:sz w:val="24"/>
          <w:szCs w:val="24"/>
        </w:rPr>
        <w:t xml:space="preserve">qualitative and </w:t>
      </w:r>
      <w:r w:rsidR="006A4577" w:rsidRPr="00AE1444">
        <w:rPr>
          <w:rFonts w:ascii="Times New Roman" w:hAnsi="Times New Roman" w:cs="Times New Roman"/>
          <w:sz w:val="24"/>
          <w:szCs w:val="24"/>
        </w:rPr>
        <w:t>interpretive accounting</w:t>
      </w:r>
      <w:r w:rsidR="00C25FA2" w:rsidRPr="00AE1444">
        <w:rPr>
          <w:rFonts w:ascii="Times New Roman" w:hAnsi="Times New Roman" w:cs="Times New Roman"/>
          <w:sz w:val="24"/>
          <w:szCs w:val="24"/>
        </w:rPr>
        <w:t xml:space="preserve"> researcher</w:t>
      </w:r>
      <w:r w:rsidR="00A22999" w:rsidRPr="00AE1444">
        <w:rPr>
          <w:rFonts w:ascii="Times New Roman" w:hAnsi="Times New Roman" w:cs="Times New Roman"/>
          <w:sz w:val="24"/>
          <w:szCs w:val="24"/>
        </w:rPr>
        <w:t>s</w:t>
      </w:r>
      <w:r w:rsidR="00C25FA2" w:rsidRPr="00AE1444">
        <w:rPr>
          <w:rFonts w:ascii="Times New Roman" w:hAnsi="Times New Roman" w:cs="Times New Roman"/>
          <w:sz w:val="24"/>
          <w:szCs w:val="24"/>
        </w:rPr>
        <w:t xml:space="preserve"> to take</w:t>
      </w:r>
      <w:r w:rsidR="00A44EB5" w:rsidRPr="00AE1444">
        <w:rPr>
          <w:rFonts w:ascii="Times New Roman" w:hAnsi="Times New Roman" w:cs="Times New Roman"/>
          <w:sz w:val="24"/>
          <w:szCs w:val="24"/>
        </w:rPr>
        <w:t xml:space="preserve"> further</w:t>
      </w:r>
      <w:r w:rsidR="00C25FA2" w:rsidRPr="00AE1444">
        <w:rPr>
          <w:rFonts w:ascii="Times New Roman" w:hAnsi="Times New Roman" w:cs="Times New Roman"/>
          <w:sz w:val="24"/>
          <w:szCs w:val="24"/>
        </w:rPr>
        <w:t xml:space="preserve"> steps towards theoretical problemati</w:t>
      </w:r>
      <w:r w:rsidR="00302EBB" w:rsidRPr="00AE1444">
        <w:rPr>
          <w:rFonts w:ascii="Times New Roman" w:hAnsi="Times New Roman" w:cs="Times New Roman"/>
          <w:sz w:val="24"/>
          <w:szCs w:val="24"/>
        </w:rPr>
        <w:t>s</w:t>
      </w:r>
      <w:r w:rsidR="00C25FA2" w:rsidRPr="00AE1444">
        <w:rPr>
          <w:rFonts w:ascii="Times New Roman" w:hAnsi="Times New Roman" w:cs="Times New Roman"/>
          <w:sz w:val="24"/>
          <w:szCs w:val="24"/>
        </w:rPr>
        <w:t>ations and ambitions</w:t>
      </w:r>
      <w:r w:rsidR="00A44EB5" w:rsidRPr="00AE1444">
        <w:rPr>
          <w:rFonts w:ascii="Times New Roman" w:hAnsi="Times New Roman" w:cs="Times New Roman"/>
          <w:sz w:val="24"/>
          <w:szCs w:val="24"/>
        </w:rPr>
        <w:t xml:space="preserve"> in</w:t>
      </w:r>
      <w:r w:rsidR="00C25FA2" w:rsidRPr="00AE1444">
        <w:rPr>
          <w:rFonts w:ascii="Times New Roman" w:hAnsi="Times New Roman" w:cs="Times New Roman"/>
          <w:sz w:val="24"/>
          <w:szCs w:val="24"/>
        </w:rPr>
        <w:t xml:space="preserve"> their studies.</w:t>
      </w:r>
      <w:r w:rsidR="00EB0C61" w:rsidRPr="00AE1444">
        <w:rPr>
          <w:rFonts w:ascii="Times New Roman" w:hAnsi="Times New Roman" w:cs="Times New Roman"/>
          <w:sz w:val="24"/>
          <w:szCs w:val="24"/>
        </w:rPr>
        <w:t xml:space="preserve"> </w:t>
      </w:r>
      <w:r w:rsidR="001C5E82" w:rsidRPr="00AE1444">
        <w:rPr>
          <w:rFonts w:ascii="Times New Roman" w:hAnsi="Times New Roman" w:cs="Times New Roman"/>
          <w:sz w:val="24"/>
          <w:szCs w:val="24"/>
        </w:rPr>
        <w:t>In t</w:t>
      </w:r>
      <w:r w:rsidR="00ED1244" w:rsidRPr="00AE1444">
        <w:rPr>
          <w:rFonts w:ascii="Times New Roman" w:hAnsi="Times New Roman" w:cs="Times New Roman"/>
          <w:sz w:val="24"/>
          <w:szCs w:val="24"/>
        </w:rPr>
        <w:t>his paper</w:t>
      </w:r>
      <w:r w:rsidR="004C42A9" w:rsidRPr="00AE1444">
        <w:rPr>
          <w:rFonts w:ascii="Times New Roman" w:hAnsi="Times New Roman" w:cs="Times New Roman"/>
          <w:sz w:val="24"/>
          <w:szCs w:val="24"/>
        </w:rPr>
        <w:t>, stressing the importance of using the rich qualitatively tuned empirics for theoretically motivated purposes</w:t>
      </w:r>
      <w:r w:rsidR="001C5E82" w:rsidRPr="00AE1444">
        <w:rPr>
          <w:rFonts w:ascii="Times New Roman" w:hAnsi="Times New Roman" w:cs="Times New Roman"/>
          <w:sz w:val="24"/>
          <w:szCs w:val="24"/>
        </w:rPr>
        <w:t>, is embedded</w:t>
      </w:r>
      <w:r w:rsidR="004C42A9" w:rsidRPr="00AE1444">
        <w:rPr>
          <w:rFonts w:ascii="Times New Roman" w:hAnsi="Times New Roman" w:cs="Times New Roman"/>
          <w:sz w:val="24"/>
          <w:szCs w:val="24"/>
        </w:rPr>
        <w:t xml:space="preserve"> </w:t>
      </w:r>
      <w:r w:rsidR="00ED1244" w:rsidRPr="00AE1444">
        <w:rPr>
          <w:rFonts w:ascii="Times New Roman" w:hAnsi="Times New Roman" w:cs="Times New Roman"/>
          <w:sz w:val="24"/>
          <w:szCs w:val="24"/>
        </w:rPr>
        <w:t>the crucial idea that IAR does not need to,</w:t>
      </w:r>
      <w:r w:rsidR="00A44EB5" w:rsidRPr="00AE1444">
        <w:rPr>
          <w:rFonts w:ascii="Times New Roman" w:hAnsi="Times New Roman" w:cs="Times New Roman"/>
          <w:sz w:val="24"/>
          <w:szCs w:val="24"/>
        </w:rPr>
        <w:t xml:space="preserve"> and</w:t>
      </w:r>
      <w:r w:rsidR="00ED1244" w:rsidRPr="00AE1444">
        <w:rPr>
          <w:rFonts w:ascii="Times New Roman" w:hAnsi="Times New Roman" w:cs="Times New Roman"/>
          <w:sz w:val="24"/>
          <w:szCs w:val="24"/>
        </w:rPr>
        <w:t xml:space="preserve"> actually even should not, limit itself to being rich regarding </w:t>
      </w:r>
      <w:r w:rsidR="00A44EB5" w:rsidRPr="00AE1444">
        <w:rPr>
          <w:rFonts w:ascii="Times New Roman" w:hAnsi="Times New Roman" w:cs="Times New Roman"/>
          <w:sz w:val="24"/>
          <w:szCs w:val="24"/>
        </w:rPr>
        <w:t xml:space="preserve">analyses of </w:t>
      </w:r>
      <w:r w:rsidR="00ED1244" w:rsidRPr="00AE1444">
        <w:rPr>
          <w:rFonts w:ascii="Times New Roman" w:hAnsi="Times New Roman" w:cs="Times New Roman"/>
          <w:sz w:val="24"/>
          <w:szCs w:val="24"/>
        </w:rPr>
        <w:t>the emic domain, but that even more important advances of knowledge can be developed by combining the etic and the emic perspectives in such studies</w:t>
      </w:r>
      <w:r w:rsidR="005748DA" w:rsidRPr="00AE1444">
        <w:rPr>
          <w:rFonts w:ascii="Times New Roman" w:hAnsi="Times New Roman" w:cs="Times New Roman"/>
          <w:sz w:val="24"/>
          <w:szCs w:val="24"/>
        </w:rPr>
        <w:t xml:space="preserve"> (cf. Jönsson </w:t>
      </w:r>
      <w:r w:rsidR="00EC2AC8" w:rsidRPr="00AE1444">
        <w:rPr>
          <w:rFonts w:ascii="Times New Roman" w:hAnsi="Times New Roman" w:cs="Times New Roman"/>
          <w:sz w:val="24"/>
          <w:szCs w:val="24"/>
        </w:rPr>
        <w:t>and</w:t>
      </w:r>
      <w:r w:rsidR="005748DA" w:rsidRPr="00AE1444">
        <w:rPr>
          <w:rFonts w:ascii="Times New Roman" w:hAnsi="Times New Roman" w:cs="Times New Roman"/>
          <w:sz w:val="24"/>
          <w:szCs w:val="24"/>
        </w:rPr>
        <w:t xml:space="preserve"> Lukka, 200</w:t>
      </w:r>
      <w:r w:rsidR="005A75B7" w:rsidRPr="00AE1444">
        <w:rPr>
          <w:rFonts w:ascii="Times New Roman" w:hAnsi="Times New Roman" w:cs="Times New Roman"/>
          <w:sz w:val="24"/>
          <w:szCs w:val="24"/>
        </w:rPr>
        <w:t>6</w:t>
      </w:r>
      <w:r w:rsidR="005748DA" w:rsidRPr="00AE1444">
        <w:rPr>
          <w:rFonts w:ascii="Times New Roman" w:hAnsi="Times New Roman" w:cs="Times New Roman"/>
          <w:sz w:val="24"/>
          <w:szCs w:val="24"/>
        </w:rPr>
        <w:t>).</w:t>
      </w:r>
    </w:p>
    <w:p w14:paraId="6346E420" w14:textId="64C73D99" w:rsidR="00B157FE" w:rsidRDefault="00B157FE" w:rsidP="00AE1444">
      <w:pPr>
        <w:spacing w:line="480" w:lineRule="auto"/>
        <w:jc w:val="both"/>
        <w:rPr>
          <w:rFonts w:ascii="Times New Roman" w:hAnsi="Times New Roman" w:cs="Times New Roman"/>
          <w:sz w:val="24"/>
          <w:szCs w:val="24"/>
        </w:rPr>
      </w:pPr>
    </w:p>
    <w:p w14:paraId="1262586F" w14:textId="5559B71A" w:rsidR="009A0B27" w:rsidRPr="00B41BBF" w:rsidRDefault="009A0B27" w:rsidP="00AE1444">
      <w:pPr>
        <w:spacing w:line="480" w:lineRule="auto"/>
        <w:jc w:val="both"/>
        <w:rPr>
          <w:rFonts w:ascii="Times New Roman" w:hAnsi="Times New Roman" w:cs="Times New Roman"/>
          <w:b/>
          <w:i/>
          <w:sz w:val="24"/>
          <w:szCs w:val="24"/>
        </w:rPr>
      </w:pPr>
      <w:r w:rsidRPr="00B41BBF">
        <w:rPr>
          <w:rFonts w:ascii="Times New Roman" w:hAnsi="Times New Roman" w:cs="Times New Roman"/>
          <w:b/>
          <w:i/>
          <w:sz w:val="24"/>
          <w:szCs w:val="24"/>
        </w:rPr>
        <w:t xml:space="preserve">Explanatory Interpretive Accounting </w:t>
      </w:r>
      <w:r w:rsidR="006C4902">
        <w:rPr>
          <w:rFonts w:ascii="Times New Roman" w:hAnsi="Times New Roman" w:cs="Times New Roman"/>
          <w:b/>
          <w:i/>
          <w:sz w:val="24"/>
          <w:szCs w:val="24"/>
        </w:rPr>
        <w:t>R</w:t>
      </w:r>
      <w:r w:rsidRPr="00B41BBF">
        <w:rPr>
          <w:rFonts w:ascii="Times New Roman" w:hAnsi="Times New Roman" w:cs="Times New Roman"/>
          <w:b/>
          <w:i/>
          <w:sz w:val="24"/>
          <w:szCs w:val="24"/>
        </w:rPr>
        <w:t>esearch</w:t>
      </w:r>
    </w:p>
    <w:p w14:paraId="66955CA7" w14:textId="6644D0A8" w:rsidR="00CE5372" w:rsidRDefault="005748DA" w:rsidP="00AE1444">
      <w:pPr>
        <w:widowControl w:val="0"/>
        <w:autoSpaceDE w:val="0"/>
        <w:autoSpaceDN w:val="0"/>
        <w:adjustRightInd w:val="0"/>
        <w:spacing w:after="240"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Related to the </w:t>
      </w:r>
      <w:r w:rsidR="00BD652C" w:rsidRPr="00AE1444">
        <w:rPr>
          <w:rFonts w:ascii="Times New Roman" w:hAnsi="Times New Roman" w:cs="Times New Roman"/>
          <w:sz w:val="24"/>
          <w:szCs w:val="24"/>
        </w:rPr>
        <w:t>increasing concerns with theorising outlined above</w:t>
      </w:r>
      <w:r w:rsidRPr="00AE1444">
        <w:rPr>
          <w:rFonts w:ascii="Times New Roman" w:hAnsi="Times New Roman" w:cs="Times New Roman"/>
          <w:sz w:val="24"/>
          <w:szCs w:val="24"/>
        </w:rPr>
        <w:t xml:space="preserve">, </w:t>
      </w:r>
      <w:r w:rsidR="00DE3CF0" w:rsidRPr="00AE1444">
        <w:rPr>
          <w:rFonts w:ascii="Times New Roman" w:hAnsi="Times New Roman" w:cs="Times New Roman"/>
          <w:sz w:val="24"/>
          <w:szCs w:val="24"/>
        </w:rPr>
        <w:t xml:space="preserve">yet another </w:t>
      </w:r>
      <w:r w:rsidR="00D436D0" w:rsidRPr="00AE1444">
        <w:rPr>
          <w:rFonts w:ascii="Times New Roman" w:hAnsi="Times New Roman" w:cs="Times New Roman"/>
          <w:sz w:val="24"/>
          <w:szCs w:val="24"/>
        </w:rPr>
        <w:t>varia</w:t>
      </w:r>
      <w:r w:rsidR="00A44EB5" w:rsidRPr="00AE1444">
        <w:rPr>
          <w:rFonts w:ascii="Times New Roman" w:hAnsi="Times New Roman" w:cs="Times New Roman"/>
          <w:sz w:val="24"/>
          <w:szCs w:val="24"/>
        </w:rPr>
        <w:t>nt</w:t>
      </w:r>
      <w:r w:rsidR="00D436D0" w:rsidRPr="00AE1444">
        <w:rPr>
          <w:rFonts w:ascii="Times New Roman" w:hAnsi="Times New Roman" w:cs="Times New Roman"/>
          <w:sz w:val="24"/>
          <w:szCs w:val="24"/>
        </w:rPr>
        <w:t xml:space="preserve"> of IAR</w:t>
      </w:r>
      <w:r w:rsidR="00A44EB5" w:rsidRPr="00AE1444">
        <w:rPr>
          <w:rFonts w:ascii="Times New Roman" w:hAnsi="Times New Roman" w:cs="Times New Roman"/>
          <w:sz w:val="24"/>
          <w:szCs w:val="24"/>
        </w:rPr>
        <w:t xml:space="preserve">, labelled </w:t>
      </w:r>
      <w:r w:rsidR="00A44EB5" w:rsidRPr="00AE1444">
        <w:rPr>
          <w:rFonts w:ascii="Times New Roman" w:hAnsi="Times New Roman" w:cs="Times New Roman"/>
          <w:i/>
          <w:sz w:val="24"/>
          <w:szCs w:val="24"/>
        </w:rPr>
        <w:t>explanatory IAR</w:t>
      </w:r>
      <w:r w:rsidR="00A44EB5" w:rsidRPr="00AE1444">
        <w:rPr>
          <w:rFonts w:ascii="Times New Roman" w:hAnsi="Times New Roman" w:cs="Times New Roman"/>
          <w:sz w:val="24"/>
          <w:szCs w:val="24"/>
        </w:rPr>
        <w:t xml:space="preserve"> (Kakkuri-Knuuttila et al., 2008a; Lukka and Modell, 2010; Lukka, 2014)</w:t>
      </w:r>
      <w:r w:rsidR="005650C5" w:rsidRPr="00AE1444">
        <w:rPr>
          <w:rFonts w:ascii="Times New Roman" w:hAnsi="Times New Roman" w:cs="Times New Roman"/>
          <w:sz w:val="24"/>
          <w:szCs w:val="24"/>
        </w:rPr>
        <w:t>,</w:t>
      </w:r>
      <w:r w:rsidR="00D436D0" w:rsidRPr="00AE1444">
        <w:rPr>
          <w:rFonts w:ascii="Times New Roman" w:hAnsi="Times New Roman" w:cs="Times New Roman"/>
          <w:sz w:val="24"/>
          <w:szCs w:val="24"/>
        </w:rPr>
        <w:t xml:space="preserve"> has </w:t>
      </w:r>
      <w:r w:rsidR="0064094C" w:rsidRPr="00AE1444">
        <w:rPr>
          <w:rFonts w:ascii="Times New Roman" w:hAnsi="Times New Roman" w:cs="Times New Roman"/>
          <w:sz w:val="24"/>
          <w:szCs w:val="24"/>
        </w:rPr>
        <w:t xml:space="preserve">recently </w:t>
      </w:r>
      <w:r w:rsidR="00D436D0" w:rsidRPr="00AE1444">
        <w:rPr>
          <w:rFonts w:ascii="Times New Roman" w:hAnsi="Times New Roman" w:cs="Times New Roman"/>
          <w:sz w:val="24"/>
          <w:szCs w:val="24"/>
        </w:rPr>
        <w:t>emerge</w:t>
      </w:r>
      <w:r w:rsidR="00C95DAB" w:rsidRPr="00AE1444">
        <w:rPr>
          <w:rFonts w:ascii="Times New Roman" w:hAnsi="Times New Roman" w:cs="Times New Roman"/>
          <w:sz w:val="24"/>
          <w:szCs w:val="24"/>
        </w:rPr>
        <w:t>d</w:t>
      </w:r>
      <w:r w:rsidR="003D0455" w:rsidRPr="00AE1444">
        <w:rPr>
          <w:rFonts w:ascii="Times New Roman" w:hAnsi="Times New Roman" w:cs="Times New Roman"/>
          <w:sz w:val="24"/>
          <w:szCs w:val="24"/>
        </w:rPr>
        <w:t xml:space="preserve">. </w:t>
      </w:r>
      <w:r w:rsidR="00C95DAB" w:rsidRPr="00AE1444">
        <w:rPr>
          <w:rFonts w:ascii="Times New Roman" w:hAnsi="Times New Roman" w:cs="Times New Roman"/>
          <w:sz w:val="24"/>
          <w:szCs w:val="24"/>
        </w:rPr>
        <w:t xml:space="preserve">This stream </w:t>
      </w:r>
      <w:r w:rsidR="00CC1B2F" w:rsidRPr="00AE1444">
        <w:rPr>
          <w:rFonts w:ascii="Times New Roman" w:hAnsi="Times New Roman" w:cs="Times New Roman"/>
          <w:sz w:val="24"/>
          <w:szCs w:val="24"/>
        </w:rPr>
        <w:t xml:space="preserve">of thought </w:t>
      </w:r>
      <w:r w:rsidR="0096155C" w:rsidRPr="00AE1444">
        <w:rPr>
          <w:rFonts w:ascii="Times New Roman" w:hAnsi="Times New Roman" w:cs="Times New Roman"/>
          <w:sz w:val="24"/>
          <w:szCs w:val="24"/>
        </w:rPr>
        <w:t xml:space="preserve">not only </w:t>
      </w:r>
      <w:r w:rsidR="000B2A1F" w:rsidRPr="00AE1444">
        <w:rPr>
          <w:rFonts w:ascii="Times New Roman" w:hAnsi="Times New Roman" w:cs="Times New Roman"/>
          <w:sz w:val="24"/>
          <w:szCs w:val="24"/>
        </w:rPr>
        <w:t>stress</w:t>
      </w:r>
      <w:r w:rsidR="00C95DAB" w:rsidRPr="00AE1444">
        <w:rPr>
          <w:rFonts w:ascii="Times New Roman" w:hAnsi="Times New Roman" w:cs="Times New Roman"/>
          <w:sz w:val="24"/>
          <w:szCs w:val="24"/>
        </w:rPr>
        <w:t>es</w:t>
      </w:r>
      <w:r w:rsidR="0096155C" w:rsidRPr="00AE1444">
        <w:rPr>
          <w:rFonts w:ascii="Times New Roman" w:hAnsi="Times New Roman" w:cs="Times New Roman"/>
          <w:sz w:val="24"/>
          <w:szCs w:val="24"/>
        </w:rPr>
        <w:t>, but also</w:t>
      </w:r>
      <w:r w:rsidRPr="00AE1444">
        <w:rPr>
          <w:rFonts w:ascii="Times New Roman" w:hAnsi="Times New Roman" w:cs="Times New Roman"/>
          <w:sz w:val="24"/>
          <w:szCs w:val="24"/>
        </w:rPr>
        <w:t xml:space="preserve"> open</w:t>
      </w:r>
      <w:r w:rsidR="00C95DAB" w:rsidRPr="00AE1444">
        <w:rPr>
          <w:rFonts w:ascii="Times New Roman" w:hAnsi="Times New Roman" w:cs="Times New Roman"/>
          <w:sz w:val="24"/>
          <w:szCs w:val="24"/>
        </w:rPr>
        <w:t>s</w:t>
      </w:r>
      <w:r w:rsidRPr="00AE1444">
        <w:rPr>
          <w:rFonts w:ascii="Times New Roman" w:hAnsi="Times New Roman" w:cs="Times New Roman"/>
          <w:sz w:val="24"/>
          <w:szCs w:val="24"/>
        </w:rPr>
        <w:t xml:space="preserve"> up</w:t>
      </w:r>
      <w:r w:rsidR="005565AD" w:rsidRPr="00AE1444">
        <w:rPr>
          <w:rFonts w:ascii="Times New Roman" w:hAnsi="Times New Roman" w:cs="Times New Roman"/>
          <w:sz w:val="24"/>
          <w:szCs w:val="24"/>
        </w:rPr>
        <w:t xml:space="preserve"> the anatomy of</w:t>
      </w:r>
      <w:r w:rsidR="005650C5" w:rsidRPr="00AE1444">
        <w:rPr>
          <w:rFonts w:ascii="Times New Roman" w:hAnsi="Times New Roman" w:cs="Times New Roman"/>
          <w:sz w:val="24"/>
          <w:szCs w:val="24"/>
        </w:rPr>
        <w:t>,</w:t>
      </w:r>
      <w:r w:rsidR="000B2A1F" w:rsidRPr="00AE1444">
        <w:rPr>
          <w:rFonts w:ascii="Times New Roman" w:hAnsi="Times New Roman" w:cs="Times New Roman"/>
          <w:sz w:val="24"/>
          <w:szCs w:val="24"/>
        </w:rPr>
        <w:t xml:space="preserve"> the largely omitted possibility of explicitly having explanatory purposes in IAR</w:t>
      </w:r>
      <w:r w:rsidR="00DE08CA" w:rsidRPr="00AE1444">
        <w:rPr>
          <w:rFonts w:ascii="Times New Roman" w:hAnsi="Times New Roman" w:cs="Times New Roman"/>
          <w:sz w:val="24"/>
          <w:szCs w:val="24"/>
        </w:rPr>
        <w:t xml:space="preserve"> </w:t>
      </w:r>
      <w:r w:rsidR="00A22999" w:rsidRPr="00AE1444">
        <w:rPr>
          <w:rFonts w:ascii="Times New Roman" w:hAnsi="Times New Roman" w:cs="Times New Roman"/>
          <w:sz w:val="24"/>
          <w:szCs w:val="24"/>
        </w:rPr>
        <w:t>rather than</w:t>
      </w:r>
      <w:r w:rsidR="00DE08CA" w:rsidRPr="00AE1444">
        <w:rPr>
          <w:rFonts w:ascii="Times New Roman" w:hAnsi="Times New Roman" w:cs="Times New Roman"/>
          <w:sz w:val="24"/>
          <w:szCs w:val="24"/>
        </w:rPr>
        <w:t xml:space="preserve"> </w:t>
      </w:r>
      <w:r w:rsidR="005650C5" w:rsidRPr="00AE1444">
        <w:rPr>
          <w:rFonts w:ascii="Times New Roman" w:hAnsi="Times New Roman" w:cs="Times New Roman"/>
          <w:sz w:val="24"/>
          <w:szCs w:val="24"/>
        </w:rPr>
        <w:t xml:space="preserve">mainly </w:t>
      </w:r>
      <w:r w:rsidR="00DE08CA" w:rsidRPr="00AE1444">
        <w:rPr>
          <w:rFonts w:ascii="Times New Roman" w:hAnsi="Times New Roman" w:cs="Times New Roman"/>
          <w:sz w:val="24"/>
          <w:szCs w:val="24"/>
        </w:rPr>
        <w:t>providing descriptive catalogues of people</w:t>
      </w:r>
      <w:r w:rsidR="005A5476" w:rsidRPr="00AE1444">
        <w:rPr>
          <w:rFonts w:ascii="Times New Roman" w:hAnsi="Times New Roman" w:cs="Times New Roman"/>
          <w:sz w:val="24"/>
          <w:szCs w:val="24"/>
        </w:rPr>
        <w:t>’</w:t>
      </w:r>
      <w:r w:rsidR="00DE08CA" w:rsidRPr="00AE1444">
        <w:rPr>
          <w:rFonts w:ascii="Times New Roman" w:hAnsi="Times New Roman" w:cs="Times New Roman"/>
          <w:sz w:val="24"/>
          <w:szCs w:val="24"/>
        </w:rPr>
        <w:t xml:space="preserve">s </w:t>
      </w:r>
      <w:r w:rsidR="005565AD" w:rsidRPr="00AE1444">
        <w:rPr>
          <w:rFonts w:ascii="Times New Roman" w:hAnsi="Times New Roman" w:cs="Times New Roman"/>
          <w:sz w:val="24"/>
          <w:szCs w:val="24"/>
        </w:rPr>
        <w:t>subjective</w:t>
      </w:r>
      <w:r w:rsidR="00DE08CA" w:rsidRPr="00AE1444">
        <w:rPr>
          <w:rFonts w:ascii="Times New Roman" w:hAnsi="Times New Roman" w:cs="Times New Roman"/>
          <w:sz w:val="24"/>
          <w:szCs w:val="24"/>
        </w:rPr>
        <w:t xml:space="preserve"> understandings</w:t>
      </w:r>
      <w:r w:rsidR="000B2A1F" w:rsidRPr="00AE1444">
        <w:rPr>
          <w:rFonts w:ascii="Times New Roman" w:hAnsi="Times New Roman" w:cs="Times New Roman"/>
          <w:sz w:val="24"/>
          <w:szCs w:val="24"/>
        </w:rPr>
        <w:t xml:space="preserve">. </w:t>
      </w:r>
      <w:r w:rsidRPr="00AE1444">
        <w:rPr>
          <w:rFonts w:ascii="Times New Roman" w:hAnsi="Times New Roman" w:cs="Times New Roman"/>
          <w:sz w:val="24"/>
          <w:szCs w:val="24"/>
        </w:rPr>
        <w:t>Whil</w:t>
      </w:r>
      <w:r w:rsidR="00BA4FD4" w:rsidRPr="00AE1444">
        <w:rPr>
          <w:rFonts w:ascii="Times New Roman" w:hAnsi="Times New Roman" w:cs="Times New Roman"/>
          <w:sz w:val="24"/>
          <w:szCs w:val="24"/>
        </w:rPr>
        <w:t>st</w:t>
      </w:r>
      <w:r w:rsidRPr="00AE1444">
        <w:rPr>
          <w:rFonts w:ascii="Times New Roman" w:hAnsi="Times New Roman" w:cs="Times New Roman"/>
          <w:sz w:val="24"/>
          <w:szCs w:val="24"/>
        </w:rPr>
        <w:t xml:space="preserve"> the scholarly purpose of explaining</w:t>
      </w:r>
      <w:r w:rsidR="005650C5" w:rsidRPr="00AE1444">
        <w:rPr>
          <w:rFonts w:ascii="Times New Roman" w:hAnsi="Times New Roman" w:cs="Times New Roman"/>
          <w:sz w:val="24"/>
          <w:szCs w:val="24"/>
        </w:rPr>
        <w:t xml:space="preserve"> various accounting issues</w:t>
      </w:r>
      <w:r w:rsidRPr="00AE1444">
        <w:rPr>
          <w:rFonts w:ascii="Times New Roman" w:hAnsi="Times New Roman" w:cs="Times New Roman"/>
          <w:sz w:val="24"/>
          <w:szCs w:val="24"/>
        </w:rPr>
        <w:t xml:space="preserve"> is indeed mentioned in</w:t>
      </w:r>
      <w:r w:rsidR="003D0455" w:rsidRPr="00AE1444">
        <w:rPr>
          <w:rFonts w:ascii="Times New Roman" w:hAnsi="Times New Roman" w:cs="Times New Roman"/>
          <w:sz w:val="24"/>
          <w:szCs w:val="24"/>
        </w:rPr>
        <w:t xml:space="preserve">, for instance, </w:t>
      </w:r>
      <w:r w:rsidRPr="00AE1444">
        <w:rPr>
          <w:rFonts w:ascii="Times New Roman" w:hAnsi="Times New Roman" w:cs="Times New Roman"/>
          <w:sz w:val="24"/>
          <w:szCs w:val="24"/>
        </w:rPr>
        <w:t>Ahrens and Dent (1998) and Ahrens and Chapman (2006</w:t>
      </w:r>
      <w:r w:rsidR="003D0455" w:rsidRPr="00AE1444">
        <w:rPr>
          <w:rFonts w:ascii="Times New Roman" w:hAnsi="Times New Roman" w:cs="Times New Roman"/>
          <w:sz w:val="24"/>
          <w:szCs w:val="24"/>
        </w:rPr>
        <w:t>)</w:t>
      </w:r>
      <w:r w:rsidR="00292990" w:rsidRPr="00AE1444">
        <w:rPr>
          <w:rFonts w:ascii="Times New Roman" w:hAnsi="Times New Roman" w:cs="Times New Roman"/>
          <w:sz w:val="24"/>
          <w:szCs w:val="24"/>
        </w:rPr>
        <w:t xml:space="preserve">, </w:t>
      </w:r>
      <w:r w:rsidRPr="00AE1444">
        <w:rPr>
          <w:rFonts w:ascii="Times New Roman" w:hAnsi="Times New Roman" w:cs="Times New Roman"/>
          <w:sz w:val="24"/>
          <w:szCs w:val="24"/>
        </w:rPr>
        <w:t xml:space="preserve">deeper </w:t>
      </w:r>
      <w:r w:rsidR="005650C5" w:rsidRPr="00AE1444">
        <w:rPr>
          <w:rFonts w:ascii="Times New Roman" w:hAnsi="Times New Roman" w:cs="Times New Roman"/>
          <w:sz w:val="24"/>
          <w:szCs w:val="24"/>
        </w:rPr>
        <w:t xml:space="preserve">probing </w:t>
      </w:r>
      <w:r w:rsidRPr="00AE1444">
        <w:rPr>
          <w:rFonts w:ascii="Times New Roman" w:hAnsi="Times New Roman" w:cs="Times New Roman"/>
          <w:sz w:val="24"/>
          <w:szCs w:val="24"/>
        </w:rPr>
        <w:t>in</w:t>
      </w:r>
      <w:r w:rsidR="005650C5" w:rsidRPr="00AE1444">
        <w:rPr>
          <w:rFonts w:ascii="Times New Roman" w:hAnsi="Times New Roman" w:cs="Times New Roman"/>
          <w:sz w:val="24"/>
          <w:szCs w:val="24"/>
        </w:rPr>
        <w:t>to</w:t>
      </w:r>
      <w:r w:rsidRPr="00AE1444">
        <w:rPr>
          <w:rFonts w:ascii="Times New Roman" w:hAnsi="Times New Roman" w:cs="Times New Roman"/>
          <w:sz w:val="24"/>
          <w:szCs w:val="24"/>
        </w:rPr>
        <w:t xml:space="preserve"> what explanation actually could mean in IAR </w:t>
      </w:r>
      <w:r w:rsidR="00C95DAB" w:rsidRPr="00AE1444">
        <w:rPr>
          <w:rFonts w:ascii="Times New Roman" w:hAnsi="Times New Roman" w:cs="Times New Roman"/>
          <w:sz w:val="24"/>
          <w:szCs w:val="24"/>
        </w:rPr>
        <w:t xml:space="preserve">has </w:t>
      </w:r>
      <w:r w:rsidRPr="00AE1444">
        <w:rPr>
          <w:rFonts w:ascii="Times New Roman" w:hAnsi="Times New Roman" w:cs="Times New Roman"/>
          <w:sz w:val="24"/>
          <w:szCs w:val="24"/>
        </w:rPr>
        <w:t>remained a</w:t>
      </w:r>
      <w:r w:rsidR="005650C5" w:rsidRPr="00AE1444">
        <w:rPr>
          <w:rFonts w:ascii="Times New Roman" w:hAnsi="Times New Roman" w:cs="Times New Roman"/>
          <w:sz w:val="24"/>
          <w:szCs w:val="24"/>
        </w:rPr>
        <w:t xml:space="preserve"> largely</w:t>
      </w:r>
      <w:r w:rsidRPr="00AE1444">
        <w:rPr>
          <w:rFonts w:ascii="Times New Roman" w:hAnsi="Times New Roman" w:cs="Times New Roman"/>
          <w:sz w:val="24"/>
          <w:szCs w:val="24"/>
        </w:rPr>
        <w:t xml:space="preserve"> unexplored issue until quite recently. </w:t>
      </w:r>
    </w:p>
    <w:p w14:paraId="7905AA20" w14:textId="6F616849" w:rsidR="00B157FE" w:rsidRDefault="00B157FE" w:rsidP="00AE1444">
      <w:pPr>
        <w:widowControl w:val="0"/>
        <w:autoSpaceDE w:val="0"/>
        <w:autoSpaceDN w:val="0"/>
        <w:adjustRightInd w:val="0"/>
        <w:spacing w:after="240" w:line="480" w:lineRule="auto"/>
        <w:jc w:val="both"/>
        <w:rPr>
          <w:rFonts w:ascii="Times New Roman" w:hAnsi="Times New Roman" w:cs="Times New Roman"/>
          <w:sz w:val="24"/>
          <w:szCs w:val="24"/>
        </w:rPr>
      </w:pPr>
    </w:p>
    <w:p w14:paraId="389A75D7" w14:textId="2B7D3523" w:rsidR="00A23B0A" w:rsidRDefault="000B2A1F" w:rsidP="00AE1444">
      <w:pPr>
        <w:widowControl w:val="0"/>
        <w:autoSpaceDE w:val="0"/>
        <w:autoSpaceDN w:val="0"/>
        <w:adjustRightInd w:val="0"/>
        <w:spacing w:after="240" w:line="480" w:lineRule="auto"/>
        <w:jc w:val="both"/>
        <w:rPr>
          <w:rFonts w:ascii="Times New Roman" w:hAnsi="Times New Roman" w:cs="Times New Roman"/>
          <w:sz w:val="24"/>
          <w:szCs w:val="24"/>
          <w:lang w:val="en-US"/>
        </w:rPr>
      </w:pPr>
      <w:r w:rsidRPr="00AE1444">
        <w:rPr>
          <w:rFonts w:ascii="Times New Roman" w:hAnsi="Times New Roman" w:cs="Times New Roman"/>
          <w:sz w:val="24"/>
          <w:szCs w:val="24"/>
        </w:rPr>
        <w:t xml:space="preserve">This </w:t>
      </w:r>
      <w:r w:rsidR="005748DA" w:rsidRPr="00AE1444">
        <w:rPr>
          <w:rFonts w:ascii="Times New Roman" w:hAnsi="Times New Roman" w:cs="Times New Roman"/>
          <w:sz w:val="24"/>
          <w:szCs w:val="24"/>
        </w:rPr>
        <w:t xml:space="preserve">new </w:t>
      </w:r>
      <w:r w:rsidRPr="00AE1444">
        <w:rPr>
          <w:rFonts w:ascii="Times New Roman" w:hAnsi="Times New Roman" w:cs="Times New Roman"/>
          <w:sz w:val="24"/>
          <w:szCs w:val="24"/>
        </w:rPr>
        <w:t xml:space="preserve">direction </w:t>
      </w:r>
      <w:r w:rsidR="007A7EB2" w:rsidRPr="00AE1444">
        <w:rPr>
          <w:rFonts w:ascii="Times New Roman" w:hAnsi="Times New Roman" w:cs="Times New Roman"/>
          <w:sz w:val="24"/>
          <w:szCs w:val="24"/>
        </w:rPr>
        <w:t xml:space="preserve">in </w:t>
      </w:r>
      <w:r w:rsidRPr="00AE1444">
        <w:rPr>
          <w:rFonts w:ascii="Times New Roman" w:hAnsi="Times New Roman" w:cs="Times New Roman"/>
          <w:sz w:val="24"/>
          <w:szCs w:val="24"/>
        </w:rPr>
        <w:t xml:space="preserve">IAR is notably informed by a </w:t>
      </w:r>
      <w:r w:rsidR="00C76313" w:rsidRPr="00AE1444">
        <w:rPr>
          <w:rFonts w:ascii="Times New Roman" w:hAnsi="Times New Roman" w:cs="Times New Roman"/>
          <w:sz w:val="24"/>
          <w:szCs w:val="24"/>
        </w:rPr>
        <w:t xml:space="preserve">relatively </w:t>
      </w:r>
      <w:r w:rsidRPr="00AE1444">
        <w:rPr>
          <w:rFonts w:ascii="Times New Roman" w:hAnsi="Times New Roman" w:cs="Times New Roman"/>
          <w:sz w:val="24"/>
          <w:szCs w:val="24"/>
        </w:rPr>
        <w:t>radical turn in the theory of causality in the philosophy of science</w:t>
      </w:r>
      <w:r w:rsidR="00881C07" w:rsidRPr="00AE1444">
        <w:rPr>
          <w:rFonts w:ascii="Times New Roman" w:hAnsi="Times New Roman" w:cs="Times New Roman"/>
          <w:sz w:val="24"/>
          <w:szCs w:val="24"/>
        </w:rPr>
        <w:t xml:space="preserve"> (Lewis, 1973; Ruben, 1990; Woodward, 2003)</w:t>
      </w:r>
      <w:r w:rsidRPr="00AE1444">
        <w:rPr>
          <w:rFonts w:ascii="Times New Roman" w:hAnsi="Times New Roman" w:cs="Times New Roman"/>
          <w:sz w:val="24"/>
          <w:szCs w:val="24"/>
        </w:rPr>
        <w:t xml:space="preserve">, </w:t>
      </w:r>
      <w:r w:rsidR="00C76313" w:rsidRPr="00AE1444">
        <w:rPr>
          <w:rFonts w:ascii="Times New Roman" w:hAnsi="Times New Roman" w:cs="Times New Roman"/>
          <w:sz w:val="24"/>
          <w:szCs w:val="24"/>
        </w:rPr>
        <w:t xml:space="preserve">which has </w:t>
      </w:r>
      <w:r w:rsidRPr="00AE1444">
        <w:rPr>
          <w:rFonts w:ascii="Times New Roman" w:hAnsi="Times New Roman" w:cs="Times New Roman"/>
          <w:sz w:val="24"/>
          <w:szCs w:val="24"/>
        </w:rPr>
        <w:t>already reached some areas of the wider social science literature</w:t>
      </w:r>
      <w:r w:rsidR="00881C07" w:rsidRPr="00AE1444">
        <w:rPr>
          <w:rFonts w:ascii="Times New Roman" w:hAnsi="Times New Roman" w:cs="Times New Roman"/>
          <w:sz w:val="24"/>
          <w:szCs w:val="24"/>
        </w:rPr>
        <w:t xml:space="preserve"> (e.g.</w:t>
      </w:r>
      <w:r w:rsidR="009A0B27" w:rsidRPr="00AE1444">
        <w:rPr>
          <w:rFonts w:ascii="Times New Roman" w:hAnsi="Times New Roman" w:cs="Times New Roman"/>
          <w:sz w:val="24"/>
          <w:szCs w:val="24"/>
        </w:rPr>
        <w:t xml:space="preserve">, </w:t>
      </w:r>
      <w:r w:rsidR="00881C07" w:rsidRPr="00AE1444">
        <w:rPr>
          <w:rFonts w:ascii="Times New Roman" w:hAnsi="Times New Roman" w:cs="Times New Roman"/>
          <w:sz w:val="24"/>
          <w:szCs w:val="24"/>
        </w:rPr>
        <w:t xml:space="preserve">Morgan </w:t>
      </w:r>
      <w:r w:rsidR="00EC2AC8" w:rsidRPr="00AE1444">
        <w:rPr>
          <w:rFonts w:ascii="Times New Roman" w:hAnsi="Times New Roman" w:cs="Times New Roman"/>
          <w:sz w:val="24"/>
          <w:szCs w:val="24"/>
        </w:rPr>
        <w:t xml:space="preserve">and </w:t>
      </w:r>
      <w:r w:rsidR="00881C07" w:rsidRPr="00AE1444">
        <w:rPr>
          <w:rFonts w:ascii="Times New Roman" w:hAnsi="Times New Roman" w:cs="Times New Roman"/>
          <w:sz w:val="24"/>
          <w:szCs w:val="24"/>
        </w:rPr>
        <w:t>Winship, 2007)</w:t>
      </w:r>
      <w:r w:rsidRPr="00AE1444">
        <w:rPr>
          <w:rFonts w:ascii="Times New Roman" w:hAnsi="Times New Roman" w:cs="Times New Roman"/>
          <w:sz w:val="24"/>
          <w:szCs w:val="24"/>
        </w:rPr>
        <w:t xml:space="preserve">. This turn in the thinking </w:t>
      </w:r>
      <w:r w:rsidR="005A5476" w:rsidRPr="00AE1444">
        <w:rPr>
          <w:rFonts w:ascii="Times New Roman" w:hAnsi="Times New Roman" w:cs="Times New Roman"/>
          <w:sz w:val="24"/>
          <w:szCs w:val="24"/>
        </w:rPr>
        <w:t xml:space="preserve">about </w:t>
      </w:r>
      <w:r w:rsidRPr="00AE1444">
        <w:rPr>
          <w:rFonts w:ascii="Times New Roman" w:hAnsi="Times New Roman" w:cs="Times New Roman"/>
          <w:sz w:val="24"/>
          <w:szCs w:val="24"/>
        </w:rPr>
        <w:t xml:space="preserve">causality strongly denies the exclusivity of the Humean </w:t>
      </w:r>
      <w:r w:rsidR="00DE3CF0" w:rsidRPr="00AE1444">
        <w:rPr>
          <w:rFonts w:ascii="Times New Roman" w:hAnsi="Times New Roman" w:cs="Times New Roman"/>
          <w:sz w:val="24"/>
          <w:szCs w:val="24"/>
        </w:rPr>
        <w:t xml:space="preserve">notion of causality </w:t>
      </w:r>
      <w:r w:rsidRPr="00AE1444">
        <w:rPr>
          <w:rFonts w:ascii="Times New Roman" w:hAnsi="Times New Roman" w:cs="Times New Roman"/>
          <w:sz w:val="24"/>
          <w:szCs w:val="24"/>
        </w:rPr>
        <w:t>a</w:t>
      </w:r>
      <w:r w:rsidR="0061281A" w:rsidRPr="00AE1444">
        <w:rPr>
          <w:rFonts w:ascii="Times New Roman" w:hAnsi="Times New Roman" w:cs="Times New Roman"/>
          <w:sz w:val="24"/>
          <w:szCs w:val="24"/>
        </w:rPr>
        <w:t>s well as</w:t>
      </w:r>
      <w:r w:rsidRPr="00AE1444">
        <w:rPr>
          <w:rFonts w:ascii="Times New Roman" w:hAnsi="Times New Roman" w:cs="Times New Roman"/>
          <w:sz w:val="24"/>
          <w:szCs w:val="24"/>
        </w:rPr>
        <w:t xml:space="preserve"> the </w:t>
      </w:r>
      <w:r w:rsidR="00DE3CF0" w:rsidRPr="00AE1444">
        <w:rPr>
          <w:rFonts w:ascii="Times New Roman" w:hAnsi="Times New Roman" w:cs="Times New Roman"/>
          <w:sz w:val="24"/>
          <w:szCs w:val="24"/>
        </w:rPr>
        <w:t xml:space="preserve">related </w:t>
      </w:r>
      <w:r w:rsidRPr="00AE1444">
        <w:rPr>
          <w:rFonts w:ascii="Times New Roman" w:hAnsi="Times New Roman" w:cs="Times New Roman"/>
          <w:sz w:val="24"/>
          <w:szCs w:val="24"/>
        </w:rPr>
        <w:t xml:space="preserve">covering law model and brings forth the so-called </w:t>
      </w:r>
      <w:r w:rsidRPr="00AE1444">
        <w:rPr>
          <w:rFonts w:ascii="Times New Roman" w:hAnsi="Times New Roman" w:cs="Times New Roman"/>
          <w:i/>
          <w:sz w:val="24"/>
          <w:szCs w:val="24"/>
        </w:rPr>
        <w:t>counterfactual definition of causality</w:t>
      </w:r>
      <w:r w:rsidR="00C76313" w:rsidRPr="00AE1444">
        <w:rPr>
          <w:rFonts w:ascii="Times New Roman" w:hAnsi="Times New Roman" w:cs="Times New Roman"/>
          <w:sz w:val="24"/>
          <w:szCs w:val="24"/>
        </w:rPr>
        <w:t xml:space="preserve">, which is </w:t>
      </w:r>
      <w:r w:rsidRPr="00AE1444">
        <w:rPr>
          <w:rFonts w:ascii="Times New Roman" w:hAnsi="Times New Roman" w:cs="Times New Roman"/>
          <w:sz w:val="24"/>
          <w:szCs w:val="24"/>
        </w:rPr>
        <w:t>also in line with the manipulation theory of causality</w:t>
      </w:r>
      <w:r w:rsidR="00881C07" w:rsidRPr="00AE1444">
        <w:rPr>
          <w:rFonts w:ascii="Times New Roman" w:hAnsi="Times New Roman" w:cs="Times New Roman"/>
          <w:sz w:val="24"/>
          <w:szCs w:val="24"/>
        </w:rPr>
        <w:t xml:space="preserve"> (e.g. von Wright, 1970</w:t>
      </w:r>
      <w:r w:rsidRPr="00AE1444">
        <w:rPr>
          <w:rFonts w:ascii="Times New Roman" w:hAnsi="Times New Roman" w:cs="Times New Roman"/>
          <w:sz w:val="24"/>
          <w:szCs w:val="24"/>
        </w:rPr>
        <w:t xml:space="preserve">). </w:t>
      </w:r>
      <w:r w:rsidR="00DF59D5" w:rsidRPr="00AE1444">
        <w:rPr>
          <w:rFonts w:ascii="Times New Roman" w:hAnsi="Times New Roman" w:cs="Times New Roman"/>
          <w:sz w:val="24"/>
          <w:szCs w:val="24"/>
        </w:rPr>
        <w:t xml:space="preserve">The </w:t>
      </w:r>
      <w:r w:rsidR="00DF59D5" w:rsidRPr="00AE1444">
        <w:rPr>
          <w:rFonts w:ascii="Times New Roman" w:hAnsi="Times New Roman" w:cs="Times New Roman"/>
          <w:sz w:val="24"/>
          <w:szCs w:val="24"/>
          <w:lang w:val="en-US"/>
        </w:rPr>
        <w:t xml:space="preserve">counterfactual account of causality states: </w:t>
      </w:r>
      <w:r w:rsidR="00C76313" w:rsidRPr="00AE1444">
        <w:rPr>
          <w:rFonts w:ascii="Times New Roman" w:hAnsi="Times New Roman" w:cs="Times New Roman"/>
          <w:sz w:val="24"/>
          <w:szCs w:val="24"/>
          <w:lang w:val="en-US"/>
        </w:rPr>
        <w:t>‘</w:t>
      </w:r>
      <w:r w:rsidR="00DF59D5" w:rsidRPr="00AE1444">
        <w:rPr>
          <w:rFonts w:ascii="Times New Roman" w:hAnsi="Times New Roman" w:cs="Times New Roman"/>
          <w:sz w:val="24"/>
          <w:szCs w:val="24"/>
          <w:lang w:val="en-US"/>
        </w:rPr>
        <w:t>An event Y depends causally on a distinct event X if and only if both X and Y occur, and if X had not occurred, then Y would not have occurred either</w:t>
      </w:r>
      <w:r w:rsidR="00C76313" w:rsidRPr="00AE1444">
        <w:rPr>
          <w:rFonts w:ascii="Times New Roman" w:hAnsi="Times New Roman" w:cs="Times New Roman"/>
          <w:sz w:val="24"/>
          <w:szCs w:val="24"/>
          <w:lang w:val="en-US"/>
        </w:rPr>
        <w:t>’</w:t>
      </w:r>
      <w:r w:rsidR="00DF59D5" w:rsidRPr="00AE1444">
        <w:rPr>
          <w:rFonts w:ascii="Times New Roman" w:hAnsi="Times New Roman" w:cs="Times New Roman"/>
          <w:sz w:val="24"/>
          <w:szCs w:val="24"/>
          <w:lang w:val="en-US"/>
        </w:rPr>
        <w:t xml:space="preserve"> (</w:t>
      </w:r>
      <w:r w:rsidR="00DF59D5" w:rsidRPr="00AE1444">
        <w:rPr>
          <w:rFonts w:ascii="Times New Roman" w:hAnsi="Times New Roman" w:cs="Times New Roman"/>
          <w:color w:val="0D6C9E"/>
          <w:sz w:val="24"/>
          <w:szCs w:val="24"/>
          <w:lang w:val="en-US"/>
        </w:rPr>
        <w:t>Lewis, 1973, p. 9</w:t>
      </w:r>
      <w:r w:rsidR="00DF59D5" w:rsidRPr="00AE1444">
        <w:rPr>
          <w:rFonts w:ascii="Times New Roman" w:hAnsi="Times New Roman" w:cs="Times New Roman"/>
          <w:sz w:val="24"/>
          <w:szCs w:val="24"/>
          <w:lang w:val="en-US"/>
        </w:rPr>
        <w:t>).</w:t>
      </w:r>
      <w:r w:rsidR="00DF59D5" w:rsidRPr="00AE1444">
        <w:rPr>
          <w:rFonts w:ascii="Times New Roman" w:hAnsi="Times New Roman" w:cs="Times New Roman"/>
          <w:color w:val="0D6C9E"/>
          <w:position w:val="10"/>
          <w:sz w:val="24"/>
          <w:szCs w:val="24"/>
          <w:lang w:val="en-US"/>
        </w:rPr>
        <w:t xml:space="preserve"> </w:t>
      </w:r>
      <w:r w:rsidR="00DF59D5" w:rsidRPr="00AE1444">
        <w:rPr>
          <w:rFonts w:ascii="Times New Roman" w:hAnsi="Times New Roman" w:cs="Times New Roman"/>
          <w:sz w:val="24"/>
          <w:szCs w:val="24"/>
          <w:lang w:val="en-US"/>
        </w:rPr>
        <w:t xml:space="preserve">Accordingly, explanatory factors are </w:t>
      </w:r>
      <w:r w:rsidR="00256CEA" w:rsidRPr="00AE1444">
        <w:rPr>
          <w:rFonts w:ascii="Times New Roman" w:hAnsi="Times New Roman" w:cs="Times New Roman"/>
          <w:sz w:val="24"/>
          <w:szCs w:val="24"/>
          <w:lang w:val="en-US"/>
        </w:rPr>
        <w:t xml:space="preserve">the </w:t>
      </w:r>
      <w:r w:rsidR="00DF59D5" w:rsidRPr="00AE1444">
        <w:rPr>
          <w:rFonts w:ascii="Times New Roman" w:hAnsi="Times New Roman" w:cs="Times New Roman"/>
          <w:sz w:val="24"/>
          <w:szCs w:val="24"/>
          <w:lang w:val="en-US"/>
        </w:rPr>
        <w:t xml:space="preserve">things that </w:t>
      </w:r>
      <w:r w:rsidR="00C76313" w:rsidRPr="00AE1444">
        <w:rPr>
          <w:rFonts w:ascii="Times New Roman" w:hAnsi="Times New Roman" w:cs="Times New Roman"/>
          <w:sz w:val="24"/>
          <w:szCs w:val="24"/>
          <w:lang w:val="en-US"/>
        </w:rPr>
        <w:t xml:space="preserve">make </w:t>
      </w:r>
      <w:r w:rsidR="00DF59D5" w:rsidRPr="00AE1444">
        <w:rPr>
          <w:rFonts w:ascii="Times New Roman" w:hAnsi="Times New Roman" w:cs="Times New Roman"/>
          <w:sz w:val="24"/>
          <w:szCs w:val="24"/>
          <w:lang w:val="en-US"/>
        </w:rPr>
        <w:t xml:space="preserve">a difference to the </w:t>
      </w:r>
      <w:r w:rsidR="00256CEA" w:rsidRPr="00AE1444">
        <w:rPr>
          <w:rFonts w:ascii="Times New Roman" w:hAnsi="Times New Roman" w:cs="Times New Roman"/>
          <w:sz w:val="24"/>
          <w:szCs w:val="24"/>
          <w:lang w:val="en-US"/>
        </w:rPr>
        <w:t xml:space="preserve">phenomenon </w:t>
      </w:r>
      <w:r w:rsidR="00DF59D5" w:rsidRPr="00AE1444">
        <w:rPr>
          <w:rFonts w:ascii="Times New Roman" w:hAnsi="Times New Roman" w:cs="Times New Roman"/>
          <w:sz w:val="24"/>
          <w:szCs w:val="24"/>
          <w:lang w:val="en-US"/>
        </w:rPr>
        <w:t xml:space="preserve">being explained and, in this line of reasoning, causality refers to such </w:t>
      </w:r>
      <w:r w:rsidR="00DF59D5" w:rsidRPr="00AE1444">
        <w:rPr>
          <w:rFonts w:ascii="Times New Roman" w:hAnsi="Times New Roman" w:cs="Times New Roman"/>
          <w:i/>
          <w:sz w:val="24"/>
          <w:szCs w:val="24"/>
          <w:lang w:val="en-US"/>
        </w:rPr>
        <w:t>dependency relations</w:t>
      </w:r>
      <w:r w:rsidR="00256CEA" w:rsidRPr="00AE1444">
        <w:rPr>
          <w:rFonts w:ascii="Times New Roman" w:hAnsi="Times New Roman" w:cs="Times New Roman"/>
          <w:sz w:val="24"/>
          <w:szCs w:val="24"/>
          <w:lang w:val="en-US"/>
        </w:rPr>
        <w:t xml:space="preserve"> </w:t>
      </w:r>
      <w:r w:rsidR="00DF59D5" w:rsidRPr="00AE1444">
        <w:rPr>
          <w:rFonts w:ascii="Times New Roman" w:hAnsi="Times New Roman" w:cs="Times New Roman"/>
          <w:sz w:val="24"/>
          <w:szCs w:val="24"/>
          <w:lang w:val="en-US"/>
        </w:rPr>
        <w:t>(</w:t>
      </w:r>
      <w:r w:rsidR="00DF59D5" w:rsidRPr="00AE1444">
        <w:rPr>
          <w:rFonts w:ascii="Times New Roman" w:hAnsi="Times New Roman" w:cs="Times New Roman"/>
          <w:color w:val="0D6C9E"/>
          <w:sz w:val="24"/>
          <w:szCs w:val="24"/>
          <w:lang w:val="en-US"/>
        </w:rPr>
        <w:t>Ruben, 1990; Woodward, 2003</w:t>
      </w:r>
      <w:r w:rsidR="00DF59D5" w:rsidRPr="00AE1444">
        <w:rPr>
          <w:rFonts w:ascii="Times New Roman" w:hAnsi="Times New Roman" w:cs="Times New Roman"/>
          <w:sz w:val="24"/>
          <w:szCs w:val="24"/>
          <w:lang w:val="en-US"/>
        </w:rPr>
        <w:t>). The counterfactual approach to causality builds on a systematic analysis of ‘what-if’ questions that compare the factual observation with a counterfactual conditional</w:t>
      </w:r>
      <w:r w:rsidR="00617986" w:rsidRPr="00AE1444">
        <w:rPr>
          <w:rFonts w:ascii="Times New Roman" w:hAnsi="Times New Roman" w:cs="Times New Roman"/>
          <w:sz w:val="24"/>
          <w:szCs w:val="24"/>
          <w:lang w:val="en-US"/>
        </w:rPr>
        <w:t xml:space="preserve"> in order to</w:t>
      </w:r>
      <w:r w:rsidR="00DF59D5" w:rsidRPr="00AE1444">
        <w:rPr>
          <w:rFonts w:ascii="Times New Roman" w:hAnsi="Times New Roman" w:cs="Times New Roman"/>
          <w:sz w:val="24"/>
          <w:szCs w:val="24"/>
          <w:lang w:val="en-US"/>
        </w:rPr>
        <w:t xml:space="preserve"> test whether or not the putative causal relationship holds.</w:t>
      </w:r>
      <w:r w:rsidR="003C0047" w:rsidRPr="00AE1444">
        <w:rPr>
          <w:rFonts w:ascii="Times New Roman" w:hAnsi="Times New Roman" w:cs="Times New Roman"/>
          <w:sz w:val="24"/>
          <w:szCs w:val="24"/>
          <w:lang w:val="en-US"/>
        </w:rPr>
        <w:t xml:space="preserve"> In </w:t>
      </w:r>
      <w:r w:rsidR="00C76313" w:rsidRPr="00AE1444">
        <w:rPr>
          <w:rFonts w:ascii="Times New Roman" w:hAnsi="Times New Roman" w:cs="Times New Roman"/>
          <w:sz w:val="24"/>
          <w:szCs w:val="24"/>
          <w:lang w:val="en-US"/>
        </w:rPr>
        <w:t>actual r</w:t>
      </w:r>
      <w:r w:rsidR="003C0047" w:rsidRPr="00AE1444">
        <w:rPr>
          <w:rFonts w:ascii="Times New Roman" w:hAnsi="Times New Roman" w:cs="Times New Roman"/>
          <w:sz w:val="24"/>
          <w:szCs w:val="24"/>
          <w:lang w:val="en-US"/>
        </w:rPr>
        <w:t>esearch</w:t>
      </w:r>
      <w:r w:rsidR="00C76313" w:rsidRPr="00AE1444">
        <w:rPr>
          <w:rFonts w:ascii="Times New Roman" w:hAnsi="Times New Roman" w:cs="Times New Roman"/>
          <w:sz w:val="24"/>
          <w:szCs w:val="24"/>
          <w:lang w:val="en-US"/>
        </w:rPr>
        <w:t xml:space="preserve"> practice,</w:t>
      </w:r>
      <w:r w:rsidR="003C0047" w:rsidRPr="00AE1444">
        <w:rPr>
          <w:rFonts w:ascii="Times New Roman" w:hAnsi="Times New Roman" w:cs="Times New Roman"/>
          <w:sz w:val="24"/>
          <w:szCs w:val="24"/>
          <w:lang w:val="en-US"/>
        </w:rPr>
        <w:t xml:space="preserve"> this means running </w:t>
      </w:r>
      <w:r w:rsidR="00C76313" w:rsidRPr="00AE1444">
        <w:rPr>
          <w:rFonts w:ascii="Times New Roman" w:hAnsi="Times New Roman" w:cs="Times New Roman"/>
          <w:sz w:val="24"/>
          <w:szCs w:val="24"/>
          <w:lang w:val="en-US"/>
        </w:rPr>
        <w:t xml:space="preserve">a set of </w:t>
      </w:r>
      <w:r w:rsidR="003C0047" w:rsidRPr="00AE1444">
        <w:rPr>
          <w:rFonts w:ascii="Times New Roman" w:hAnsi="Times New Roman" w:cs="Times New Roman"/>
          <w:sz w:val="24"/>
          <w:szCs w:val="24"/>
          <w:lang w:val="en-US"/>
        </w:rPr>
        <w:t xml:space="preserve">thought experiments since the counterfactual </w:t>
      </w:r>
      <w:r w:rsidR="008C102D" w:rsidRPr="00AE1444">
        <w:rPr>
          <w:rFonts w:ascii="Times New Roman" w:hAnsi="Times New Roman" w:cs="Times New Roman"/>
          <w:sz w:val="24"/>
          <w:szCs w:val="24"/>
          <w:lang w:val="en-US"/>
        </w:rPr>
        <w:t xml:space="preserve">can </w:t>
      </w:r>
      <w:r w:rsidR="003C0047" w:rsidRPr="00AE1444">
        <w:rPr>
          <w:rFonts w:ascii="Times New Roman" w:hAnsi="Times New Roman" w:cs="Times New Roman"/>
          <w:sz w:val="24"/>
          <w:szCs w:val="24"/>
          <w:lang w:val="en-US"/>
        </w:rPr>
        <w:t>obviously never occur simultaneously with the actual.</w:t>
      </w:r>
      <w:r w:rsidR="00B157FE" w:rsidRPr="00AE1444">
        <w:rPr>
          <w:rStyle w:val="Loppuviitteenviite"/>
          <w:rFonts w:ascii="Times New Roman" w:hAnsi="Times New Roman" w:cs="Times New Roman"/>
          <w:sz w:val="24"/>
          <w:szCs w:val="24"/>
          <w:lang w:val="en-US"/>
        </w:rPr>
        <w:endnoteReference w:id="2"/>
      </w:r>
      <w:r w:rsidR="00B157FE" w:rsidRPr="00AE1444">
        <w:rPr>
          <w:rFonts w:ascii="Times New Roman" w:hAnsi="Times New Roman" w:cs="Times New Roman"/>
          <w:sz w:val="24"/>
          <w:szCs w:val="24"/>
          <w:lang w:val="en-US"/>
        </w:rPr>
        <w:t xml:space="preserve"> </w:t>
      </w:r>
      <w:r w:rsidR="00DF59D5" w:rsidRPr="00AE1444">
        <w:rPr>
          <w:rFonts w:ascii="Times New Roman" w:hAnsi="Times New Roman" w:cs="Times New Roman"/>
          <w:sz w:val="24"/>
          <w:szCs w:val="24"/>
          <w:lang w:val="en-US"/>
        </w:rPr>
        <w:t xml:space="preserve">In this notion of causality, </w:t>
      </w:r>
      <w:r w:rsidR="00C76313" w:rsidRPr="00AE1444">
        <w:rPr>
          <w:rFonts w:ascii="Times New Roman" w:hAnsi="Times New Roman" w:cs="Times New Roman"/>
          <w:sz w:val="24"/>
          <w:szCs w:val="24"/>
          <w:lang w:val="en-US"/>
        </w:rPr>
        <w:t xml:space="preserve">which does not negate </w:t>
      </w:r>
      <w:r w:rsidR="00DF59D5" w:rsidRPr="00AE1444">
        <w:rPr>
          <w:rFonts w:ascii="Times New Roman" w:hAnsi="Times New Roman" w:cs="Times New Roman"/>
          <w:sz w:val="24"/>
          <w:szCs w:val="24"/>
          <w:lang w:val="en-US"/>
        </w:rPr>
        <w:t xml:space="preserve">the correlation of </w:t>
      </w:r>
      <w:r w:rsidR="00C76313" w:rsidRPr="00AE1444">
        <w:rPr>
          <w:rFonts w:ascii="Times New Roman" w:hAnsi="Times New Roman" w:cs="Times New Roman"/>
          <w:sz w:val="24"/>
          <w:szCs w:val="24"/>
          <w:lang w:val="en-US"/>
        </w:rPr>
        <w:t>events as an indication</w:t>
      </w:r>
      <w:r w:rsidR="00DF59D5" w:rsidRPr="00AE1444">
        <w:rPr>
          <w:rFonts w:ascii="Times New Roman" w:hAnsi="Times New Roman" w:cs="Times New Roman"/>
          <w:sz w:val="24"/>
          <w:szCs w:val="24"/>
          <w:lang w:val="en-US"/>
        </w:rPr>
        <w:t xml:space="preserve"> of causality, a constant conjunction of events is perceived neither as a sufficient nor a necessary condition for its manifestation (e.g. </w:t>
      </w:r>
      <w:r w:rsidR="00DF59D5" w:rsidRPr="00AE1444">
        <w:rPr>
          <w:rFonts w:ascii="Times New Roman" w:hAnsi="Times New Roman" w:cs="Times New Roman"/>
          <w:color w:val="0D6C9E"/>
          <w:sz w:val="24"/>
          <w:szCs w:val="24"/>
          <w:lang w:val="en-US"/>
        </w:rPr>
        <w:t>Kakkuri-Knuuttila, 2006</w:t>
      </w:r>
      <w:r w:rsidR="00DF59D5" w:rsidRPr="00AE1444">
        <w:rPr>
          <w:rFonts w:ascii="Times New Roman" w:hAnsi="Times New Roman" w:cs="Times New Roman"/>
          <w:sz w:val="24"/>
          <w:szCs w:val="24"/>
          <w:lang w:val="en-US"/>
        </w:rPr>
        <w:t xml:space="preserve">). </w:t>
      </w:r>
      <w:r w:rsidR="00997B32" w:rsidRPr="00AE1444">
        <w:rPr>
          <w:rFonts w:ascii="Times New Roman" w:hAnsi="Times New Roman" w:cs="Times New Roman"/>
          <w:sz w:val="24"/>
          <w:szCs w:val="24"/>
          <w:lang w:val="en-US"/>
        </w:rPr>
        <w:t>Accordingly</w:t>
      </w:r>
      <w:r w:rsidR="00DF59D5" w:rsidRPr="00AE1444">
        <w:rPr>
          <w:rFonts w:ascii="Times New Roman" w:hAnsi="Times New Roman" w:cs="Times New Roman"/>
          <w:sz w:val="24"/>
          <w:szCs w:val="24"/>
          <w:lang w:val="en-US"/>
        </w:rPr>
        <w:t xml:space="preserve">, in contrast to Hume </w:t>
      </w:r>
      <w:r w:rsidR="00997B32" w:rsidRPr="00AE1444">
        <w:rPr>
          <w:rFonts w:ascii="Times New Roman" w:hAnsi="Times New Roman" w:cs="Times New Roman"/>
          <w:sz w:val="24"/>
          <w:szCs w:val="24"/>
          <w:lang w:val="en-US"/>
        </w:rPr>
        <w:t>(</w:t>
      </w:r>
      <w:r w:rsidR="00DF59D5" w:rsidRPr="00AE1444">
        <w:rPr>
          <w:rFonts w:ascii="Times New Roman" w:hAnsi="Times New Roman" w:cs="Times New Roman"/>
          <w:sz w:val="24"/>
          <w:szCs w:val="24"/>
          <w:lang w:val="en-US"/>
        </w:rPr>
        <w:t>and his followers</w:t>
      </w:r>
      <w:r w:rsidR="00997B32" w:rsidRPr="00AE1444">
        <w:rPr>
          <w:rFonts w:ascii="Times New Roman" w:hAnsi="Times New Roman" w:cs="Times New Roman"/>
          <w:sz w:val="24"/>
          <w:szCs w:val="24"/>
          <w:lang w:val="en-US"/>
        </w:rPr>
        <w:t>)</w:t>
      </w:r>
      <w:r w:rsidR="00DF59D5" w:rsidRPr="00AE1444">
        <w:rPr>
          <w:rFonts w:ascii="Times New Roman" w:hAnsi="Times New Roman" w:cs="Times New Roman"/>
          <w:sz w:val="24"/>
          <w:szCs w:val="24"/>
          <w:lang w:val="en-US"/>
        </w:rPr>
        <w:t>, this notion of causality does not require regularity and is</w:t>
      </w:r>
      <w:r w:rsidR="00997B32" w:rsidRPr="00AE1444">
        <w:rPr>
          <w:rFonts w:ascii="Times New Roman" w:hAnsi="Times New Roman" w:cs="Times New Roman"/>
          <w:sz w:val="24"/>
          <w:szCs w:val="24"/>
          <w:lang w:val="en-US"/>
        </w:rPr>
        <w:t xml:space="preserve"> therefore</w:t>
      </w:r>
      <w:r w:rsidR="00DF59D5" w:rsidRPr="00AE1444">
        <w:rPr>
          <w:rFonts w:ascii="Times New Roman" w:hAnsi="Times New Roman" w:cs="Times New Roman"/>
          <w:sz w:val="24"/>
          <w:szCs w:val="24"/>
          <w:lang w:val="en-US"/>
        </w:rPr>
        <w:t xml:space="preserve">, in principle, applicable when exploring </w:t>
      </w:r>
      <w:r w:rsidR="005D0540" w:rsidRPr="00AE1444">
        <w:rPr>
          <w:rFonts w:ascii="Times New Roman" w:hAnsi="Times New Roman" w:cs="Times New Roman"/>
          <w:sz w:val="24"/>
          <w:szCs w:val="24"/>
          <w:lang w:val="en-US"/>
        </w:rPr>
        <w:t xml:space="preserve">relatively </w:t>
      </w:r>
      <w:r w:rsidR="00DF59D5" w:rsidRPr="00AE1444">
        <w:rPr>
          <w:rFonts w:ascii="Times New Roman" w:hAnsi="Times New Roman" w:cs="Times New Roman"/>
          <w:sz w:val="24"/>
          <w:szCs w:val="24"/>
          <w:lang w:val="en-US"/>
        </w:rPr>
        <w:t xml:space="preserve">unique situations, </w:t>
      </w:r>
      <w:r w:rsidR="005D0540" w:rsidRPr="00AE1444">
        <w:rPr>
          <w:rFonts w:ascii="Times New Roman" w:hAnsi="Times New Roman" w:cs="Times New Roman"/>
          <w:color w:val="000000" w:themeColor="text1"/>
          <w:sz w:val="24"/>
          <w:szCs w:val="24"/>
          <w:lang w:val="en-US"/>
        </w:rPr>
        <w:t>as is</w:t>
      </w:r>
      <w:r w:rsidR="00DF59D5" w:rsidRPr="00AE1444">
        <w:rPr>
          <w:rFonts w:ascii="Times New Roman" w:hAnsi="Times New Roman" w:cs="Times New Roman"/>
          <w:color w:val="000000" w:themeColor="text1"/>
          <w:sz w:val="24"/>
          <w:szCs w:val="24"/>
          <w:lang w:val="en-US"/>
        </w:rPr>
        <w:t xml:space="preserve"> </w:t>
      </w:r>
      <w:r w:rsidR="00DF59D5" w:rsidRPr="00AE1444">
        <w:rPr>
          <w:rFonts w:ascii="Times New Roman" w:hAnsi="Times New Roman" w:cs="Times New Roman"/>
          <w:sz w:val="24"/>
          <w:szCs w:val="24"/>
          <w:lang w:val="en-US"/>
        </w:rPr>
        <w:t xml:space="preserve">typical </w:t>
      </w:r>
      <w:r w:rsidR="00C76313" w:rsidRPr="00AE1444">
        <w:rPr>
          <w:rFonts w:ascii="Times New Roman" w:hAnsi="Times New Roman" w:cs="Times New Roman"/>
          <w:sz w:val="24"/>
          <w:szCs w:val="24"/>
          <w:lang w:val="en-US"/>
        </w:rPr>
        <w:t xml:space="preserve">in </w:t>
      </w:r>
      <w:r w:rsidR="00DF59D5" w:rsidRPr="00AE1444">
        <w:rPr>
          <w:rFonts w:ascii="Times New Roman" w:hAnsi="Times New Roman" w:cs="Times New Roman"/>
          <w:sz w:val="24"/>
          <w:szCs w:val="24"/>
          <w:lang w:val="en-US"/>
        </w:rPr>
        <w:t>IAR.</w:t>
      </w:r>
      <w:r w:rsidR="00A23B0A" w:rsidRPr="00AE1444">
        <w:rPr>
          <w:rFonts w:ascii="Times New Roman" w:hAnsi="Times New Roman" w:cs="Times New Roman"/>
          <w:sz w:val="24"/>
          <w:szCs w:val="24"/>
          <w:lang w:val="en-US"/>
        </w:rPr>
        <w:t xml:space="preserve"> The conceptual move from the regularity perspective to the counterfactual account of causality is a most significant step with regard to how we consider causality and its potential in the context of interpretive research (Lukka, 2014).</w:t>
      </w:r>
    </w:p>
    <w:p w14:paraId="7D6C5308" w14:textId="36D7BD55" w:rsidR="001421BE" w:rsidRDefault="001421BE" w:rsidP="00AE1444">
      <w:pPr>
        <w:widowControl w:val="0"/>
        <w:autoSpaceDE w:val="0"/>
        <w:autoSpaceDN w:val="0"/>
        <w:adjustRightInd w:val="0"/>
        <w:spacing w:after="240" w:line="480" w:lineRule="auto"/>
        <w:jc w:val="both"/>
        <w:rPr>
          <w:rFonts w:ascii="Times New Roman" w:hAnsi="Times New Roman" w:cs="Times New Roman"/>
          <w:sz w:val="24"/>
          <w:szCs w:val="24"/>
          <w:lang w:val="en-US"/>
        </w:rPr>
      </w:pPr>
    </w:p>
    <w:p w14:paraId="27F22771" w14:textId="7B242B57" w:rsidR="00D82C49" w:rsidRDefault="000B2A1F" w:rsidP="00AE1444">
      <w:pPr>
        <w:autoSpaceDE w:val="0"/>
        <w:autoSpaceDN w:val="0"/>
        <w:adjustRightInd w:val="0"/>
        <w:spacing w:after="0" w:line="480" w:lineRule="auto"/>
        <w:jc w:val="both"/>
        <w:rPr>
          <w:rFonts w:ascii="Times New Roman" w:hAnsi="Times New Roman" w:cs="Times New Roman"/>
          <w:sz w:val="24"/>
          <w:szCs w:val="24"/>
        </w:rPr>
      </w:pPr>
      <w:r w:rsidRPr="00AE1444">
        <w:rPr>
          <w:rFonts w:ascii="Times New Roman" w:hAnsi="Times New Roman" w:cs="Times New Roman"/>
          <w:sz w:val="24"/>
          <w:szCs w:val="24"/>
        </w:rPr>
        <w:t>This</w:t>
      </w:r>
      <w:r w:rsidR="00881C07" w:rsidRPr="00AE1444">
        <w:rPr>
          <w:rFonts w:ascii="Times New Roman" w:hAnsi="Times New Roman" w:cs="Times New Roman"/>
          <w:sz w:val="24"/>
          <w:szCs w:val="24"/>
        </w:rPr>
        <w:t xml:space="preserve"> relatively </w:t>
      </w:r>
      <w:r w:rsidRPr="00AE1444">
        <w:rPr>
          <w:rFonts w:ascii="Times New Roman" w:hAnsi="Times New Roman" w:cs="Times New Roman"/>
          <w:sz w:val="24"/>
          <w:szCs w:val="24"/>
        </w:rPr>
        <w:t xml:space="preserve">new </w:t>
      </w:r>
      <w:r w:rsidR="00BD652C" w:rsidRPr="00AE1444">
        <w:rPr>
          <w:rFonts w:ascii="Times New Roman" w:hAnsi="Times New Roman" w:cs="Times New Roman"/>
          <w:sz w:val="24"/>
          <w:szCs w:val="24"/>
        </w:rPr>
        <w:t xml:space="preserve">form of </w:t>
      </w:r>
      <w:r w:rsidRPr="00AE1444">
        <w:rPr>
          <w:rFonts w:ascii="Times New Roman" w:hAnsi="Times New Roman" w:cs="Times New Roman"/>
          <w:sz w:val="24"/>
          <w:szCs w:val="24"/>
        </w:rPr>
        <w:t xml:space="preserve">causality thinking opens </w:t>
      </w:r>
      <w:r w:rsidR="0064094C" w:rsidRPr="00AE1444">
        <w:rPr>
          <w:rFonts w:ascii="Times New Roman" w:hAnsi="Times New Roman" w:cs="Times New Roman"/>
          <w:sz w:val="24"/>
          <w:szCs w:val="24"/>
        </w:rPr>
        <w:t xml:space="preserve">up </w:t>
      </w:r>
      <w:r w:rsidR="00C76313" w:rsidRPr="00AE1444">
        <w:rPr>
          <w:rFonts w:ascii="Times New Roman" w:hAnsi="Times New Roman" w:cs="Times New Roman"/>
          <w:sz w:val="24"/>
          <w:szCs w:val="24"/>
        </w:rPr>
        <w:t>novel</w:t>
      </w:r>
      <w:r w:rsidRPr="00AE1444">
        <w:rPr>
          <w:rFonts w:ascii="Times New Roman" w:hAnsi="Times New Roman" w:cs="Times New Roman"/>
          <w:sz w:val="24"/>
          <w:szCs w:val="24"/>
        </w:rPr>
        <w:t xml:space="preserve"> avenues for </w:t>
      </w:r>
      <w:r w:rsidR="00DE3CF0" w:rsidRPr="00AE1444">
        <w:rPr>
          <w:rFonts w:ascii="Times New Roman" w:hAnsi="Times New Roman" w:cs="Times New Roman"/>
          <w:sz w:val="24"/>
          <w:szCs w:val="24"/>
        </w:rPr>
        <w:t>expanding the idea of causal</w:t>
      </w:r>
      <w:r w:rsidR="00C76313" w:rsidRPr="00AE1444">
        <w:rPr>
          <w:rFonts w:ascii="Times New Roman" w:hAnsi="Times New Roman" w:cs="Times New Roman"/>
          <w:sz w:val="24"/>
          <w:szCs w:val="24"/>
        </w:rPr>
        <w:t xml:space="preserve"> explanation</w:t>
      </w:r>
      <w:r w:rsidRPr="00AE1444">
        <w:rPr>
          <w:rFonts w:ascii="Times New Roman" w:hAnsi="Times New Roman" w:cs="Times New Roman"/>
          <w:sz w:val="24"/>
          <w:szCs w:val="24"/>
        </w:rPr>
        <w:t xml:space="preserve">. For IAR, and also for </w:t>
      </w:r>
      <w:r w:rsidR="00256CEA" w:rsidRPr="00AE1444">
        <w:rPr>
          <w:rFonts w:ascii="Times New Roman" w:hAnsi="Times New Roman" w:cs="Times New Roman"/>
          <w:sz w:val="24"/>
          <w:szCs w:val="24"/>
        </w:rPr>
        <w:t>qualitative research</w:t>
      </w:r>
      <w:r w:rsidRPr="00AE1444">
        <w:rPr>
          <w:rFonts w:ascii="Times New Roman" w:hAnsi="Times New Roman" w:cs="Times New Roman"/>
          <w:sz w:val="24"/>
          <w:szCs w:val="24"/>
        </w:rPr>
        <w:t xml:space="preserve"> in general, this opens the possibility to </w:t>
      </w:r>
      <w:r w:rsidR="00B12E78" w:rsidRPr="00AE1444">
        <w:rPr>
          <w:rFonts w:ascii="Times New Roman" w:hAnsi="Times New Roman" w:cs="Times New Roman"/>
          <w:sz w:val="24"/>
          <w:szCs w:val="24"/>
        </w:rPr>
        <w:t xml:space="preserve">set </w:t>
      </w:r>
      <w:r w:rsidRPr="00AE1444">
        <w:rPr>
          <w:rFonts w:ascii="Times New Roman" w:hAnsi="Times New Roman" w:cs="Times New Roman"/>
          <w:sz w:val="24"/>
          <w:szCs w:val="24"/>
        </w:rPr>
        <w:t xml:space="preserve">explicitly explanatory purposes </w:t>
      </w:r>
      <w:r w:rsidR="00B12E78" w:rsidRPr="00AE1444">
        <w:rPr>
          <w:rFonts w:ascii="Times New Roman" w:hAnsi="Times New Roman" w:cs="Times New Roman"/>
          <w:sz w:val="24"/>
          <w:szCs w:val="24"/>
        </w:rPr>
        <w:t>for studies and thereby locate IAR</w:t>
      </w:r>
      <w:r w:rsidR="00C76313" w:rsidRPr="00AE1444">
        <w:rPr>
          <w:rFonts w:ascii="Times New Roman" w:hAnsi="Times New Roman" w:cs="Times New Roman"/>
          <w:sz w:val="24"/>
          <w:szCs w:val="24"/>
        </w:rPr>
        <w:t xml:space="preserve"> </w:t>
      </w:r>
      <w:r w:rsidR="00B12E78" w:rsidRPr="00AE1444">
        <w:rPr>
          <w:rFonts w:ascii="Times New Roman" w:hAnsi="Times New Roman" w:cs="Times New Roman"/>
          <w:sz w:val="24"/>
          <w:szCs w:val="24"/>
        </w:rPr>
        <w:t xml:space="preserve">studies in the typical landscape of human </w:t>
      </w:r>
      <w:r w:rsidR="00DE3CF0" w:rsidRPr="00AE1444">
        <w:rPr>
          <w:rFonts w:ascii="Times New Roman" w:hAnsi="Times New Roman" w:cs="Times New Roman"/>
          <w:sz w:val="24"/>
          <w:szCs w:val="24"/>
        </w:rPr>
        <w:t>behaviour</w:t>
      </w:r>
      <w:r w:rsidR="00B12E78" w:rsidRPr="00AE1444">
        <w:rPr>
          <w:rFonts w:ascii="Times New Roman" w:hAnsi="Times New Roman" w:cs="Times New Roman"/>
          <w:sz w:val="24"/>
          <w:szCs w:val="24"/>
        </w:rPr>
        <w:t xml:space="preserve">: people tend to arrange their thoughts and actions through schemes that not only include their subjective aspirations, but </w:t>
      </w:r>
      <w:r w:rsidR="00DE3CF0" w:rsidRPr="00AE1444">
        <w:rPr>
          <w:rFonts w:ascii="Times New Roman" w:hAnsi="Times New Roman" w:cs="Times New Roman"/>
          <w:sz w:val="24"/>
          <w:szCs w:val="24"/>
        </w:rPr>
        <w:t xml:space="preserve">also their </w:t>
      </w:r>
      <w:r w:rsidR="00B12E78" w:rsidRPr="00AE1444">
        <w:rPr>
          <w:rFonts w:ascii="Times New Roman" w:hAnsi="Times New Roman" w:cs="Times New Roman"/>
          <w:sz w:val="24"/>
          <w:szCs w:val="24"/>
        </w:rPr>
        <w:t xml:space="preserve">conceptions of the things and states of affairs in the world and their relationships. The outcome is </w:t>
      </w:r>
      <w:r w:rsidR="00C76313" w:rsidRPr="00AE1444">
        <w:rPr>
          <w:rFonts w:ascii="Times New Roman" w:hAnsi="Times New Roman" w:cs="Times New Roman"/>
          <w:sz w:val="24"/>
          <w:szCs w:val="24"/>
        </w:rPr>
        <w:t xml:space="preserve">a </w:t>
      </w:r>
      <w:r w:rsidR="00B12E78" w:rsidRPr="00AE1444">
        <w:rPr>
          <w:rFonts w:ascii="Times New Roman" w:hAnsi="Times New Roman" w:cs="Times New Roman"/>
          <w:sz w:val="24"/>
          <w:szCs w:val="24"/>
        </w:rPr>
        <w:t>‘license’ for interpretive researchers to develop their</w:t>
      </w:r>
      <w:r w:rsidR="00BD652C" w:rsidRPr="00AE1444">
        <w:rPr>
          <w:rFonts w:ascii="Times New Roman" w:hAnsi="Times New Roman" w:cs="Times New Roman"/>
          <w:sz w:val="24"/>
          <w:szCs w:val="24"/>
        </w:rPr>
        <w:t xml:space="preserve"> causal</w:t>
      </w:r>
      <w:r w:rsidR="00B12E78" w:rsidRPr="00AE1444">
        <w:rPr>
          <w:rFonts w:ascii="Times New Roman" w:hAnsi="Times New Roman" w:cs="Times New Roman"/>
          <w:sz w:val="24"/>
          <w:szCs w:val="24"/>
        </w:rPr>
        <w:t xml:space="preserve"> argu</w:t>
      </w:r>
      <w:r w:rsidR="00DE3CF0" w:rsidRPr="00AE1444">
        <w:rPr>
          <w:rFonts w:ascii="Times New Roman" w:hAnsi="Times New Roman" w:cs="Times New Roman"/>
          <w:sz w:val="24"/>
          <w:szCs w:val="24"/>
        </w:rPr>
        <w:t xml:space="preserve">ments in </w:t>
      </w:r>
      <w:r w:rsidR="00860A95" w:rsidRPr="00AE1444">
        <w:rPr>
          <w:rFonts w:ascii="Times New Roman" w:hAnsi="Times New Roman" w:cs="Times New Roman"/>
          <w:sz w:val="24"/>
          <w:szCs w:val="24"/>
        </w:rPr>
        <w:t xml:space="preserve">a </w:t>
      </w:r>
      <w:r w:rsidR="00DE3CF0" w:rsidRPr="00AE1444">
        <w:rPr>
          <w:rFonts w:ascii="Times New Roman" w:hAnsi="Times New Roman" w:cs="Times New Roman"/>
          <w:sz w:val="24"/>
          <w:szCs w:val="24"/>
        </w:rPr>
        <w:t xml:space="preserve">somewhat clearer form </w:t>
      </w:r>
      <w:r w:rsidR="00B12E78" w:rsidRPr="00AE1444">
        <w:rPr>
          <w:rFonts w:ascii="Times New Roman" w:hAnsi="Times New Roman" w:cs="Times New Roman"/>
          <w:sz w:val="24"/>
          <w:szCs w:val="24"/>
        </w:rPr>
        <w:t>than what has been typical for t</w:t>
      </w:r>
      <w:r w:rsidR="00DE3CF0" w:rsidRPr="00AE1444">
        <w:rPr>
          <w:rFonts w:ascii="Times New Roman" w:hAnsi="Times New Roman" w:cs="Times New Roman"/>
          <w:sz w:val="24"/>
          <w:szCs w:val="24"/>
        </w:rPr>
        <w:t>he two more established varia</w:t>
      </w:r>
      <w:r w:rsidR="00B12E78" w:rsidRPr="00AE1444">
        <w:rPr>
          <w:rFonts w:ascii="Times New Roman" w:hAnsi="Times New Roman" w:cs="Times New Roman"/>
          <w:sz w:val="24"/>
          <w:szCs w:val="24"/>
        </w:rPr>
        <w:t>n</w:t>
      </w:r>
      <w:r w:rsidR="00DE3CF0" w:rsidRPr="00AE1444">
        <w:rPr>
          <w:rFonts w:ascii="Times New Roman" w:hAnsi="Times New Roman" w:cs="Times New Roman"/>
          <w:sz w:val="24"/>
          <w:szCs w:val="24"/>
        </w:rPr>
        <w:t>t</w:t>
      </w:r>
      <w:r w:rsidR="00B12E78" w:rsidRPr="00AE1444">
        <w:rPr>
          <w:rFonts w:ascii="Times New Roman" w:hAnsi="Times New Roman" w:cs="Times New Roman"/>
          <w:sz w:val="24"/>
          <w:szCs w:val="24"/>
        </w:rPr>
        <w:t xml:space="preserve">s </w:t>
      </w:r>
      <w:r w:rsidR="009B5BB6" w:rsidRPr="00AE1444">
        <w:rPr>
          <w:rFonts w:ascii="Times New Roman" w:hAnsi="Times New Roman" w:cs="Times New Roman"/>
          <w:sz w:val="24"/>
          <w:szCs w:val="24"/>
        </w:rPr>
        <w:t xml:space="preserve">of IAR </w:t>
      </w:r>
      <w:r w:rsidR="00B12E78" w:rsidRPr="00AE1444">
        <w:rPr>
          <w:rFonts w:ascii="Times New Roman" w:hAnsi="Times New Roman" w:cs="Times New Roman"/>
          <w:sz w:val="24"/>
          <w:szCs w:val="24"/>
        </w:rPr>
        <w:t>outlined above</w:t>
      </w:r>
      <w:r w:rsidR="00E05AD1" w:rsidRPr="00AE1444">
        <w:rPr>
          <w:rFonts w:ascii="Times New Roman" w:hAnsi="Times New Roman" w:cs="Times New Roman"/>
          <w:sz w:val="24"/>
          <w:szCs w:val="24"/>
        </w:rPr>
        <w:t xml:space="preserve"> and advance what we have termed</w:t>
      </w:r>
      <w:r w:rsidR="00B12E78" w:rsidRPr="00AE1444">
        <w:rPr>
          <w:rFonts w:ascii="Times New Roman" w:hAnsi="Times New Roman" w:cs="Times New Roman"/>
          <w:sz w:val="24"/>
          <w:szCs w:val="24"/>
        </w:rPr>
        <w:t xml:space="preserve"> ‘</w:t>
      </w:r>
      <w:r w:rsidR="00B12E78" w:rsidRPr="00AE1444">
        <w:rPr>
          <w:rFonts w:ascii="Times New Roman" w:hAnsi="Times New Roman" w:cs="Times New Roman"/>
          <w:i/>
          <w:sz w:val="24"/>
          <w:szCs w:val="24"/>
        </w:rPr>
        <w:t>thick explanations</w:t>
      </w:r>
      <w:r w:rsidR="00B12E78" w:rsidRPr="00AE1444">
        <w:rPr>
          <w:rFonts w:ascii="Times New Roman" w:hAnsi="Times New Roman" w:cs="Times New Roman"/>
          <w:sz w:val="24"/>
          <w:szCs w:val="24"/>
        </w:rPr>
        <w:t>’</w:t>
      </w:r>
      <w:r w:rsidR="00DE3CF0" w:rsidRPr="00AE1444">
        <w:rPr>
          <w:rFonts w:ascii="Times New Roman" w:hAnsi="Times New Roman" w:cs="Times New Roman"/>
          <w:sz w:val="24"/>
          <w:szCs w:val="24"/>
        </w:rPr>
        <w:t xml:space="preserve"> </w:t>
      </w:r>
      <w:r w:rsidR="00E05AD1" w:rsidRPr="00AE1444">
        <w:rPr>
          <w:rFonts w:ascii="Times New Roman" w:hAnsi="Times New Roman" w:cs="Times New Roman"/>
          <w:sz w:val="24"/>
          <w:szCs w:val="24"/>
        </w:rPr>
        <w:t>(</w:t>
      </w:r>
      <w:r w:rsidR="00B12E78" w:rsidRPr="00AE1444">
        <w:rPr>
          <w:rFonts w:ascii="Times New Roman" w:hAnsi="Times New Roman" w:cs="Times New Roman"/>
          <w:sz w:val="24"/>
          <w:szCs w:val="24"/>
        </w:rPr>
        <w:t>Lukka</w:t>
      </w:r>
      <w:r w:rsidR="00EC2AC8" w:rsidRPr="00AE1444">
        <w:rPr>
          <w:rFonts w:ascii="Times New Roman" w:hAnsi="Times New Roman" w:cs="Times New Roman"/>
          <w:sz w:val="24"/>
          <w:szCs w:val="24"/>
        </w:rPr>
        <w:t xml:space="preserve"> and</w:t>
      </w:r>
      <w:r w:rsidR="00B12E78" w:rsidRPr="00AE1444">
        <w:rPr>
          <w:rFonts w:ascii="Times New Roman" w:hAnsi="Times New Roman" w:cs="Times New Roman"/>
          <w:sz w:val="24"/>
          <w:szCs w:val="24"/>
        </w:rPr>
        <w:t xml:space="preserve"> Modell</w:t>
      </w:r>
      <w:r w:rsidR="00E05AD1" w:rsidRPr="00AE1444">
        <w:rPr>
          <w:rFonts w:ascii="Times New Roman" w:hAnsi="Times New Roman" w:cs="Times New Roman"/>
          <w:sz w:val="24"/>
          <w:szCs w:val="24"/>
        </w:rPr>
        <w:t xml:space="preserve">, </w:t>
      </w:r>
      <w:r w:rsidR="00B12E78" w:rsidRPr="00AE1444">
        <w:rPr>
          <w:rFonts w:ascii="Times New Roman" w:hAnsi="Times New Roman" w:cs="Times New Roman"/>
          <w:sz w:val="24"/>
          <w:szCs w:val="24"/>
        </w:rPr>
        <w:t>2010</w:t>
      </w:r>
      <w:r w:rsidR="00DE3CF0" w:rsidRPr="00AE1444">
        <w:rPr>
          <w:rFonts w:ascii="Times New Roman" w:hAnsi="Times New Roman" w:cs="Times New Roman"/>
          <w:sz w:val="24"/>
          <w:szCs w:val="24"/>
        </w:rPr>
        <w:t>)</w:t>
      </w:r>
      <w:r w:rsidR="00B12E78" w:rsidRPr="00AE1444">
        <w:rPr>
          <w:rFonts w:ascii="Times New Roman" w:hAnsi="Times New Roman" w:cs="Times New Roman"/>
          <w:sz w:val="24"/>
          <w:szCs w:val="24"/>
        </w:rPr>
        <w:t>.</w:t>
      </w:r>
      <w:r w:rsidR="00C943AE" w:rsidRPr="00AE1444">
        <w:rPr>
          <w:rFonts w:ascii="Times New Roman" w:hAnsi="Times New Roman" w:cs="Times New Roman"/>
          <w:sz w:val="24"/>
          <w:szCs w:val="24"/>
        </w:rPr>
        <w:t xml:space="preserve"> </w:t>
      </w:r>
      <w:r w:rsidR="00713BAF" w:rsidRPr="00AE1444">
        <w:rPr>
          <w:rFonts w:ascii="Times New Roman" w:hAnsi="Times New Roman" w:cs="Times New Roman"/>
          <w:sz w:val="24"/>
          <w:szCs w:val="24"/>
        </w:rPr>
        <w:t xml:space="preserve">A </w:t>
      </w:r>
      <w:r w:rsidR="00D82C49" w:rsidRPr="00AE1444">
        <w:rPr>
          <w:rFonts w:ascii="Times New Roman" w:hAnsi="Times New Roman" w:cs="Times New Roman"/>
          <w:sz w:val="24"/>
          <w:szCs w:val="24"/>
        </w:rPr>
        <w:t xml:space="preserve">characteristic feature </w:t>
      </w:r>
      <w:r w:rsidR="000E13AD" w:rsidRPr="00AE1444">
        <w:rPr>
          <w:rFonts w:ascii="Times New Roman" w:hAnsi="Times New Roman" w:cs="Times New Roman"/>
          <w:sz w:val="24"/>
          <w:szCs w:val="24"/>
        </w:rPr>
        <w:t xml:space="preserve">of </w:t>
      </w:r>
      <w:r w:rsidR="00713BAF" w:rsidRPr="00AE1444">
        <w:rPr>
          <w:rFonts w:ascii="Times New Roman" w:hAnsi="Times New Roman" w:cs="Times New Roman"/>
          <w:sz w:val="24"/>
          <w:szCs w:val="24"/>
        </w:rPr>
        <w:t>‘thic</w:t>
      </w:r>
      <w:r w:rsidR="0092353B" w:rsidRPr="00AE1444">
        <w:rPr>
          <w:rFonts w:ascii="Times New Roman" w:hAnsi="Times New Roman" w:cs="Times New Roman"/>
          <w:sz w:val="24"/>
          <w:szCs w:val="24"/>
        </w:rPr>
        <w:t>k</w:t>
      </w:r>
      <w:r w:rsidR="00713BAF" w:rsidRPr="00AE1444">
        <w:rPr>
          <w:rFonts w:ascii="Times New Roman" w:hAnsi="Times New Roman" w:cs="Times New Roman"/>
          <w:sz w:val="24"/>
          <w:szCs w:val="24"/>
        </w:rPr>
        <w:t xml:space="preserve"> explanations’ </w:t>
      </w:r>
      <w:r w:rsidR="00D82C49" w:rsidRPr="00AE1444">
        <w:rPr>
          <w:rFonts w:ascii="Times New Roman" w:hAnsi="Times New Roman" w:cs="Times New Roman"/>
          <w:sz w:val="24"/>
          <w:szCs w:val="24"/>
        </w:rPr>
        <w:t xml:space="preserve">is the capacity to combine information from the emic and the etic domains in order to discover the </w:t>
      </w:r>
      <w:r w:rsidR="00E05AD1" w:rsidRPr="00AE1444">
        <w:rPr>
          <w:rFonts w:ascii="Times New Roman" w:hAnsi="Times New Roman" w:cs="Times New Roman"/>
          <w:sz w:val="24"/>
          <w:szCs w:val="24"/>
        </w:rPr>
        <w:t xml:space="preserve">causal </w:t>
      </w:r>
      <w:r w:rsidR="00D82C49" w:rsidRPr="00AE1444">
        <w:rPr>
          <w:rFonts w:ascii="Times New Roman" w:hAnsi="Times New Roman" w:cs="Times New Roman"/>
          <w:sz w:val="24"/>
          <w:szCs w:val="24"/>
        </w:rPr>
        <w:t>mechanisms at work in specific situations (Lukka and Modell, 2010; Lukka, 2014).</w:t>
      </w:r>
    </w:p>
    <w:p w14:paraId="359F9E8B" w14:textId="1397ACC9" w:rsidR="001421BE" w:rsidRDefault="001421BE" w:rsidP="00AE1444">
      <w:pPr>
        <w:autoSpaceDE w:val="0"/>
        <w:autoSpaceDN w:val="0"/>
        <w:adjustRightInd w:val="0"/>
        <w:spacing w:after="0" w:line="480" w:lineRule="auto"/>
        <w:jc w:val="both"/>
        <w:rPr>
          <w:rFonts w:ascii="Times New Roman" w:hAnsi="Times New Roman" w:cs="Times New Roman"/>
          <w:sz w:val="24"/>
          <w:szCs w:val="24"/>
        </w:rPr>
      </w:pPr>
    </w:p>
    <w:p w14:paraId="1723345A" w14:textId="7B1E49F9" w:rsidR="002F1460" w:rsidRDefault="00D82C49" w:rsidP="00AE1444">
      <w:pPr>
        <w:widowControl w:val="0"/>
        <w:autoSpaceDE w:val="0"/>
        <w:autoSpaceDN w:val="0"/>
        <w:adjustRightInd w:val="0"/>
        <w:spacing w:after="240" w:line="480" w:lineRule="auto"/>
        <w:jc w:val="both"/>
        <w:rPr>
          <w:rFonts w:ascii="Times New Roman" w:hAnsi="Times New Roman" w:cs="Times New Roman"/>
          <w:sz w:val="24"/>
          <w:szCs w:val="24"/>
        </w:rPr>
      </w:pPr>
      <w:r w:rsidRPr="00AE1444">
        <w:rPr>
          <w:rFonts w:ascii="Times New Roman" w:hAnsi="Times New Roman" w:cs="Times New Roman"/>
          <w:sz w:val="24"/>
          <w:szCs w:val="24"/>
          <w:lang w:val="en-US"/>
        </w:rPr>
        <w:t xml:space="preserve">In producing </w:t>
      </w:r>
      <w:r w:rsidR="009D5DFC" w:rsidRPr="00AE1444">
        <w:rPr>
          <w:rFonts w:ascii="Times New Roman" w:hAnsi="Times New Roman" w:cs="Times New Roman"/>
          <w:sz w:val="24"/>
          <w:szCs w:val="24"/>
          <w:lang w:val="en-US"/>
        </w:rPr>
        <w:t>‘</w:t>
      </w:r>
      <w:r w:rsidRPr="00AE1444">
        <w:rPr>
          <w:rFonts w:ascii="Times New Roman" w:hAnsi="Times New Roman" w:cs="Times New Roman"/>
          <w:sz w:val="24"/>
          <w:szCs w:val="24"/>
          <w:lang w:val="en-US"/>
        </w:rPr>
        <w:t>thick explanations</w:t>
      </w:r>
      <w:r w:rsidR="009D5DFC" w:rsidRPr="00AE1444">
        <w:rPr>
          <w:rFonts w:ascii="Times New Roman" w:hAnsi="Times New Roman" w:cs="Times New Roman"/>
          <w:sz w:val="24"/>
          <w:szCs w:val="24"/>
          <w:lang w:val="en-US"/>
        </w:rPr>
        <w:t>’</w:t>
      </w:r>
      <w:r w:rsidRPr="00AE1444">
        <w:rPr>
          <w:rFonts w:ascii="Times New Roman" w:hAnsi="Times New Roman" w:cs="Times New Roman"/>
          <w:sz w:val="24"/>
          <w:szCs w:val="24"/>
          <w:lang w:val="en-US"/>
        </w:rPr>
        <w:t>, explanatory IAR seeks to capitali</w:t>
      </w:r>
      <w:r w:rsidR="00302EBB" w:rsidRPr="00AE1444">
        <w:rPr>
          <w:rFonts w:ascii="Times New Roman" w:hAnsi="Times New Roman" w:cs="Times New Roman"/>
          <w:sz w:val="24"/>
          <w:szCs w:val="24"/>
          <w:lang w:val="en-US"/>
        </w:rPr>
        <w:t>s</w:t>
      </w:r>
      <w:r w:rsidRPr="00AE1444">
        <w:rPr>
          <w:rFonts w:ascii="Times New Roman" w:hAnsi="Times New Roman" w:cs="Times New Roman"/>
          <w:sz w:val="24"/>
          <w:szCs w:val="24"/>
          <w:lang w:val="en-US"/>
        </w:rPr>
        <w:t>e on one of the strongholds of interpretive research</w:t>
      </w:r>
      <w:r w:rsidR="0064094C" w:rsidRPr="00AE1444">
        <w:rPr>
          <w:rFonts w:ascii="Times New Roman" w:hAnsi="Times New Roman" w:cs="Times New Roman"/>
          <w:sz w:val="24"/>
          <w:szCs w:val="24"/>
          <w:lang w:val="en-US"/>
        </w:rPr>
        <w:t>;</w:t>
      </w:r>
      <w:r w:rsidRPr="00AE1444">
        <w:rPr>
          <w:rFonts w:ascii="Times New Roman" w:hAnsi="Times New Roman" w:cs="Times New Roman"/>
          <w:sz w:val="24"/>
          <w:szCs w:val="24"/>
          <w:lang w:val="en-US"/>
        </w:rPr>
        <w:t xml:space="preserve"> the typical focus on responding to ‘how’ type of questions, which specifically concern how the alleged explanatory factors work in producing the outcomes in a certain situation (</w:t>
      </w:r>
      <w:r w:rsidRPr="00AE1444">
        <w:rPr>
          <w:rFonts w:ascii="Times New Roman" w:hAnsi="Times New Roman" w:cs="Times New Roman"/>
          <w:color w:val="0D6C9E"/>
          <w:sz w:val="24"/>
          <w:szCs w:val="24"/>
          <w:lang w:val="en-US"/>
        </w:rPr>
        <w:t>Weick, 1989; Morgan and Winship, 2007; Tsang and Ellsaesser, 2011</w:t>
      </w:r>
      <w:r w:rsidRPr="00AE1444">
        <w:rPr>
          <w:rFonts w:ascii="Times New Roman" w:hAnsi="Times New Roman" w:cs="Times New Roman"/>
          <w:sz w:val="24"/>
          <w:szCs w:val="24"/>
          <w:lang w:val="en-US"/>
        </w:rPr>
        <w:t>). In this regard</w:t>
      </w:r>
      <w:r w:rsidR="0064094C" w:rsidRPr="00AE1444">
        <w:rPr>
          <w:rFonts w:ascii="Times New Roman" w:hAnsi="Times New Roman" w:cs="Times New Roman"/>
          <w:sz w:val="24"/>
          <w:szCs w:val="24"/>
          <w:lang w:val="en-US"/>
        </w:rPr>
        <w:t>,</w:t>
      </w:r>
      <w:r w:rsidRPr="00AE1444">
        <w:rPr>
          <w:rFonts w:ascii="Times New Roman" w:hAnsi="Times New Roman" w:cs="Times New Roman"/>
          <w:sz w:val="24"/>
          <w:szCs w:val="24"/>
          <w:lang w:val="en-US"/>
        </w:rPr>
        <w:t xml:space="preserve"> IAR differs from many other kinds of </w:t>
      </w:r>
      <w:r w:rsidR="00BD652C" w:rsidRPr="00AE1444">
        <w:rPr>
          <w:rFonts w:ascii="Times New Roman" w:hAnsi="Times New Roman" w:cs="Times New Roman"/>
          <w:sz w:val="24"/>
          <w:szCs w:val="24"/>
          <w:lang w:val="en-US"/>
        </w:rPr>
        <w:t xml:space="preserve">research </w:t>
      </w:r>
      <w:r w:rsidRPr="00AE1444">
        <w:rPr>
          <w:rFonts w:ascii="Times New Roman" w:hAnsi="Times New Roman" w:cs="Times New Roman"/>
          <w:sz w:val="24"/>
          <w:szCs w:val="24"/>
          <w:lang w:val="en-US"/>
        </w:rPr>
        <w:t xml:space="preserve">(for instance, surveys and archival research) in which analysis of processes is typically difficult, if not impossible. In doing this, interpretive studies can progress over and above the mere description of associations between variables to exploring the processes and mechanisms by which they are generated </w:t>
      </w:r>
      <w:r w:rsidR="0064094C" w:rsidRPr="00AE1444">
        <w:rPr>
          <w:rFonts w:ascii="Times New Roman" w:hAnsi="Times New Roman" w:cs="Times New Roman"/>
          <w:sz w:val="24"/>
          <w:szCs w:val="24"/>
          <w:lang w:val="en-US"/>
        </w:rPr>
        <w:t>and thereby</w:t>
      </w:r>
      <w:r w:rsidRPr="00AE1444">
        <w:rPr>
          <w:rFonts w:ascii="Times New Roman" w:hAnsi="Times New Roman" w:cs="Times New Roman"/>
          <w:sz w:val="24"/>
          <w:szCs w:val="24"/>
          <w:lang w:val="en-US"/>
        </w:rPr>
        <w:t xml:space="preserve"> looking profoundly at the linkages (i.e. the ‘arrows’) between the elements of the explanatory scheme (Lukka, 2014; cf. </w:t>
      </w:r>
      <w:r w:rsidRPr="00AE1444">
        <w:rPr>
          <w:rFonts w:ascii="Times New Roman" w:hAnsi="Times New Roman" w:cs="Times New Roman"/>
          <w:color w:val="0D6C9E"/>
          <w:sz w:val="24"/>
          <w:szCs w:val="24"/>
          <w:lang w:val="en-US"/>
        </w:rPr>
        <w:t>Ahrens and Chapman, 2006; Durand and Vaara, 2009</w:t>
      </w:r>
      <w:r w:rsidRPr="00AE1444">
        <w:rPr>
          <w:rFonts w:ascii="Times New Roman" w:hAnsi="Times New Roman" w:cs="Times New Roman"/>
          <w:sz w:val="24"/>
          <w:szCs w:val="24"/>
          <w:lang w:val="en-US"/>
        </w:rPr>
        <w:t>). Such analys</w:t>
      </w:r>
      <w:r w:rsidR="0064094C" w:rsidRPr="00AE1444">
        <w:rPr>
          <w:rFonts w:ascii="Times New Roman" w:hAnsi="Times New Roman" w:cs="Times New Roman"/>
          <w:sz w:val="24"/>
          <w:szCs w:val="24"/>
          <w:lang w:val="en-US"/>
        </w:rPr>
        <w:t>e</w:t>
      </w:r>
      <w:r w:rsidRPr="00AE1444">
        <w:rPr>
          <w:rFonts w:ascii="Times New Roman" w:hAnsi="Times New Roman" w:cs="Times New Roman"/>
          <w:sz w:val="24"/>
          <w:szCs w:val="24"/>
          <w:lang w:val="en-US"/>
        </w:rPr>
        <w:t xml:space="preserve">s can </w:t>
      </w:r>
      <w:r w:rsidR="0064094C" w:rsidRPr="00AE1444">
        <w:rPr>
          <w:rFonts w:ascii="Times New Roman" w:hAnsi="Times New Roman" w:cs="Times New Roman"/>
          <w:sz w:val="24"/>
          <w:szCs w:val="24"/>
          <w:lang w:val="en-US"/>
        </w:rPr>
        <w:t>show</w:t>
      </w:r>
      <w:r w:rsidRPr="00AE1444">
        <w:rPr>
          <w:rFonts w:ascii="Times New Roman" w:hAnsi="Times New Roman" w:cs="Times New Roman"/>
          <w:sz w:val="24"/>
          <w:szCs w:val="24"/>
          <w:lang w:val="en-US"/>
        </w:rPr>
        <w:t xml:space="preserve"> how the processes of interest, including causal linkages, work out from conditions to outcomes </w:t>
      </w:r>
      <w:r w:rsidR="0073299F" w:rsidRPr="00AE1444">
        <w:rPr>
          <w:rFonts w:ascii="Times New Roman" w:hAnsi="Times New Roman" w:cs="Times New Roman"/>
          <w:sz w:val="24"/>
          <w:szCs w:val="24"/>
          <w:lang w:val="en-US"/>
        </w:rPr>
        <w:t xml:space="preserve">in relation to </w:t>
      </w:r>
      <w:r w:rsidRPr="00AE1444">
        <w:rPr>
          <w:rFonts w:ascii="Times New Roman" w:hAnsi="Times New Roman" w:cs="Times New Roman"/>
          <w:sz w:val="24"/>
          <w:szCs w:val="24"/>
          <w:lang w:val="en-US"/>
        </w:rPr>
        <w:t xml:space="preserve">the explored </w:t>
      </w:r>
      <w:r w:rsidR="0073299F" w:rsidRPr="00AE1444">
        <w:rPr>
          <w:rFonts w:ascii="Times New Roman" w:hAnsi="Times New Roman" w:cs="Times New Roman"/>
          <w:sz w:val="24"/>
          <w:szCs w:val="24"/>
          <w:lang w:val="en-US"/>
        </w:rPr>
        <w:t xml:space="preserve">phenomenon and can </w:t>
      </w:r>
      <w:r w:rsidRPr="00AE1444">
        <w:rPr>
          <w:rFonts w:ascii="Times New Roman" w:hAnsi="Times New Roman" w:cs="Times New Roman"/>
          <w:sz w:val="24"/>
          <w:szCs w:val="24"/>
          <w:lang w:val="en-US"/>
        </w:rPr>
        <w:t xml:space="preserve">thereby reveal </w:t>
      </w:r>
      <w:r w:rsidR="0073299F" w:rsidRPr="00AE1444">
        <w:rPr>
          <w:rFonts w:ascii="Times New Roman" w:hAnsi="Times New Roman" w:cs="Times New Roman"/>
          <w:sz w:val="24"/>
          <w:szCs w:val="24"/>
          <w:lang w:val="en-US"/>
        </w:rPr>
        <w:t xml:space="preserve">which </w:t>
      </w:r>
      <w:r w:rsidRPr="00AE1444">
        <w:rPr>
          <w:rFonts w:ascii="Times New Roman" w:hAnsi="Times New Roman" w:cs="Times New Roman"/>
          <w:sz w:val="24"/>
          <w:szCs w:val="24"/>
          <w:lang w:val="en-US"/>
        </w:rPr>
        <w:t xml:space="preserve">particular </w:t>
      </w:r>
      <w:r w:rsidR="0073299F" w:rsidRPr="00AE1444">
        <w:rPr>
          <w:rFonts w:ascii="Times New Roman" w:hAnsi="Times New Roman" w:cs="Times New Roman"/>
          <w:sz w:val="24"/>
          <w:szCs w:val="24"/>
          <w:lang w:val="en-US"/>
        </w:rPr>
        <w:t xml:space="preserve">causal </w:t>
      </w:r>
      <w:r w:rsidRPr="00AE1444">
        <w:rPr>
          <w:rFonts w:ascii="Times New Roman" w:hAnsi="Times New Roman" w:cs="Times New Roman"/>
          <w:sz w:val="24"/>
          <w:szCs w:val="24"/>
          <w:lang w:val="en-US"/>
        </w:rPr>
        <w:t>mechanisms are at work. This is actually precisely what interpretive researchers in accounting often seek to achieve in their typical endeavours to ‘make sense’ of what they have observed in their field work</w:t>
      </w:r>
      <w:r w:rsidR="009B5BB6" w:rsidRPr="00AE1444">
        <w:rPr>
          <w:rFonts w:ascii="Times New Roman" w:hAnsi="Times New Roman" w:cs="Times New Roman"/>
          <w:sz w:val="24"/>
          <w:szCs w:val="24"/>
          <w:lang w:val="en-US"/>
        </w:rPr>
        <w:t xml:space="preserve">. Hence </w:t>
      </w:r>
      <w:r w:rsidRPr="00AE1444">
        <w:rPr>
          <w:rFonts w:ascii="Times New Roman" w:hAnsi="Times New Roman" w:cs="Times New Roman"/>
          <w:sz w:val="24"/>
          <w:szCs w:val="24"/>
          <w:lang w:val="en-US"/>
        </w:rPr>
        <w:t xml:space="preserve">it can be argued that the explanations </w:t>
      </w:r>
      <w:r w:rsidR="00B30E44" w:rsidRPr="00AE1444">
        <w:rPr>
          <w:rFonts w:ascii="Times New Roman" w:hAnsi="Times New Roman" w:cs="Times New Roman"/>
          <w:sz w:val="24"/>
          <w:szCs w:val="24"/>
          <w:lang w:val="en-US"/>
        </w:rPr>
        <w:t xml:space="preserve">that can be </w:t>
      </w:r>
      <w:r w:rsidRPr="00AE1444">
        <w:rPr>
          <w:rFonts w:ascii="Times New Roman" w:hAnsi="Times New Roman" w:cs="Times New Roman"/>
          <w:sz w:val="24"/>
          <w:szCs w:val="24"/>
          <w:lang w:val="en-US"/>
        </w:rPr>
        <w:t xml:space="preserve">produced </w:t>
      </w:r>
      <w:r w:rsidR="0064094C" w:rsidRPr="00AE1444">
        <w:rPr>
          <w:rFonts w:ascii="Times New Roman" w:hAnsi="Times New Roman" w:cs="Times New Roman"/>
          <w:sz w:val="24"/>
          <w:szCs w:val="24"/>
          <w:lang w:val="en-US"/>
        </w:rPr>
        <w:t xml:space="preserve">in </w:t>
      </w:r>
      <w:r w:rsidRPr="00AE1444">
        <w:rPr>
          <w:rFonts w:ascii="Times New Roman" w:hAnsi="Times New Roman" w:cs="Times New Roman"/>
          <w:sz w:val="24"/>
          <w:szCs w:val="24"/>
          <w:lang w:val="en-US"/>
        </w:rPr>
        <w:t>interpretive studies are particularly informative and strong (Lukka, 2014)</w:t>
      </w:r>
      <w:r w:rsidRPr="00AE1444">
        <w:rPr>
          <w:rFonts w:ascii="Times New Roman" w:hAnsi="Times New Roman" w:cs="Times New Roman"/>
          <w:sz w:val="24"/>
          <w:szCs w:val="24"/>
        </w:rPr>
        <w:t>.</w:t>
      </w:r>
    </w:p>
    <w:p w14:paraId="5408D4FC" w14:textId="14F71931" w:rsidR="001421BE" w:rsidRDefault="001421BE" w:rsidP="00AE1444">
      <w:pPr>
        <w:widowControl w:val="0"/>
        <w:autoSpaceDE w:val="0"/>
        <w:autoSpaceDN w:val="0"/>
        <w:adjustRightInd w:val="0"/>
        <w:spacing w:after="240" w:line="480" w:lineRule="auto"/>
        <w:jc w:val="both"/>
        <w:rPr>
          <w:rFonts w:ascii="Times New Roman" w:hAnsi="Times New Roman" w:cs="Times New Roman"/>
          <w:sz w:val="24"/>
          <w:szCs w:val="24"/>
        </w:rPr>
      </w:pPr>
    </w:p>
    <w:p w14:paraId="653765AB" w14:textId="4E7CB723" w:rsidR="008A70EC" w:rsidRDefault="005252A4" w:rsidP="00AE1444">
      <w:pPr>
        <w:widowControl w:val="0"/>
        <w:autoSpaceDE w:val="0"/>
        <w:autoSpaceDN w:val="0"/>
        <w:adjustRightInd w:val="0"/>
        <w:spacing w:after="240"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As the development of </w:t>
      </w:r>
      <w:r w:rsidR="009D5DFC" w:rsidRPr="00AE1444">
        <w:rPr>
          <w:rFonts w:ascii="Times New Roman" w:hAnsi="Times New Roman" w:cs="Times New Roman"/>
          <w:sz w:val="24"/>
          <w:szCs w:val="24"/>
        </w:rPr>
        <w:t>‘</w:t>
      </w:r>
      <w:r w:rsidR="002D4EC3" w:rsidRPr="00AE1444">
        <w:rPr>
          <w:rFonts w:ascii="Times New Roman" w:hAnsi="Times New Roman" w:cs="Times New Roman"/>
          <w:sz w:val="24"/>
          <w:szCs w:val="24"/>
        </w:rPr>
        <w:t xml:space="preserve">thick </w:t>
      </w:r>
      <w:r w:rsidRPr="00AE1444">
        <w:rPr>
          <w:rFonts w:ascii="Times New Roman" w:hAnsi="Times New Roman" w:cs="Times New Roman"/>
          <w:sz w:val="24"/>
          <w:szCs w:val="24"/>
        </w:rPr>
        <w:t>explanations</w:t>
      </w:r>
      <w:r w:rsidR="009D5DFC" w:rsidRPr="00AE1444">
        <w:rPr>
          <w:rFonts w:ascii="Times New Roman" w:hAnsi="Times New Roman" w:cs="Times New Roman"/>
          <w:sz w:val="24"/>
          <w:szCs w:val="24"/>
        </w:rPr>
        <w:t>’</w:t>
      </w:r>
      <w:r w:rsidRPr="00AE1444">
        <w:rPr>
          <w:rFonts w:ascii="Times New Roman" w:hAnsi="Times New Roman" w:cs="Times New Roman"/>
          <w:sz w:val="24"/>
          <w:szCs w:val="24"/>
        </w:rPr>
        <w:t xml:space="preserve"> </w:t>
      </w:r>
      <w:r w:rsidR="002D4EC3" w:rsidRPr="00AE1444">
        <w:rPr>
          <w:rFonts w:ascii="Times New Roman" w:hAnsi="Times New Roman" w:cs="Times New Roman"/>
          <w:sz w:val="24"/>
          <w:szCs w:val="24"/>
        </w:rPr>
        <w:t xml:space="preserve">in IAR </w:t>
      </w:r>
      <w:r w:rsidRPr="00AE1444">
        <w:rPr>
          <w:rFonts w:ascii="Times New Roman" w:hAnsi="Times New Roman" w:cs="Times New Roman"/>
          <w:sz w:val="24"/>
          <w:szCs w:val="24"/>
        </w:rPr>
        <w:t xml:space="preserve">is frequently kicked off by an empirical surprise, </w:t>
      </w:r>
      <w:r w:rsidR="009B5BB6" w:rsidRPr="00AE1444">
        <w:rPr>
          <w:rFonts w:ascii="Times New Roman" w:hAnsi="Times New Roman" w:cs="Times New Roman"/>
          <w:sz w:val="24"/>
          <w:szCs w:val="24"/>
        </w:rPr>
        <w:t>researchers</w:t>
      </w:r>
      <w:r w:rsidRPr="00AE1444">
        <w:rPr>
          <w:rFonts w:ascii="Times New Roman" w:hAnsi="Times New Roman" w:cs="Times New Roman"/>
          <w:sz w:val="24"/>
          <w:szCs w:val="24"/>
        </w:rPr>
        <w:t xml:space="preserve"> </w:t>
      </w:r>
      <w:r w:rsidR="00910DA7" w:rsidRPr="00AE1444">
        <w:rPr>
          <w:rFonts w:ascii="Times New Roman" w:hAnsi="Times New Roman" w:cs="Times New Roman"/>
          <w:sz w:val="24"/>
          <w:szCs w:val="24"/>
        </w:rPr>
        <w:t xml:space="preserve">often </w:t>
      </w:r>
      <w:r w:rsidR="006147C3" w:rsidRPr="00AE1444">
        <w:rPr>
          <w:rFonts w:ascii="Times New Roman" w:hAnsi="Times New Roman" w:cs="Times New Roman"/>
          <w:sz w:val="24"/>
          <w:szCs w:val="24"/>
        </w:rPr>
        <w:t xml:space="preserve">employ the abductive mode of reasoning, </w:t>
      </w:r>
      <w:r w:rsidR="0064094C" w:rsidRPr="00AE1444">
        <w:rPr>
          <w:rFonts w:ascii="Times New Roman" w:hAnsi="Times New Roman" w:cs="Times New Roman"/>
          <w:sz w:val="24"/>
          <w:szCs w:val="24"/>
        </w:rPr>
        <w:t>which entails a process of iterating</w:t>
      </w:r>
      <w:r w:rsidR="006147C3" w:rsidRPr="00AE1444">
        <w:rPr>
          <w:rFonts w:ascii="Times New Roman" w:hAnsi="Times New Roman" w:cs="Times New Roman"/>
          <w:sz w:val="24"/>
          <w:szCs w:val="24"/>
        </w:rPr>
        <w:t xml:space="preserve"> between the emic and the etic </w:t>
      </w:r>
      <w:r w:rsidR="00CE5372" w:rsidRPr="00AE1444">
        <w:rPr>
          <w:rFonts w:ascii="Times New Roman" w:hAnsi="Times New Roman" w:cs="Times New Roman"/>
          <w:sz w:val="24"/>
          <w:szCs w:val="24"/>
        </w:rPr>
        <w:t>domains</w:t>
      </w:r>
      <w:r w:rsidR="006147C3" w:rsidRPr="00AE1444">
        <w:rPr>
          <w:rFonts w:ascii="Times New Roman" w:hAnsi="Times New Roman" w:cs="Times New Roman"/>
          <w:sz w:val="24"/>
          <w:szCs w:val="24"/>
        </w:rPr>
        <w:t xml:space="preserve"> (Dubois and Gadde, </w:t>
      </w:r>
      <w:r w:rsidR="00910DA7" w:rsidRPr="00AE1444">
        <w:rPr>
          <w:rFonts w:ascii="Times New Roman" w:hAnsi="Times New Roman" w:cs="Times New Roman"/>
          <w:sz w:val="24"/>
          <w:szCs w:val="24"/>
        </w:rPr>
        <w:t>200</w:t>
      </w:r>
      <w:r w:rsidR="00E02F6E" w:rsidRPr="00AE1444">
        <w:rPr>
          <w:rFonts w:ascii="Times New Roman" w:hAnsi="Times New Roman" w:cs="Times New Roman"/>
          <w:sz w:val="24"/>
          <w:szCs w:val="24"/>
        </w:rPr>
        <w:t>2</w:t>
      </w:r>
      <w:r w:rsidR="00910DA7" w:rsidRPr="00AE1444">
        <w:rPr>
          <w:rFonts w:ascii="Times New Roman" w:hAnsi="Times New Roman" w:cs="Times New Roman"/>
          <w:sz w:val="24"/>
          <w:szCs w:val="24"/>
        </w:rPr>
        <w:t xml:space="preserve">; </w:t>
      </w:r>
      <w:r w:rsidR="006147C3" w:rsidRPr="00AE1444">
        <w:rPr>
          <w:rFonts w:ascii="Times New Roman" w:hAnsi="Times New Roman" w:cs="Times New Roman"/>
          <w:sz w:val="24"/>
          <w:szCs w:val="24"/>
        </w:rPr>
        <w:t>Lukka</w:t>
      </w:r>
      <w:r w:rsidR="00EC2AC8" w:rsidRPr="00AE1444">
        <w:rPr>
          <w:rFonts w:ascii="Times New Roman" w:hAnsi="Times New Roman" w:cs="Times New Roman"/>
          <w:sz w:val="24"/>
          <w:szCs w:val="24"/>
        </w:rPr>
        <w:t xml:space="preserve"> and </w:t>
      </w:r>
      <w:r w:rsidR="006147C3" w:rsidRPr="00AE1444">
        <w:rPr>
          <w:rFonts w:ascii="Times New Roman" w:hAnsi="Times New Roman" w:cs="Times New Roman"/>
          <w:sz w:val="24"/>
          <w:szCs w:val="24"/>
        </w:rPr>
        <w:t>Modell, 2010</w:t>
      </w:r>
      <w:r w:rsidR="00A22999" w:rsidRPr="00AE1444">
        <w:rPr>
          <w:rFonts w:ascii="Times New Roman" w:hAnsi="Times New Roman" w:cs="Times New Roman"/>
          <w:sz w:val="24"/>
          <w:szCs w:val="24"/>
        </w:rPr>
        <w:t>; Timmermans and Tavory, 2012</w:t>
      </w:r>
      <w:r w:rsidR="006147C3" w:rsidRPr="00AE1444">
        <w:rPr>
          <w:rFonts w:ascii="Times New Roman" w:hAnsi="Times New Roman" w:cs="Times New Roman"/>
          <w:sz w:val="24"/>
          <w:szCs w:val="24"/>
        </w:rPr>
        <w:t xml:space="preserve">). </w:t>
      </w:r>
      <w:r w:rsidR="00FA2399" w:rsidRPr="00AE1444">
        <w:rPr>
          <w:rFonts w:ascii="Times New Roman" w:hAnsi="Times New Roman" w:cs="Times New Roman"/>
          <w:sz w:val="24"/>
          <w:szCs w:val="24"/>
        </w:rPr>
        <w:t xml:space="preserve">Abduction differs from </w:t>
      </w:r>
      <w:r w:rsidR="004034BD" w:rsidRPr="00AE1444">
        <w:rPr>
          <w:rFonts w:ascii="Times New Roman" w:hAnsi="Times New Roman" w:cs="Times New Roman"/>
          <w:sz w:val="24"/>
          <w:szCs w:val="24"/>
        </w:rPr>
        <w:t xml:space="preserve">both </w:t>
      </w:r>
      <w:r w:rsidR="00FA2399" w:rsidRPr="00AE1444">
        <w:rPr>
          <w:rFonts w:ascii="Times New Roman" w:hAnsi="Times New Roman" w:cs="Times New Roman"/>
          <w:sz w:val="24"/>
          <w:szCs w:val="24"/>
        </w:rPr>
        <w:t xml:space="preserve">deductive and inductive modes of reasoning. </w:t>
      </w:r>
      <w:r w:rsidR="004034BD" w:rsidRPr="00AE1444">
        <w:rPr>
          <w:rFonts w:ascii="Times New Roman" w:hAnsi="Times New Roman" w:cs="Times New Roman"/>
          <w:sz w:val="24"/>
          <w:szCs w:val="24"/>
        </w:rPr>
        <w:t>Studies based on the inductive mode aim at generating new theoretical insights from empirical data, whil</w:t>
      </w:r>
      <w:r w:rsidR="00BA4FD4" w:rsidRPr="00AE1444">
        <w:rPr>
          <w:rFonts w:ascii="Times New Roman" w:hAnsi="Times New Roman" w:cs="Times New Roman"/>
          <w:sz w:val="24"/>
          <w:szCs w:val="24"/>
        </w:rPr>
        <w:t>st</w:t>
      </w:r>
      <w:r w:rsidR="004034BD" w:rsidRPr="00AE1444">
        <w:rPr>
          <w:rFonts w:ascii="Times New Roman" w:hAnsi="Times New Roman" w:cs="Times New Roman"/>
          <w:sz w:val="24"/>
          <w:szCs w:val="24"/>
        </w:rPr>
        <w:t xml:space="preserve"> d</w:t>
      </w:r>
      <w:r w:rsidR="00FA2399" w:rsidRPr="00AE1444">
        <w:rPr>
          <w:rFonts w:ascii="Times New Roman" w:hAnsi="Times New Roman" w:cs="Times New Roman"/>
          <w:sz w:val="24"/>
          <w:szCs w:val="24"/>
        </w:rPr>
        <w:t>eductive</w:t>
      </w:r>
      <w:r w:rsidR="004034BD" w:rsidRPr="00AE1444">
        <w:rPr>
          <w:rFonts w:ascii="Times New Roman" w:hAnsi="Times New Roman" w:cs="Times New Roman"/>
          <w:sz w:val="24"/>
          <w:szCs w:val="24"/>
        </w:rPr>
        <w:t>ly tuned</w:t>
      </w:r>
      <w:r w:rsidR="00FA2399" w:rsidRPr="00AE1444">
        <w:rPr>
          <w:rFonts w:ascii="Times New Roman" w:hAnsi="Times New Roman" w:cs="Times New Roman"/>
          <w:sz w:val="24"/>
          <w:szCs w:val="24"/>
        </w:rPr>
        <w:t xml:space="preserve"> studies focus on empirical testing of hypotheses derived from extant theories</w:t>
      </w:r>
      <w:r w:rsidR="004034BD" w:rsidRPr="00AE1444">
        <w:rPr>
          <w:rFonts w:ascii="Times New Roman" w:hAnsi="Times New Roman" w:cs="Times New Roman"/>
          <w:sz w:val="24"/>
          <w:szCs w:val="24"/>
        </w:rPr>
        <w:t xml:space="preserve">. </w:t>
      </w:r>
      <w:r w:rsidR="000E13AD" w:rsidRPr="00AE1444">
        <w:rPr>
          <w:rFonts w:ascii="Times New Roman" w:hAnsi="Times New Roman" w:cs="Times New Roman"/>
          <w:sz w:val="24"/>
          <w:szCs w:val="24"/>
        </w:rPr>
        <w:t>As a</w:t>
      </w:r>
      <w:r w:rsidR="00FA2399" w:rsidRPr="00AE1444">
        <w:rPr>
          <w:rFonts w:ascii="Times New Roman" w:hAnsi="Times New Roman" w:cs="Times New Roman"/>
          <w:sz w:val="24"/>
          <w:szCs w:val="24"/>
        </w:rPr>
        <w:t xml:space="preserve">bduction is about developing theoretically informed explanations </w:t>
      </w:r>
      <w:r w:rsidR="0064094C" w:rsidRPr="00AE1444">
        <w:rPr>
          <w:rFonts w:ascii="Times New Roman" w:hAnsi="Times New Roman" w:cs="Times New Roman"/>
          <w:sz w:val="24"/>
          <w:szCs w:val="24"/>
        </w:rPr>
        <w:t xml:space="preserve">of </w:t>
      </w:r>
      <w:r w:rsidR="00FA2399" w:rsidRPr="00AE1444">
        <w:rPr>
          <w:rFonts w:ascii="Times New Roman" w:hAnsi="Times New Roman" w:cs="Times New Roman"/>
          <w:sz w:val="24"/>
          <w:szCs w:val="24"/>
        </w:rPr>
        <w:t>new, and often surprising, empirical observations</w:t>
      </w:r>
      <w:r w:rsidR="000E13AD" w:rsidRPr="00AE1444">
        <w:rPr>
          <w:rFonts w:ascii="Times New Roman" w:hAnsi="Times New Roman" w:cs="Times New Roman"/>
          <w:sz w:val="24"/>
          <w:szCs w:val="24"/>
        </w:rPr>
        <w:t xml:space="preserve">, it </w:t>
      </w:r>
      <w:r w:rsidR="00FA2399" w:rsidRPr="00AE1444">
        <w:rPr>
          <w:rFonts w:ascii="Times New Roman" w:hAnsi="Times New Roman" w:cs="Times New Roman"/>
          <w:sz w:val="24"/>
          <w:szCs w:val="24"/>
        </w:rPr>
        <w:t xml:space="preserve">differs from the deductive mode in that it starts from the empirical findings, not from theory, </w:t>
      </w:r>
      <w:r w:rsidR="000A364A" w:rsidRPr="00AE1444">
        <w:rPr>
          <w:rFonts w:ascii="Times New Roman" w:hAnsi="Times New Roman" w:cs="Times New Roman"/>
          <w:sz w:val="24"/>
          <w:szCs w:val="24"/>
        </w:rPr>
        <w:t xml:space="preserve">but </w:t>
      </w:r>
      <w:r w:rsidR="00FA2399" w:rsidRPr="00AE1444">
        <w:rPr>
          <w:rFonts w:ascii="Times New Roman" w:hAnsi="Times New Roman" w:cs="Times New Roman"/>
          <w:sz w:val="24"/>
          <w:szCs w:val="24"/>
        </w:rPr>
        <w:t xml:space="preserve">does not deny the role of prior theoretical knowledge in providing a background to the search for the most plausible explanation </w:t>
      </w:r>
      <w:r w:rsidR="004034BD" w:rsidRPr="00AE1444">
        <w:rPr>
          <w:rFonts w:ascii="Times New Roman" w:hAnsi="Times New Roman" w:cs="Times New Roman"/>
          <w:sz w:val="24"/>
          <w:szCs w:val="24"/>
        </w:rPr>
        <w:t xml:space="preserve">(hereby employing </w:t>
      </w:r>
      <w:r w:rsidR="0064094C" w:rsidRPr="00AE1444">
        <w:rPr>
          <w:rFonts w:ascii="Times New Roman" w:hAnsi="Times New Roman" w:cs="Times New Roman"/>
          <w:sz w:val="24"/>
          <w:szCs w:val="24"/>
        </w:rPr>
        <w:t>‘</w:t>
      </w:r>
      <w:r w:rsidR="004034BD" w:rsidRPr="00AE1444">
        <w:rPr>
          <w:rFonts w:ascii="Times New Roman" w:hAnsi="Times New Roman" w:cs="Times New Roman"/>
          <w:sz w:val="24"/>
          <w:szCs w:val="24"/>
        </w:rPr>
        <w:t>inference to the best explanation</w:t>
      </w:r>
      <w:r w:rsidR="0064094C" w:rsidRPr="00AE1444">
        <w:rPr>
          <w:rFonts w:ascii="Times New Roman" w:hAnsi="Times New Roman" w:cs="Times New Roman"/>
          <w:sz w:val="24"/>
          <w:szCs w:val="24"/>
        </w:rPr>
        <w:t>’</w:t>
      </w:r>
      <w:r w:rsidR="004034BD" w:rsidRPr="00AE1444">
        <w:rPr>
          <w:rFonts w:ascii="Times New Roman" w:hAnsi="Times New Roman" w:cs="Times New Roman"/>
          <w:sz w:val="24"/>
          <w:szCs w:val="24"/>
        </w:rPr>
        <w:t>)</w:t>
      </w:r>
      <w:r w:rsidR="00FA2399" w:rsidRPr="00AE1444">
        <w:rPr>
          <w:rFonts w:ascii="Times New Roman" w:hAnsi="Times New Roman" w:cs="Times New Roman"/>
          <w:sz w:val="24"/>
          <w:szCs w:val="24"/>
        </w:rPr>
        <w:t>. Abductive and inductive reasoning again have a similar starting point (empi</w:t>
      </w:r>
      <w:r w:rsidR="000A364A" w:rsidRPr="00AE1444">
        <w:rPr>
          <w:rFonts w:ascii="Times New Roman" w:hAnsi="Times New Roman" w:cs="Times New Roman"/>
          <w:sz w:val="24"/>
          <w:szCs w:val="24"/>
        </w:rPr>
        <w:t xml:space="preserve">rical observations), but whereas </w:t>
      </w:r>
      <w:r w:rsidR="00FA2399" w:rsidRPr="00AE1444">
        <w:rPr>
          <w:rFonts w:ascii="Times New Roman" w:hAnsi="Times New Roman" w:cs="Times New Roman"/>
          <w:sz w:val="24"/>
          <w:szCs w:val="24"/>
        </w:rPr>
        <w:t xml:space="preserve">induction </w:t>
      </w:r>
      <w:r w:rsidR="006241E2" w:rsidRPr="00AE1444">
        <w:rPr>
          <w:rFonts w:ascii="Times New Roman" w:hAnsi="Times New Roman" w:cs="Times New Roman"/>
          <w:sz w:val="24"/>
          <w:szCs w:val="24"/>
        </w:rPr>
        <w:t xml:space="preserve">implies </w:t>
      </w:r>
      <w:r w:rsidR="00FA2399" w:rsidRPr="00AE1444">
        <w:rPr>
          <w:rFonts w:ascii="Times New Roman" w:hAnsi="Times New Roman" w:cs="Times New Roman"/>
          <w:sz w:val="24"/>
          <w:szCs w:val="24"/>
        </w:rPr>
        <w:t>a kind of semi-automatic generation of theoretical generalisations</w:t>
      </w:r>
      <w:r w:rsidR="000A364A" w:rsidRPr="00AE1444">
        <w:rPr>
          <w:rFonts w:ascii="Times New Roman" w:hAnsi="Times New Roman" w:cs="Times New Roman"/>
          <w:sz w:val="24"/>
          <w:szCs w:val="24"/>
        </w:rPr>
        <w:t xml:space="preserve"> or patterns</w:t>
      </w:r>
      <w:r w:rsidR="00FA2399" w:rsidRPr="00AE1444">
        <w:rPr>
          <w:rFonts w:ascii="Times New Roman" w:hAnsi="Times New Roman" w:cs="Times New Roman"/>
          <w:sz w:val="24"/>
          <w:szCs w:val="24"/>
        </w:rPr>
        <w:t xml:space="preserve"> from data, abduction </w:t>
      </w:r>
      <w:r w:rsidR="000A364A" w:rsidRPr="00AE1444">
        <w:rPr>
          <w:rFonts w:ascii="Times New Roman" w:hAnsi="Times New Roman" w:cs="Times New Roman"/>
          <w:sz w:val="24"/>
          <w:szCs w:val="24"/>
        </w:rPr>
        <w:t>proceeds through a s</w:t>
      </w:r>
      <w:r w:rsidR="00FA2399" w:rsidRPr="00AE1444">
        <w:rPr>
          <w:rFonts w:ascii="Times New Roman" w:hAnsi="Times New Roman" w:cs="Times New Roman"/>
          <w:sz w:val="24"/>
          <w:szCs w:val="24"/>
        </w:rPr>
        <w:t xml:space="preserve">kilful development of theoretical explanations with the help of everything that is known empirically and theoretically about the </w:t>
      </w:r>
      <w:r w:rsidR="000A364A" w:rsidRPr="00AE1444">
        <w:rPr>
          <w:rFonts w:ascii="Times New Roman" w:hAnsi="Times New Roman" w:cs="Times New Roman"/>
          <w:sz w:val="24"/>
          <w:szCs w:val="24"/>
        </w:rPr>
        <w:t>question</w:t>
      </w:r>
      <w:r w:rsidR="00FA2399" w:rsidRPr="00AE1444">
        <w:rPr>
          <w:rFonts w:ascii="Times New Roman" w:hAnsi="Times New Roman" w:cs="Times New Roman"/>
          <w:sz w:val="24"/>
          <w:szCs w:val="24"/>
        </w:rPr>
        <w:t xml:space="preserve"> being examined (Hanson, 1958</w:t>
      </w:r>
      <w:r w:rsidR="00587644" w:rsidRPr="00AE1444">
        <w:rPr>
          <w:rFonts w:ascii="Times New Roman" w:hAnsi="Times New Roman" w:cs="Times New Roman"/>
          <w:sz w:val="24"/>
          <w:szCs w:val="24"/>
        </w:rPr>
        <w:t>, 1961</w:t>
      </w:r>
      <w:r w:rsidR="00FA2399" w:rsidRPr="00AE1444">
        <w:rPr>
          <w:rFonts w:ascii="Times New Roman" w:hAnsi="Times New Roman" w:cs="Times New Roman"/>
          <w:sz w:val="24"/>
          <w:szCs w:val="24"/>
        </w:rPr>
        <w:t xml:space="preserve">; </w:t>
      </w:r>
      <w:r w:rsidR="004034BD" w:rsidRPr="00AE1444">
        <w:rPr>
          <w:rFonts w:ascii="Times New Roman" w:hAnsi="Times New Roman" w:cs="Times New Roman"/>
          <w:sz w:val="24"/>
          <w:szCs w:val="24"/>
        </w:rPr>
        <w:t>Peirce, 1960; Dubois and Gadde, 2002; Lukka and Modell, 2010</w:t>
      </w:r>
      <w:r w:rsidR="00FA2399" w:rsidRPr="00AE1444">
        <w:rPr>
          <w:rFonts w:ascii="Times New Roman" w:hAnsi="Times New Roman" w:cs="Times New Roman"/>
          <w:sz w:val="24"/>
          <w:szCs w:val="24"/>
        </w:rPr>
        <w:t xml:space="preserve">). </w:t>
      </w:r>
      <w:r w:rsidR="0061281A" w:rsidRPr="00AE1444">
        <w:rPr>
          <w:rFonts w:ascii="Times New Roman" w:hAnsi="Times New Roman" w:cs="Times New Roman"/>
          <w:sz w:val="24"/>
          <w:szCs w:val="24"/>
        </w:rPr>
        <w:t>As these explanations include the etic element</w:t>
      </w:r>
      <w:r w:rsidR="004B5A9B" w:rsidRPr="00AE1444">
        <w:rPr>
          <w:rFonts w:ascii="Times New Roman" w:hAnsi="Times New Roman" w:cs="Times New Roman"/>
          <w:sz w:val="24"/>
          <w:szCs w:val="24"/>
        </w:rPr>
        <w:t xml:space="preserve">, it is </w:t>
      </w:r>
      <w:r w:rsidR="0056538E" w:rsidRPr="00AE1444">
        <w:rPr>
          <w:rFonts w:ascii="Times New Roman" w:hAnsi="Times New Roman" w:cs="Times New Roman"/>
          <w:sz w:val="24"/>
          <w:szCs w:val="24"/>
        </w:rPr>
        <w:t xml:space="preserve">also </w:t>
      </w:r>
      <w:r w:rsidR="004B5A9B" w:rsidRPr="00AE1444">
        <w:rPr>
          <w:rFonts w:ascii="Times New Roman" w:hAnsi="Times New Roman" w:cs="Times New Roman"/>
          <w:sz w:val="24"/>
          <w:szCs w:val="24"/>
        </w:rPr>
        <w:t>possible to consider</w:t>
      </w:r>
      <w:r w:rsidR="0061281A" w:rsidRPr="00AE1444">
        <w:rPr>
          <w:rFonts w:ascii="Times New Roman" w:hAnsi="Times New Roman" w:cs="Times New Roman"/>
          <w:sz w:val="24"/>
          <w:szCs w:val="24"/>
        </w:rPr>
        <w:t xml:space="preserve"> thei</w:t>
      </w:r>
      <w:r w:rsidR="0064094C" w:rsidRPr="00AE1444">
        <w:rPr>
          <w:rFonts w:ascii="Times New Roman" w:hAnsi="Times New Roman" w:cs="Times New Roman"/>
          <w:sz w:val="24"/>
          <w:szCs w:val="24"/>
        </w:rPr>
        <w:t>r</w:t>
      </w:r>
      <w:r w:rsidR="0061281A" w:rsidRPr="00AE1444">
        <w:rPr>
          <w:rFonts w:ascii="Times New Roman" w:hAnsi="Times New Roman" w:cs="Times New Roman"/>
          <w:sz w:val="24"/>
          <w:szCs w:val="24"/>
        </w:rPr>
        <w:t xml:space="preserve"> wider applicability </w:t>
      </w:r>
      <w:r w:rsidR="004B5A9B" w:rsidRPr="00AE1444">
        <w:rPr>
          <w:rFonts w:ascii="Times New Roman" w:hAnsi="Times New Roman" w:cs="Times New Roman"/>
          <w:sz w:val="24"/>
          <w:szCs w:val="24"/>
        </w:rPr>
        <w:t>in</w:t>
      </w:r>
      <w:r w:rsidR="0064094C" w:rsidRPr="00AE1444">
        <w:rPr>
          <w:rFonts w:ascii="Times New Roman" w:hAnsi="Times New Roman" w:cs="Times New Roman"/>
          <w:sz w:val="24"/>
          <w:szCs w:val="24"/>
        </w:rPr>
        <w:t xml:space="preserve"> </w:t>
      </w:r>
      <w:r w:rsidR="0061281A" w:rsidRPr="00AE1444">
        <w:rPr>
          <w:rFonts w:ascii="Times New Roman" w:hAnsi="Times New Roman" w:cs="Times New Roman"/>
          <w:sz w:val="24"/>
          <w:szCs w:val="24"/>
        </w:rPr>
        <w:t>the spirit of analyti</w:t>
      </w:r>
      <w:r w:rsidR="00927ADD" w:rsidRPr="00AE1444">
        <w:rPr>
          <w:rFonts w:ascii="Times New Roman" w:hAnsi="Times New Roman" w:cs="Times New Roman"/>
          <w:sz w:val="24"/>
          <w:szCs w:val="24"/>
        </w:rPr>
        <w:t>cal (contextual) generali</w:t>
      </w:r>
      <w:r w:rsidR="00302EBB" w:rsidRPr="00AE1444">
        <w:rPr>
          <w:rFonts w:ascii="Times New Roman" w:hAnsi="Times New Roman" w:cs="Times New Roman"/>
          <w:sz w:val="24"/>
          <w:szCs w:val="24"/>
        </w:rPr>
        <w:t>s</w:t>
      </w:r>
      <w:r w:rsidR="00927ADD" w:rsidRPr="00AE1444">
        <w:rPr>
          <w:rFonts w:ascii="Times New Roman" w:hAnsi="Times New Roman" w:cs="Times New Roman"/>
          <w:sz w:val="24"/>
          <w:szCs w:val="24"/>
        </w:rPr>
        <w:t>ation</w:t>
      </w:r>
      <w:r w:rsidR="004B5A9B" w:rsidRPr="00AE1444">
        <w:rPr>
          <w:rFonts w:ascii="Times New Roman" w:hAnsi="Times New Roman" w:cs="Times New Roman"/>
          <w:sz w:val="24"/>
          <w:szCs w:val="24"/>
        </w:rPr>
        <w:t xml:space="preserve"> which has sometimes been seen as problematic in</w:t>
      </w:r>
      <w:r w:rsidR="0061281A" w:rsidRPr="00AE1444">
        <w:rPr>
          <w:rFonts w:ascii="Times New Roman" w:hAnsi="Times New Roman" w:cs="Times New Roman"/>
          <w:sz w:val="24"/>
          <w:szCs w:val="24"/>
        </w:rPr>
        <w:t xml:space="preserve"> IAR</w:t>
      </w:r>
      <w:r w:rsidR="005518EA" w:rsidRPr="00AE1444">
        <w:rPr>
          <w:rFonts w:ascii="Times New Roman" w:hAnsi="Times New Roman" w:cs="Times New Roman"/>
          <w:sz w:val="24"/>
          <w:szCs w:val="24"/>
        </w:rPr>
        <w:t xml:space="preserve"> (cf. Lukka </w:t>
      </w:r>
      <w:r w:rsidR="00EC2AC8" w:rsidRPr="00AE1444">
        <w:rPr>
          <w:rFonts w:ascii="Times New Roman" w:hAnsi="Times New Roman" w:cs="Times New Roman"/>
          <w:sz w:val="24"/>
          <w:szCs w:val="24"/>
        </w:rPr>
        <w:t>and</w:t>
      </w:r>
      <w:r w:rsidR="005518EA" w:rsidRPr="00AE1444">
        <w:rPr>
          <w:rFonts w:ascii="Times New Roman" w:hAnsi="Times New Roman" w:cs="Times New Roman"/>
          <w:sz w:val="24"/>
          <w:szCs w:val="24"/>
        </w:rPr>
        <w:t xml:space="preserve"> Kasanen, 1995).</w:t>
      </w:r>
      <w:r w:rsidR="008D3952" w:rsidRPr="00AE1444">
        <w:rPr>
          <w:rFonts w:ascii="Times New Roman" w:hAnsi="Times New Roman" w:cs="Times New Roman"/>
          <w:sz w:val="24"/>
          <w:szCs w:val="24"/>
        </w:rPr>
        <w:t xml:space="preserve"> It is worth noting that combining the emic and the etic perspectives is consistent with many of the typical method theories employed in IAR, such as structuration theory and institutional theory, as well as with the notion of </w:t>
      </w:r>
      <w:r w:rsidR="004B5A9B" w:rsidRPr="00AE1444">
        <w:rPr>
          <w:rFonts w:ascii="Times New Roman" w:hAnsi="Times New Roman" w:cs="Times New Roman"/>
          <w:sz w:val="24"/>
          <w:szCs w:val="24"/>
        </w:rPr>
        <w:t xml:space="preserve">reality as a </w:t>
      </w:r>
      <w:r w:rsidR="008D3952" w:rsidRPr="00AE1444">
        <w:rPr>
          <w:rFonts w:ascii="Times New Roman" w:hAnsi="Times New Roman" w:cs="Times New Roman"/>
          <w:sz w:val="24"/>
          <w:szCs w:val="24"/>
        </w:rPr>
        <w:t xml:space="preserve">socially constructed </w:t>
      </w:r>
      <w:r w:rsidR="004B5A9B" w:rsidRPr="00AE1444">
        <w:rPr>
          <w:rFonts w:ascii="Times New Roman" w:hAnsi="Times New Roman" w:cs="Times New Roman"/>
          <w:sz w:val="24"/>
          <w:szCs w:val="24"/>
        </w:rPr>
        <w:t xml:space="preserve">space </w:t>
      </w:r>
      <w:r w:rsidR="00DA29B8" w:rsidRPr="00AE1444">
        <w:rPr>
          <w:rFonts w:ascii="Times New Roman" w:hAnsi="Times New Roman" w:cs="Times New Roman"/>
          <w:sz w:val="24"/>
          <w:szCs w:val="24"/>
        </w:rPr>
        <w:t xml:space="preserve">as long as </w:t>
      </w:r>
      <w:r w:rsidR="004B5A9B" w:rsidRPr="00AE1444">
        <w:rPr>
          <w:rFonts w:ascii="Times New Roman" w:hAnsi="Times New Roman" w:cs="Times New Roman"/>
          <w:sz w:val="24"/>
          <w:szCs w:val="24"/>
        </w:rPr>
        <w:t xml:space="preserve">such research </w:t>
      </w:r>
      <w:r w:rsidR="008D3952" w:rsidRPr="00AE1444">
        <w:rPr>
          <w:rFonts w:ascii="Times New Roman" w:hAnsi="Times New Roman" w:cs="Times New Roman"/>
          <w:sz w:val="24"/>
          <w:szCs w:val="24"/>
        </w:rPr>
        <w:t xml:space="preserve">is not stretched to the </w:t>
      </w:r>
      <w:r w:rsidR="00DA29B8" w:rsidRPr="00AE1444">
        <w:rPr>
          <w:rFonts w:ascii="Times New Roman" w:hAnsi="Times New Roman" w:cs="Times New Roman"/>
          <w:sz w:val="24"/>
          <w:szCs w:val="24"/>
        </w:rPr>
        <w:t xml:space="preserve">most subjectivist </w:t>
      </w:r>
      <w:r w:rsidR="008D3952" w:rsidRPr="00AE1444">
        <w:rPr>
          <w:rFonts w:ascii="Times New Roman" w:hAnsi="Times New Roman" w:cs="Times New Roman"/>
          <w:sz w:val="24"/>
          <w:szCs w:val="24"/>
        </w:rPr>
        <w:t>extreme (Berger and Luckmann, 1967</w:t>
      </w:r>
      <w:r w:rsidR="00DA29B8" w:rsidRPr="00AE1444">
        <w:rPr>
          <w:rFonts w:ascii="Times New Roman" w:hAnsi="Times New Roman" w:cs="Times New Roman"/>
          <w:sz w:val="24"/>
          <w:szCs w:val="24"/>
        </w:rPr>
        <w:t>; cf. Kakkuri-Knuuttila et al., 2008</w:t>
      </w:r>
      <w:r w:rsidR="00237D90" w:rsidRPr="00AE1444">
        <w:rPr>
          <w:rFonts w:ascii="Times New Roman" w:hAnsi="Times New Roman" w:cs="Times New Roman"/>
          <w:sz w:val="24"/>
          <w:szCs w:val="24"/>
        </w:rPr>
        <w:t>a</w:t>
      </w:r>
      <w:r w:rsidR="008D3952" w:rsidRPr="00AE1444">
        <w:rPr>
          <w:rFonts w:ascii="Times New Roman" w:hAnsi="Times New Roman" w:cs="Times New Roman"/>
          <w:sz w:val="24"/>
          <w:szCs w:val="24"/>
        </w:rPr>
        <w:t>).</w:t>
      </w:r>
    </w:p>
    <w:p w14:paraId="218A8B9D" w14:textId="630C2288" w:rsidR="001421BE" w:rsidRDefault="001421BE" w:rsidP="00AE1444">
      <w:pPr>
        <w:widowControl w:val="0"/>
        <w:autoSpaceDE w:val="0"/>
        <w:autoSpaceDN w:val="0"/>
        <w:adjustRightInd w:val="0"/>
        <w:spacing w:after="240" w:line="480" w:lineRule="auto"/>
        <w:jc w:val="both"/>
        <w:rPr>
          <w:rFonts w:ascii="Times New Roman" w:hAnsi="Times New Roman" w:cs="Times New Roman"/>
          <w:sz w:val="24"/>
          <w:szCs w:val="24"/>
        </w:rPr>
      </w:pPr>
    </w:p>
    <w:p w14:paraId="12A765DD" w14:textId="77777777" w:rsidR="001421BE" w:rsidRDefault="00C10470" w:rsidP="00AE1444">
      <w:pPr>
        <w:widowControl w:val="0"/>
        <w:autoSpaceDE w:val="0"/>
        <w:autoSpaceDN w:val="0"/>
        <w:adjustRightInd w:val="0"/>
        <w:spacing w:after="240" w:line="480" w:lineRule="auto"/>
        <w:jc w:val="both"/>
        <w:rPr>
          <w:rFonts w:ascii="Times New Roman" w:hAnsi="Times New Roman" w:cs="Times New Roman"/>
          <w:sz w:val="24"/>
          <w:szCs w:val="24"/>
        </w:rPr>
      </w:pPr>
      <w:r w:rsidRPr="00AE1444">
        <w:rPr>
          <w:rFonts w:ascii="Times New Roman" w:hAnsi="Times New Roman" w:cs="Times New Roman"/>
          <w:sz w:val="24"/>
          <w:szCs w:val="24"/>
        </w:rPr>
        <w:t>As emphasi</w:t>
      </w:r>
      <w:r w:rsidR="00302EBB" w:rsidRPr="00AE1444">
        <w:rPr>
          <w:rFonts w:ascii="Times New Roman" w:hAnsi="Times New Roman" w:cs="Times New Roman"/>
          <w:sz w:val="24"/>
          <w:szCs w:val="24"/>
        </w:rPr>
        <w:t>s</w:t>
      </w:r>
      <w:r w:rsidRPr="00AE1444">
        <w:rPr>
          <w:rFonts w:ascii="Times New Roman" w:hAnsi="Times New Roman" w:cs="Times New Roman"/>
          <w:sz w:val="24"/>
          <w:szCs w:val="24"/>
        </w:rPr>
        <w:t xml:space="preserve">ed and elaborated </w:t>
      </w:r>
      <w:r w:rsidR="0062161D" w:rsidRPr="00AE1444">
        <w:rPr>
          <w:rFonts w:ascii="Times New Roman" w:hAnsi="Times New Roman" w:cs="Times New Roman"/>
          <w:sz w:val="24"/>
          <w:szCs w:val="24"/>
        </w:rPr>
        <w:t xml:space="preserve">upon </w:t>
      </w:r>
      <w:r w:rsidRPr="00AE1444">
        <w:rPr>
          <w:rFonts w:ascii="Times New Roman" w:hAnsi="Times New Roman" w:cs="Times New Roman"/>
          <w:sz w:val="24"/>
          <w:szCs w:val="24"/>
        </w:rPr>
        <w:t xml:space="preserve">by Lukka (2014), </w:t>
      </w:r>
      <w:r w:rsidR="00B30E44" w:rsidRPr="00AE1444">
        <w:rPr>
          <w:rFonts w:ascii="Times New Roman" w:hAnsi="Times New Roman" w:cs="Times New Roman"/>
          <w:sz w:val="24"/>
          <w:szCs w:val="24"/>
        </w:rPr>
        <w:t xml:space="preserve">another important resource offered </w:t>
      </w:r>
      <w:r w:rsidR="0058572D" w:rsidRPr="00AE1444">
        <w:rPr>
          <w:rFonts w:ascii="Times New Roman" w:hAnsi="Times New Roman" w:cs="Times New Roman"/>
          <w:sz w:val="24"/>
          <w:szCs w:val="24"/>
        </w:rPr>
        <w:t xml:space="preserve">for explanatory IAR </w:t>
      </w:r>
      <w:r w:rsidR="00B30E44" w:rsidRPr="00AE1444">
        <w:rPr>
          <w:rFonts w:ascii="Times New Roman" w:hAnsi="Times New Roman" w:cs="Times New Roman"/>
          <w:sz w:val="24"/>
          <w:szCs w:val="24"/>
        </w:rPr>
        <w:t xml:space="preserve">by the contemporary philosophy of causality is </w:t>
      </w:r>
      <w:r w:rsidR="00B30E44" w:rsidRPr="00AE1444">
        <w:rPr>
          <w:rFonts w:ascii="Times New Roman" w:hAnsi="Times New Roman" w:cs="Times New Roman"/>
          <w:i/>
          <w:sz w:val="24"/>
          <w:szCs w:val="24"/>
        </w:rPr>
        <w:t>contrastive thinking</w:t>
      </w:r>
      <w:r w:rsidR="00B30E44" w:rsidRPr="00AE1444">
        <w:rPr>
          <w:rFonts w:ascii="Times New Roman" w:hAnsi="Times New Roman" w:cs="Times New Roman"/>
          <w:sz w:val="24"/>
          <w:szCs w:val="24"/>
        </w:rPr>
        <w:t>. This implies a careful selection of the target of the explanatory analysis to avoid attempts to explain overly broad sets of phenomena, which could easily produce a risk of weak and ambiguous argumentation. T</w:t>
      </w:r>
      <w:r w:rsidRPr="00AE1444">
        <w:rPr>
          <w:rFonts w:ascii="Times New Roman" w:hAnsi="Times New Roman" w:cs="Times New Roman"/>
          <w:sz w:val="24"/>
          <w:szCs w:val="24"/>
        </w:rPr>
        <w:t>he employment of contrastive thinking can be a particularly helpful method to focus explanatory analys</w:t>
      </w:r>
      <w:r w:rsidR="0062161D" w:rsidRPr="00AE1444">
        <w:rPr>
          <w:rFonts w:ascii="Times New Roman" w:hAnsi="Times New Roman" w:cs="Times New Roman"/>
          <w:sz w:val="24"/>
          <w:szCs w:val="24"/>
        </w:rPr>
        <w:t>e</w:t>
      </w:r>
      <w:r w:rsidRPr="00AE1444">
        <w:rPr>
          <w:rFonts w:ascii="Times New Roman" w:hAnsi="Times New Roman" w:cs="Times New Roman"/>
          <w:sz w:val="24"/>
          <w:szCs w:val="24"/>
        </w:rPr>
        <w:t xml:space="preserve">s in the context of IAR so as to produce particularly meaningful results. Most notably, the </w:t>
      </w:r>
      <w:r w:rsidR="0062161D" w:rsidRPr="00AE1444">
        <w:rPr>
          <w:rFonts w:ascii="Times New Roman" w:hAnsi="Times New Roman" w:cs="Times New Roman"/>
          <w:sz w:val="24"/>
          <w:szCs w:val="24"/>
        </w:rPr>
        <w:t xml:space="preserve">appropriate </w:t>
      </w:r>
      <w:r w:rsidRPr="00AE1444">
        <w:rPr>
          <w:rFonts w:ascii="Times New Roman" w:hAnsi="Times New Roman" w:cs="Times New Roman"/>
          <w:sz w:val="24"/>
          <w:szCs w:val="24"/>
        </w:rPr>
        <w:t>order of proceeding in explanatory IAR goes from first choosing an interesting and feasible target for analysis</w:t>
      </w:r>
      <w:r w:rsidR="0092353B" w:rsidRPr="00AE1444">
        <w:rPr>
          <w:rFonts w:ascii="Times New Roman" w:hAnsi="Times New Roman" w:cs="Times New Roman"/>
          <w:sz w:val="24"/>
          <w:szCs w:val="24"/>
        </w:rPr>
        <w:t xml:space="preserve"> by </w:t>
      </w:r>
      <w:r w:rsidRPr="00AE1444">
        <w:rPr>
          <w:rFonts w:ascii="Times New Roman" w:hAnsi="Times New Roman" w:cs="Times New Roman"/>
          <w:sz w:val="24"/>
          <w:szCs w:val="24"/>
        </w:rPr>
        <w:t>careful</w:t>
      </w:r>
      <w:r w:rsidR="0092353B" w:rsidRPr="00AE1444">
        <w:rPr>
          <w:rFonts w:ascii="Times New Roman" w:hAnsi="Times New Roman" w:cs="Times New Roman"/>
          <w:sz w:val="24"/>
          <w:szCs w:val="24"/>
        </w:rPr>
        <w:t xml:space="preserve"> employment of </w:t>
      </w:r>
      <w:r w:rsidRPr="00AE1444">
        <w:rPr>
          <w:rFonts w:ascii="Times New Roman" w:hAnsi="Times New Roman" w:cs="Times New Roman"/>
          <w:sz w:val="24"/>
          <w:szCs w:val="24"/>
        </w:rPr>
        <w:t xml:space="preserve">contrastive thinking, and only thereafter asking counterfactual questions in order to </w:t>
      </w:r>
      <w:r w:rsidR="0092353B" w:rsidRPr="00AE1444">
        <w:rPr>
          <w:rFonts w:ascii="Times New Roman" w:hAnsi="Times New Roman" w:cs="Times New Roman"/>
          <w:sz w:val="24"/>
          <w:szCs w:val="24"/>
        </w:rPr>
        <w:t>evaluate</w:t>
      </w:r>
      <w:r w:rsidRPr="00AE1444">
        <w:rPr>
          <w:rFonts w:ascii="Times New Roman" w:hAnsi="Times New Roman" w:cs="Times New Roman"/>
          <w:sz w:val="24"/>
          <w:szCs w:val="24"/>
        </w:rPr>
        <w:t xml:space="preserve"> the plausibility of the explanatory candidates</w:t>
      </w:r>
      <w:r w:rsidR="0062161D" w:rsidRPr="00AE1444">
        <w:rPr>
          <w:rFonts w:ascii="Times New Roman" w:hAnsi="Times New Roman" w:cs="Times New Roman"/>
          <w:sz w:val="24"/>
          <w:szCs w:val="24"/>
        </w:rPr>
        <w:t xml:space="preserve"> and </w:t>
      </w:r>
      <w:r w:rsidRPr="00AE1444">
        <w:rPr>
          <w:rFonts w:ascii="Times New Roman" w:hAnsi="Times New Roman" w:cs="Times New Roman"/>
          <w:sz w:val="24"/>
          <w:szCs w:val="24"/>
        </w:rPr>
        <w:t xml:space="preserve">thereby applying the idea of </w:t>
      </w:r>
      <w:r w:rsidR="0092353B" w:rsidRPr="00AE1444">
        <w:rPr>
          <w:rFonts w:ascii="Times New Roman" w:hAnsi="Times New Roman" w:cs="Times New Roman"/>
          <w:sz w:val="24"/>
          <w:szCs w:val="24"/>
        </w:rPr>
        <w:t>testing with c</w:t>
      </w:r>
      <w:r w:rsidRPr="00AE1444">
        <w:rPr>
          <w:rFonts w:ascii="Times New Roman" w:hAnsi="Times New Roman" w:cs="Times New Roman"/>
          <w:sz w:val="24"/>
          <w:szCs w:val="24"/>
        </w:rPr>
        <w:t xml:space="preserve">ounterfactual conditionals. That said, </w:t>
      </w:r>
      <w:r w:rsidR="0062161D" w:rsidRPr="00AE1444">
        <w:rPr>
          <w:rFonts w:ascii="Times New Roman" w:hAnsi="Times New Roman" w:cs="Times New Roman"/>
          <w:sz w:val="24"/>
          <w:szCs w:val="24"/>
        </w:rPr>
        <w:t>the maintenance of</w:t>
      </w:r>
      <w:r w:rsidRPr="00AE1444">
        <w:rPr>
          <w:rFonts w:ascii="Times New Roman" w:hAnsi="Times New Roman" w:cs="Times New Roman"/>
          <w:sz w:val="24"/>
          <w:szCs w:val="24"/>
        </w:rPr>
        <w:t xml:space="preserve"> a thoughtful balance between analytical and holistic aspects needs to be constantly considered in IAR.</w:t>
      </w:r>
      <w:r w:rsidR="00B30E44" w:rsidRPr="00AE1444">
        <w:rPr>
          <w:rFonts w:ascii="Times New Roman" w:hAnsi="Times New Roman" w:cs="Times New Roman"/>
          <w:sz w:val="24"/>
          <w:szCs w:val="24"/>
        </w:rPr>
        <w:t xml:space="preserve"> Contrastive thinking sits well with abductive </w:t>
      </w:r>
      <w:r w:rsidR="00BB445C" w:rsidRPr="00AE1444">
        <w:rPr>
          <w:rFonts w:ascii="Times New Roman" w:hAnsi="Times New Roman" w:cs="Times New Roman"/>
          <w:sz w:val="24"/>
          <w:szCs w:val="24"/>
        </w:rPr>
        <w:t>reasoning</w:t>
      </w:r>
      <w:r w:rsidR="00B30E44" w:rsidRPr="00AE1444">
        <w:rPr>
          <w:rFonts w:ascii="Times New Roman" w:hAnsi="Times New Roman" w:cs="Times New Roman"/>
          <w:sz w:val="24"/>
          <w:szCs w:val="24"/>
        </w:rPr>
        <w:t xml:space="preserve">, underlining the need to </w:t>
      </w:r>
      <w:r w:rsidR="00BB445C" w:rsidRPr="00AE1444">
        <w:rPr>
          <w:rFonts w:ascii="Times New Roman" w:hAnsi="Times New Roman" w:cs="Times New Roman"/>
          <w:sz w:val="24"/>
          <w:szCs w:val="24"/>
        </w:rPr>
        <w:t>en</w:t>
      </w:r>
      <w:r w:rsidR="00B30E44" w:rsidRPr="00AE1444">
        <w:rPr>
          <w:rFonts w:ascii="Times New Roman" w:hAnsi="Times New Roman" w:cs="Times New Roman"/>
          <w:sz w:val="24"/>
          <w:szCs w:val="24"/>
        </w:rPr>
        <w:t xml:space="preserve">sure the empirical surprise kicking off the abductive process is defined in a sufficiently focused manner (Lukka and Modell, 2010; Lukka, 2014). </w:t>
      </w:r>
    </w:p>
    <w:p w14:paraId="01070C4F" w14:textId="77777777" w:rsidR="001421BE" w:rsidRDefault="001421BE" w:rsidP="00AE1444">
      <w:pPr>
        <w:widowControl w:val="0"/>
        <w:autoSpaceDE w:val="0"/>
        <w:autoSpaceDN w:val="0"/>
        <w:adjustRightInd w:val="0"/>
        <w:spacing w:after="240" w:line="480" w:lineRule="auto"/>
        <w:jc w:val="both"/>
        <w:rPr>
          <w:rFonts w:ascii="Times New Roman" w:hAnsi="Times New Roman" w:cs="Times New Roman"/>
          <w:sz w:val="24"/>
          <w:szCs w:val="24"/>
        </w:rPr>
      </w:pPr>
    </w:p>
    <w:p w14:paraId="0D213A50" w14:textId="40C72B37" w:rsidR="00C10470" w:rsidRDefault="0073299F" w:rsidP="00AE1444">
      <w:pPr>
        <w:widowControl w:val="0"/>
        <w:autoSpaceDE w:val="0"/>
        <w:autoSpaceDN w:val="0"/>
        <w:adjustRightInd w:val="0"/>
        <w:spacing w:after="240" w:line="480" w:lineRule="auto"/>
        <w:jc w:val="both"/>
        <w:rPr>
          <w:rFonts w:ascii="Times New Roman" w:hAnsi="Times New Roman" w:cs="Times New Roman"/>
          <w:sz w:val="24"/>
          <w:szCs w:val="24"/>
        </w:rPr>
      </w:pPr>
      <w:r w:rsidRPr="00AE1444">
        <w:rPr>
          <w:rFonts w:ascii="Times New Roman" w:hAnsi="Times New Roman" w:cs="Times New Roman"/>
          <w:sz w:val="24"/>
          <w:szCs w:val="24"/>
        </w:rPr>
        <w:t>Explanatory</w:t>
      </w:r>
      <w:r w:rsidR="00C10470" w:rsidRPr="00AE1444">
        <w:rPr>
          <w:rFonts w:ascii="Times New Roman" w:hAnsi="Times New Roman" w:cs="Times New Roman"/>
          <w:sz w:val="24"/>
          <w:szCs w:val="24"/>
        </w:rPr>
        <w:t xml:space="preserve"> IAR challenges the strong juxtapos</w:t>
      </w:r>
      <w:r w:rsidR="0062161D" w:rsidRPr="00AE1444">
        <w:rPr>
          <w:rFonts w:ascii="Times New Roman" w:hAnsi="Times New Roman" w:cs="Times New Roman"/>
          <w:sz w:val="24"/>
          <w:szCs w:val="24"/>
        </w:rPr>
        <w:t>i</w:t>
      </w:r>
      <w:r w:rsidR="00C10470" w:rsidRPr="00AE1444">
        <w:rPr>
          <w:rFonts w:ascii="Times New Roman" w:hAnsi="Times New Roman" w:cs="Times New Roman"/>
          <w:sz w:val="24"/>
          <w:szCs w:val="24"/>
        </w:rPr>
        <w:t xml:space="preserve">ng of paradigms </w:t>
      </w:r>
      <w:r w:rsidR="00AA7B1E" w:rsidRPr="00AE1444">
        <w:rPr>
          <w:rFonts w:ascii="Times New Roman" w:hAnsi="Times New Roman" w:cs="Times New Roman"/>
          <w:sz w:val="24"/>
          <w:szCs w:val="24"/>
        </w:rPr>
        <w:t xml:space="preserve">posited </w:t>
      </w:r>
      <w:r w:rsidR="00C10470" w:rsidRPr="00AE1444">
        <w:rPr>
          <w:rFonts w:ascii="Times New Roman" w:hAnsi="Times New Roman" w:cs="Times New Roman"/>
          <w:sz w:val="24"/>
          <w:szCs w:val="24"/>
        </w:rPr>
        <w:t xml:space="preserve">by Burrell </w:t>
      </w:r>
      <w:r w:rsidR="00AA7B1E" w:rsidRPr="00AE1444">
        <w:rPr>
          <w:rFonts w:ascii="Times New Roman" w:hAnsi="Times New Roman" w:cs="Times New Roman"/>
          <w:sz w:val="24"/>
          <w:szCs w:val="24"/>
        </w:rPr>
        <w:t xml:space="preserve">and </w:t>
      </w:r>
      <w:r w:rsidR="00C10470" w:rsidRPr="00AE1444">
        <w:rPr>
          <w:rFonts w:ascii="Times New Roman" w:hAnsi="Times New Roman" w:cs="Times New Roman"/>
          <w:sz w:val="24"/>
          <w:szCs w:val="24"/>
        </w:rPr>
        <w:t>Morgan (1979)</w:t>
      </w:r>
      <w:r w:rsidR="00AA7B1E" w:rsidRPr="00AE1444">
        <w:rPr>
          <w:rFonts w:ascii="Times New Roman" w:hAnsi="Times New Roman" w:cs="Times New Roman"/>
          <w:sz w:val="24"/>
          <w:szCs w:val="24"/>
        </w:rPr>
        <w:t xml:space="preserve"> and</w:t>
      </w:r>
      <w:r w:rsidR="00C10470" w:rsidRPr="00AE1444">
        <w:rPr>
          <w:rFonts w:ascii="Times New Roman" w:hAnsi="Times New Roman" w:cs="Times New Roman"/>
          <w:sz w:val="24"/>
          <w:szCs w:val="24"/>
        </w:rPr>
        <w:t xml:space="preserve"> </w:t>
      </w:r>
      <w:r w:rsidR="00AA7B1E" w:rsidRPr="00AE1444">
        <w:rPr>
          <w:rFonts w:ascii="Times New Roman" w:hAnsi="Times New Roman" w:cs="Times New Roman"/>
          <w:sz w:val="24"/>
          <w:szCs w:val="24"/>
        </w:rPr>
        <w:t xml:space="preserve">suggests </w:t>
      </w:r>
      <w:r w:rsidR="00C10470" w:rsidRPr="00AE1444">
        <w:rPr>
          <w:rFonts w:ascii="Times New Roman" w:hAnsi="Times New Roman" w:cs="Times New Roman"/>
          <w:sz w:val="24"/>
          <w:szCs w:val="24"/>
        </w:rPr>
        <w:t>a ‘milder’ distinction between them (Kakkuri-Knuuttila et al., 2008a, 2008b; Ahrens, 2008; cf. Hopper and Powell, 1985). It argues that also interpretive research, whil</w:t>
      </w:r>
      <w:r w:rsidR="00BA4FD4" w:rsidRPr="00AE1444">
        <w:rPr>
          <w:rFonts w:ascii="Times New Roman" w:hAnsi="Times New Roman" w:cs="Times New Roman"/>
          <w:sz w:val="24"/>
          <w:szCs w:val="24"/>
        </w:rPr>
        <w:t>st</w:t>
      </w:r>
      <w:r w:rsidR="00C10470" w:rsidRPr="00AE1444">
        <w:rPr>
          <w:rFonts w:ascii="Times New Roman" w:hAnsi="Times New Roman" w:cs="Times New Roman"/>
          <w:sz w:val="24"/>
          <w:szCs w:val="24"/>
        </w:rPr>
        <w:t xml:space="preserve"> it takes subjectivity seriously and places it in the focus of analysis, needs</w:t>
      </w:r>
      <w:r w:rsidR="00E966ED" w:rsidRPr="00AE1444">
        <w:rPr>
          <w:rFonts w:ascii="Times New Roman" w:hAnsi="Times New Roman" w:cs="Times New Roman"/>
          <w:sz w:val="24"/>
          <w:szCs w:val="24"/>
        </w:rPr>
        <w:t xml:space="preserve"> not,</w:t>
      </w:r>
      <w:r w:rsidR="00C10470" w:rsidRPr="00AE1444">
        <w:rPr>
          <w:rFonts w:ascii="Times New Roman" w:hAnsi="Times New Roman" w:cs="Times New Roman"/>
          <w:sz w:val="24"/>
          <w:szCs w:val="24"/>
        </w:rPr>
        <w:t xml:space="preserve"> and </w:t>
      </w:r>
      <w:r w:rsidR="00E966ED" w:rsidRPr="00AE1444">
        <w:rPr>
          <w:rFonts w:ascii="Times New Roman" w:hAnsi="Times New Roman" w:cs="Times New Roman"/>
          <w:sz w:val="24"/>
          <w:szCs w:val="24"/>
        </w:rPr>
        <w:t xml:space="preserve">actually </w:t>
      </w:r>
      <w:r w:rsidR="00C10470" w:rsidRPr="00AE1444">
        <w:rPr>
          <w:rFonts w:ascii="Times New Roman" w:hAnsi="Times New Roman" w:cs="Times New Roman"/>
          <w:sz w:val="24"/>
          <w:szCs w:val="24"/>
        </w:rPr>
        <w:t>cannot</w:t>
      </w:r>
      <w:r w:rsidR="00E966ED" w:rsidRPr="00AE1444">
        <w:rPr>
          <w:rFonts w:ascii="Times New Roman" w:hAnsi="Times New Roman" w:cs="Times New Roman"/>
          <w:sz w:val="24"/>
          <w:szCs w:val="24"/>
        </w:rPr>
        <w:t>,</w:t>
      </w:r>
      <w:r w:rsidR="00C10470" w:rsidRPr="00AE1444">
        <w:rPr>
          <w:rFonts w:ascii="Times New Roman" w:hAnsi="Times New Roman" w:cs="Times New Roman"/>
          <w:sz w:val="24"/>
          <w:szCs w:val="24"/>
        </w:rPr>
        <w:t xml:space="preserve"> omit the objective aspects of the world, including things that have become objectified </w:t>
      </w:r>
      <w:r w:rsidR="00AA7B1E" w:rsidRPr="00AE1444">
        <w:rPr>
          <w:rFonts w:ascii="Times New Roman" w:hAnsi="Times New Roman" w:cs="Times New Roman"/>
          <w:sz w:val="24"/>
          <w:szCs w:val="24"/>
        </w:rPr>
        <w:t>through</w:t>
      </w:r>
      <w:r w:rsidR="00C10470" w:rsidRPr="00AE1444">
        <w:rPr>
          <w:rFonts w:ascii="Times New Roman" w:hAnsi="Times New Roman" w:cs="Times New Roman"/>
          <w:sz w:val="24"/>
          <w:szCs w:val="24"/>
        </w:rPr>
        <w:t xml:space="preserve"> processes</w:t>
      </w:r>
      <w:r w:rsidR="00AA7B1E" w:rsidRPr="00AE1444">
        <w:rPr>
          <w:rFonts w:ascii="Times New Roman" w:hAnsi="Times New Roman" w:cs="Times New Roman"/>
          <w:sz w:val="24"/>
          <w:szCs w:val="24"/>
        </w:rPr>
        <w:t xml:space="preserve"> of social construction</w:t>
      </w:r>
      <w:r w:rsidR="00382A37" w:rsidRPr="00AE1444">
        <w:rPr>
          <w:rFonts w:ascii="Times New Roman" w:hAnsi="Times New Roman" w:cs="Times New Roman"/>
          <w:sz w:val="24"/>
          <w:szCs w:val="24"/>
        </w:rPr>
        <w:t xml:space="preserve"> (Hines, 1988)</w:t>
      </w:r>
      <w:r w:rsidR="00C10470" w:rsidRPr="00AE1444">
        <w:rPr>
          <w:rFonts w:ascii="Times New Roman" w:hAnsi="Times New Roman" w:cs="Times New Roman"/>
          <w:sz w:val="24"/>
          <w:szCs w:val="24"/>
        </w:rPr>
        <w:t>. Whil</w:t>
      </w:r>
      <w:r w:rsidR="00BA4FD4" w:rsidRPr="00AE1444">
        <w:rPr>
          <w:rFonts w:ascii="Times New Roman" w:hAnsi="Times New Roman" w:cs="Times New Roman"/>
          <w:sz w:val="24"/>
          <w:szCs w:val="24"/>
        </w:rPr>
        <w:t>st</w:t>
      </w:r>
      <w:r w:rsidR="00C10470" w:rsidRPr="00AE1444">
        <w:rPr>
          <w:rFonts w:ascii="Times New Roman" w:hAnsi="Times New Roman" w:cs="Times New Roman"/>
          <w:sz w:val="24"/>
          <w:szCs w:val="24"/>
        </w:rPr>
        <w:t xml:space="preserve"> </w:t>
      </w:r>
      <w:r w:rsidR="00AA7B1E" w:rsidRPr="00AE1444">
        <w:rPr>
          <w:rFonts w:ascii="Times New Roman" w:hAnsi="Times New Roman" w:cs="Times New Roman"/>
          <w:sz w:val="24"/>
          <w:szCs w:val="24"/>
        </w:rPr>
        <w:t>such objectified phenomena</w:t>
      </w:r>
      <w:r w:rsidR="00C10470" w:rsidRPr="00AE1444">
        <w:rPr>
          <w:rFonts w:ascii="Times New Roman" w:hAnsi="Times New Roman" w:cs="Times New Roman"/>
          <w:sz w:val="24"/>
          <w:szCs w:val="24"/>
        </w:rPr>
        <w:t xml:space="preserve"> are</w:t>
      </w:r>
      <w:r w:rsidRPr="00AE1444">
        <w:rPr>
          <w:rFonts w:ascii="Times New Roman" w:hAnsi="Times New Roman" w:cs="Times New Roman"/>
          <w:sz w:val="24"/>
          <w:szCs w:val="24"/>
        </w:rPr>
        <w:t>,</w:t>
      </w:r>
      <w:r w:rsidR="00C10470" w:rsidRPr="00AE1444">
        <w:rPr>
          <w:rFonts w:ascii="Times New Roman" w:hAnsi="Times New Roman" w:cs="Times New Roman"/>
          <w:sz w:val="24"/>
          <w:szCs w:val="24"/>
        </w:rPr>
        <w:t xml:space="preserve"> in principle</w:t>
      </w:r>
      <w:r w:rsidRPr="00AE1444">
        <w:rPr>
          <w:rFonts w:ascii="Times New Roman" w:hAnsi="Times New Roman" w:cs="Times New Roman"/>
          <w:sz w:val="24"/>
          <w:szCs w:val="24"/>
        </w:rPr>
        <w:t>,</w:t>
      </w:r>
      <w:r w:rsidR="00C10470" w:rsidRPr="00AE1444">
        <w:rPr>
          <w:rFonts w:ascii="Times New Roman" w:hAnsi="Times New Roman" w:cs="Times New Roman"/>
          <w:sz w:val="24"/>
          <w:szCs w:val="24"/>
        </w:rPr>
        <w:t xml:space="preserve"> changeable people tend to </w:t>
      </w:r>
      <w:r w:rsidR="00E966ED" w:rsidRPr="00AE1444">
        <w:rPr>
          <w:rFonts w:ascii="Times New Roman" w:hAnsi="Times New Roman" w:cs="Times New Roman"/>
          <w:sz w:val="24"/>
          <w:szCs w:val="24"/>
        </w:rPr>
        <w:t xml:space="preserve">treat </w:t>
      </w:r>
      <w:r w:rsidR="005B3F35" w:rsidRPr="00AE1444">
        <w:rPr>
          <w:rFonts w:ascii="Times New Roman" w:hAnsi="Times New Roman" w:cs="Times New Roman"/>
          <w:sz w:val="24"/>
          <w:szCs w:val="24"/>
        </w:rPr>
        <w:t xml:space="preserve">many of </w:t>
      </w:r>
      <w:r w:rsidR="00E966ED" w:rsidRPr="00AE1444">
        <w:rPr>
          <w:rFonts w:ascii="Times New Roman" w:hAnsi="Times New Roman" w:cs="Times New Roman"/>
          <w:sz w:val="24"/>
          <w:szCs w:val="24"/>
        </w:rPr>
        <w:t xml:space="preserve">them </w:t>
      </w:r>
      <w:r w:rsidR="00C10470" w:rsidRPr="00AE1444">
        <w:rPr>
          <w:rFonts w:ascii="Times New Roman" w:hAnsi="Times New Roman" w:cs="Times New Roman"/>
          <w:sz w:val="24"/>
          <w:szCs w:val="24"/>
        </w:rPr>
        <w:t>as if they were bare ‘facts’</w:t>
      </w:r>
      <w:r w:rsidR="00AA7B1E" w:rsidRPr="00AE1444">
        <w:rPr>
          <w:rFonts w:ascii="Times New Roman" w:hAnsi="Times New Roman" w:cs="Times New Roman"/>
          <w:sz w:val="24"/>
          <w:szCs w:val="24"/>
        </w:rPr>
        <w:t xml:space="preserve"> in practical decision-making situations</w:t>
      </w:r>
      <w:r w:rsidR="00C10470" w:rsidRPr="00AE1444">
        <w:rPr>
          <w:rFonts w:ascii="Times New Roman" w:hAnsi="Times New Roman" w:cs="Times New Roman"/>
          <w:sz w:val="24"/>
          <w:szCs w:val="24"/>
        </w:rPr>
        <w:t xml:space="preserve"> (Kakkuri-Knuuttila et al., 2008a).</w:t>
      </w:r>
      <w:r w:rsidR="00382A37" w:rsidRPr="00AE1444">
        <w:rPr>
          <w:rFonts w:ascii="Times New Roman" w:hAnsi="Times New Roman" w:cs="Times New Roman"/>
          <w:sz w:val="24"/>
          <w:szCs w:val="24"/>
        </w:rPr>
        <w:t xml:space="preserve"> </w:t>
      </w:r>
      <w:r w:rsidR="00C10470" w:rsidRPr="00AE1444">
        <w:rPr>
          <w:rFonts w:ascii="Times New Roman" w:hAnsi="Times New Roman" w:cs="Times New Roman"/>
          <w:sz w:val="24"/>
          <w:szCs w:val="24"/>
        </w:rPr>
        <w:t>Whil</w:t>
      </w:r>
      <w:r w:rsidR="00BA4FD4" w:rsidRPr="00AE1444">
        <w:rPr>
          <w:rFonts w:ascii="Times New Roman" w:hAnsi="Times New Roman" w:cs="Times New Roman"/>
          <w:sz w:val="24"/>
          <w:szCs w:val="24"/>
        </w:rPr>
        <w:t>st</w:t>
      </w:r>
      <w:r w:rsidR="00C10470" w:rsidRPr="00AE1444">
        <w:rPr>
          <w:rFonts w:ascii="Times New Roman" w:hAnsi="Times New Roman" w:cs="Times New Roman"/>
          <w:sz w:val="24"/>
          <w:szCs w:val="24"/>
        </w:rPr>
        <w:t xml:space="preserve">, in line with the core agenda of the interpretive paradigm, also interpretive accounting researchers seek to understand how people receive, develop and send meanings in social </w:t>
      </w:r>
      <w:r w:rsidR="00CF2601" w:rsidRPr="00AE1444">
        <w:rPr>
          <w:rFonts w:ascii="Times New Roman" w:hAnsi="Times New Roman" w:cs="Times New Roman"/>
          <w:sz w:val="24"/>
          <w:szCs w:val="24"/>
        </w:rPr>
        <w:t>contexts</w:t>
      </w:r>
      <w:r w:rsidR="00C10470" w:rsidRPr="00AE1444">
        <w:rPr>
          <w:rFonts w:ascii="Times New Roman" w:hAnsi="Times New Roman" w:cs="Times New Roman"/>
          <w:sz w:val="24"/>
          <w:szCs w:val="24"/>
        </w:rPr>
        <w:t xml:space="preserve">, they can and do tend to </w:t>
      </w:r>
      <w:r w:rsidR="00CF2601" w:rsidRPr="00AE1444">
        <w:rPr>
          <w:rFonts w:ascii="Times New Roman" w:hAnsi="Times New Roman" w:cs="Times New Roman"/>
          <w:sz w:val="24"/>
          <w:szCs w:val="24"/>
        </w:rPr>
        <w:t>mobilise such meanings</w:t>
      </w:r>
      <w:r w:rsidR="00C10470" w:rsidRPr="00AE1444">
        <w:rPr>
          <w:rFonts w:ascii="Times New Roman" w:hAnsi="Times New Roman" w:cs="Times New Roman"/>
          <w:sz w:val="24"/>
          <w:szCs w:val="24"/>
        </w:rPr>
        <w:t xml:space="preserve"> when attempting to explain the phenomena to which these meanings </w:t>
      </w:r>
      <w:r w:rsidR="00CF2601" w:rsidRPr="00AE1444">
        <w:rPr>
          <w:rFonts w:ascii="Times New Roman" w:hAnsi="Times New Roman" w:cs="Times New Roman"/>
          <w:sz w:val="24"/>
          <w:szCs w:val="24"/>
        </w:rPr>
        <w:t>pertain</w:t>
      </w:r>
      <w:r w:rsidR="00C10470" w:rsidRPr="00AE1444">
        <w:rPr>
          <w:rFonts w:ascii="Times New Roman" w:hAnsi="Times New Roman" w:cs="Times New Roman"/>
          <w:sz w:val="24"/>
          <w:szCs w:val="24"/>
        </w:rPr>
        <w:t xml:space="preserve">. In fact, following Wittgenstein’s (1953) line of reasoning, </w:t>
      </w:r>
      <w:r w:rsidR="00C9134F" w:rsidRPr="00AE1444">
        <w:rPr>
          <w:rFonts w:ascii="Times New Roman" w:hAnsi="Times New Roman" w:cs="Times New Roman"/>
          <w:sz w:val="24"/>
          <w:szCs w:val="24"/>
        </w:rPr>
        <w:t>the case can be made</w:t>
      </w:r>
      <w:r w:rsidR="00C10470" w:rsidRPr="00AE1444">
        <w:rPr>
          <w:rFonts w:ascii="Times New Roman" w:hAnsi="Times New Roman" w:cs="Times New Roman"/>
          <w:sz w:val="24"/>
          <w:szCs w:val="24"/>
        </w:rPr>
        <w:t xml:space="preserve"> that not even </w:t>
      </w:r>
      <w:r w:rsidR="008E3D66" w:rsidRPr="00AE1444">
        <w:rPr>
          <w:rFonts w:ascii="Times New Roman" w:hAnsi="Times New Roman" w:cs="Times New Roman"/>
          <w:sz w:val="24"/>
          <w:szCs w:val="24"/>
        </w:rPr>
        <w:t xml:space="preserve">a </w:t>
      </w:r>
      <w:r w:rsidRPr="00AE1444">
        <w:rPr>
          <w:rFonts w:ascii="Times New Roman" w:hAnsi="Times New Roman" w:cs="Times New Roman"/>
          <w:sz w:val="24"/>
          <w:szCs w:val="24"/>
        </w:rPr>
        <w:t>highly</w:t>
      </w:r>
      <w:r w:rsidR="008E3D66" w:rsidRPr="00AE1444">
        <w:rPr>
          <w:rFonts w:ascii="Times New Roman" w:hAnsi="Times New Roman" w:cs="Times New Roman"/>
          <w:sz w:val="24"/>
          <w:szCs w:val="24"/>
        </w:rPr>
        <w:t xml:space="preserve"> </w:t>
      </w:r>
      <w:r w:rsidR="00C10470" w:rsidRPr="00AE1444">
        <w:rPr>
          <w:rFonts w:ascii="Times New Roman" w:hAnsi="Times New Roman" w:cs="Times New Roman"/>
          <w:sz w:val="24"/>
          <w:szCs w:val="24"/>
        </w:rPr>
        <w:t xml:space="preserve">subjectivist </w:t>
      </w:r>
      <w:r w:rsidRPr="00AE1444">
        <w:rPr>
          <w:rFonts w:ascii="Times New Roman" w:hAnsi="Times New Roman" w:cs="Times New Roman"/>
          <w:sz w:val="24"/>
          <w:szCs w:val="24"/>
        </w:rPr>
        <w:t xml:space="preserve">conception </w:t>
      </w:r>
      <w:r w:rsidR="00C10470" w:rsidRPr="00AE1444">
        <w:rPr>
          <w:rFonts w:ascii="Times New Roman" w:hAnsi="Times New Roman" w:cs="Times New Roman"/>
          <w:sz w:val="24"/>
          <w:szCs w:val="24"/>
        </w:rPr>
        <w:t>of interpretive research can entirely distance itself from explanation. This is</w:t>
      </w:r>
      <w:r w:rsidR="00C9134F" w:rsidRPr="00AE1444">
        <w:rPr>
          <w:rFonts w:ascii="Times New Roman" w:hAnsi="Times New Roman" w:cs="Times New Roman"/>
          <w:sz w:val="24"/>
          <w:szCs w:val="24"/>
        </w:rPr>
        <w:t xml:space="preserve"> so</w:t>
      </w:r>
      <w:r w:rsidR="00C10470" w:rsidRPr="00AE1444">
        <w:rPr>
          <w:rFonts w:ascii="Times New Roman" w:hAnsi="Times New Roman" w:cs="Times New Roman"/>
          <w:sz w:val="24"/>
          <w:szCs w:val="24"/>
        </w:rPr>
        <w:t xml:space="preserve"> since</w:t>
      </w:r>
      <w:r w:rsidR="00C9134F" w:rsidRPr="00AE1444">
        <w:rPr>
          <w:rFonts w:ascii="Times New Roman" w:hAnsi="Times New Roman" w:cs="Times New Roman"/>
          <w:sz w:val="24"/>
          <w:szCs w:val="24"/>
        </w:rPr>
        <w:t xml:space="preserve"> in order to</w:t>
      </w:r>
      <w:r w:rsidR="00C10470" w:rsidRPr="00AE1444">
        <w:rPr>
          <w:rFonts w:ascii="Times New Roman" w:hAnsi="Times New Roman" w:cs="Times New Roman"/>
          <w:sz w:val="24"/>
          <w:szCs w:val="24"/>
        </w:rPr>
        <w:t xml:space="preserve"> be able to communicate with other people, we need the ability to understand what kind</w:t>
      </w:r>
      <w:r w:rsidR="00C9134F" w:rsidRPr="00AE1444">
        <w:rPr>
          <w:rFonts w:ascii="Times New Roman" w:hAnsi="Times New Roman" w:cs="Times New Roman"/>
          <w:sz w:val="24"/>
          <w:szCs w:val="24"/>
        </w:rPr>
        <w:t>s</w:t>
      </w:r>
      <w:r w:rsidR="00C10470" w:rsidRPr="00AE1444">
        <w:rPr>
          <w:rFonts w:ascii="Times New Roman" w:hAnsi="Times New Roman" w:cs="Times New Roman"/>
          <w:sz w:val="24"/>
          <w:szCs w:val="24"/>
        </w:rPr>
        <w:t xml:space="preserve"> of causal beliefs, meanings and intentions drive the actions of others and simultaneously consider how our actions, fundamentally driven by similar factors, are read by others. People</w:t>
      </w:r>
      <w:r w:rsidR="00CF2601" w:rsidRPr="00AE1444">
        <w:rPr>
          <w:rFonts w:ascii="Times New Roman" w:hAnsi="Times New Roman" w:cs="Times New Roman"/>
          <w:sz w:val="24"/>
          <w:szCs w:val="24"/>
        </w:rPr>
        <w:t>’</w:t>
      </w:r>
      <w:r w:rsidR="00C10470" w:rsidRPr="00AE1444">
        <w:rPr>
          <w:rFonts w:ascii="Times New Roman" w:hAnsi="Times New Roman" w:cs="Times New Roman"/>
          <w:sz w:val="24"/>
          <w:szCs w:val="24"/>
        </w:rPr>
        <w:t>s meanings, which are reali</w:t>
      </w:r>
      <w:r w:rsidR="00302EBB" w:rsidRPr="00AE1444">
        <w:rPr>
          <w:rFonts w:ascii="Times New Roman" w:hAnsi="Times New Roman" w:cs="Times New Roman"/>
          <w:sz w:val="24"/>
          <w:szCs w:val="24"/>
        </w:rPr>
        <w:t>s</w:t>
      </w:r>
      <w:r w:rsidR="00C10470" w:rsidRPr="00AE1444">
        <w:rPr>
          <w:rFonts w:ascii="Times New Roman" w:hAnsi="Times New Roman" w:cs="Times New Roman"/>
          <w:sz w:val="24"/>
          <w:szCs w:val="24"/>
        </w:rPr>
        <w:t xml:space="preserve">ed in their actions, become part of the causal linkages </w:t>
      </w:r>
      <w:r w:rsidR="00C9134F" w:rsidRPr="00AE1444">
        <w:rPr>
          <w:rFonts w:ascii="Times New Roman" w:hAnsi="Times New Roman" w:cs="Times New Roman"/>
          <w:sz w:val="24"/>
          <w:szCs w:val="24"/>
        </w:rPr>
        <w:t xml:space="preserve">of </w:t>
      </w:r>
      <w:r w:rsidR="00C10470" w:rsidRPr="00AE1444">
        <w:rPr>
          <w:rFonts w:ascii="Times New Roman" w:hAnsi="Times New Roman" w:cs="Times New Roman"/>
          <w:sz w:val="24"/>
          <w:szCs w:val="24"/>
        </w:rPr>
        <w:t xml:space="preserve">the world and can (and tend to) have </w:t>
      </w:r>
      <w:r w:rsidRPr="00AE1444">
        <w:rPr>
          <w:rFonts w:ascii="Times New Roman" w:hAnsi="Times New Roman" w:cs="Times New Roman"/>
          <w:sz w:val="24"/>
          <w:szCs w:val="24"/>
        </w:rPr>
        <w:t>considerable</w:t>
      </w:r>
      <w:r w:rsidR="00C10470" w:rsidRPr="00AE1444">
        <w:rPr>
          <w:rFonts w:ascii="Times New Roman" w:hAnsi="Times New Roman" w:cs="Times New Roman"/>
          <w:sz w:val="24"/>
          <w:szCs w:val="24"/>
        </w:rPr>
        <w:t xml:space="preserve"> causal power (Lukka, 2014; cf. Kakkuri- Knuuttila et al., 2008</w:t>
      </w:r>
      <w:r w:rsidR="008A33FF">
        <w:rPr>
          <w:rFonts w:ascii="Times New Roman" w:hAnsi="Times New Roman" w:cs="Times New Roman"/>
          <w:sz w:val="24"/>
          <w:szCs w:val="24"/>
        </w:rPr>
        <w:t>a</w:t>
      </w:r>
      <w:r w:rsidR="00C10470" w:rsidRPr="00AE1444">
        <w:rPr>
          <w:rFonts w:ascii="Times New Roman" w:hAnsi="Times New Roman" w:cs="Times New Roman"/>
          <w:sz w:val="24"/>
          <w:szCs w:val="24"/>
        </w:rPr>
        <w:t xml:space="preserve">; Lukka and Modell, 2010). Taking this Wittgensteinian communication aspect into consideration inevitably also </w:t>
      </w:r>
      <w:r w:rsidR="00CF2601" w:rsidRPr="00AE1444">
        <w:rPr>
          <w:rFonts w:ascii="Times New Roman" w:hAnsi="Times New Roman" w:cs="Times New Roman"/>
          <w:sz w:val="24"/>
          <w:szCs w:val="24"/>
        </w:rPr>
        <w:t>fuses</w:t>
      </w:r>
      <w:r w:rsidR="00C9134F" w:rsidRPr="00AE1444">
        <w:rPr>
          <w:rFonts w:ascii="Times New Roman" w:hAnsi="Times New Roman" w:cs="Times New Roman"/>
          <w:sz w:val="24"/>
          <w:szCs w:val="24"/>
        </w:rPr>
        <w:t xml:space="preserve"> </w:t>
      </w:r>
      <w:r w:rsidR="00C10470" w:rsidRPr="00AE1444">
        <w:rPr>
          <w:rFonts w:ascii="Times New Roman" w:hAnsi="Times New Roman" w:cs="Times New Roman"/>
          <w:sz w:val="24"/>
          <w:szCs w:val="24"/>
        </w:rPr>
        <w:t xml:space="preserve">the emic and the etic perspectives together in the analysis, given that the target is not only to list the </w:t>
      </w:r>
      <w:r w:rsidR="00C9134F" w:rsidRPr="00AE1444">
        <w:rPr>
          <w:rFonts w:ascii="Times New Roman" w:hAnsi="Times New Roman" w:cs="Times New Roman"/>
          <w:sz w:val="24"/>
          <w:szCs w:val="24"/>
        </w:rPr>
        <w:t xml:space="preserve">subjective </w:t>
      </w:r>
      <w:r w:rsidR="00C10470" w:rsidRPr="00AE1444">
        <w:rPr>
          <w:rFonts w:ascii="Times New Roman" w:hAnsi="Times New Roman" w:cs="Times New Roman"/>
          <w:sz w:val="24"/>
          <w:szCs w:val="24"/>
        </w:rPr>
        <w:t>understandings of individuals.</w:t>
      </w:r>
    </w:p>
    <w:p w14:paraId="7A9DA218" w14:textId="5094B861" w:rsidR="001421BE" w:rsidRDefault="001421BE" w:rsidP="00AE1444">
      <w:pPr>
        <w:widowControl w:val="0"/>
        <w:autoSpaceDE w:val="0"/>
        <w:autoSpaceDN w:val="0"/>
        <w:adjustRightInd w:val="0"/>
        <w:spacing w:after="240" w:line="480" w:lineRule="auto"/>
        <w:jc w:val="both"/>
        <w:rPr>
          <w:rFonts w:ascii="Times New Roman" w:hAnsi="Times New Roman" w:cs="Times New Roman"/>
          <w:sz w:val="24"/>
          <w:szCs w:val="24"/>
        </w:rPr>
      </w:pPr>
    </w:p>
    <w:p w14:paraId="0DCF5C7B" w14:textId="5EC97FFE" w:rsidR="00EF5942" w:rsidRDefault="00E70B5B" w:rsidP="00AE1444">
      <w:pPr>
        <w:widowControl w:val="0"/>
        <w:autoSpaceDE w:val="0"/>
        <w:autoSpaceDN w:val="0"/>
        <w:adjustRightInd w:val="0"/>
        <w:spacing w:after="240" w:line="480" w:lineRule="auto"/>
        <w:jc w:val="both"/>
        <w:rPr>
          <w:rFonts w:ascii="Times New Roman" w:hAnsi="Times New Roman" w:cs="Times New Roman"/>
          <w:sz w:val="24"/>
          <w:szCs w:val="24"/>
        </w:rPr>
      </w:pPr>
      <w:r w:rsidRPr="00AE1444">
        <w:rPr>
          <w:rFonts w:ascii="Times New Roman" w:hAnsi="Times New Roman" w:cs="Times New Roman"/>
          <w:sz w:val="24"/>
          <w:szCs w:val="24"/>
        </w:rPr>
        <w:t>Alt</w:t>
      </w:r>
      <w:r w:rsidR="00256CEA" w:rsidRPr="00AE1444">
        <w:rPr>
          <w:rFonts w:ascii="Times New Roman" w:hAnsi="Times New Roman" w:cs="Times New Roman"/>
          <w:sz w:val="24"/>
          <w:szCs w:val="24"/>
        </w:rPr>
        <w:t>h</w:t>
      </w:r>
      <w:r w:rsidRPr="00AE1444">
        <w:rPr>
          <w:rFonts w:ascii="Times New Roman" w:hAnsi="Times New Roman" w:cs="Times New Roman"/>
          <w:sz w:val="24"/>
          <w:szCs w:val="24"/>
        </w:rPr>
        <w:t>ough</w:t>
      </w:r>
      <w:r w:rsidR="00CF2601" w:rsidRPr="00AE1444">
        <w:rPr>
          <w:rFonts w:ascii="Times New Roman" w:hAnsi="Times New Roman" w:cs="Times New Roman"/>
          <w:sz w:val="24"/>
          <w:szCs w:val="24"/>
        </w:rPr>
        <w:t xml:space="preserve"> we see considerable potential in the pursuit of explanatory IAR, we recognise that it has not been free from criticisms. Indeed, t</w:t>
      </w:r>
      <w:r w:rsidR="007D0AF7" w:rsidRPr="00AE1444">
        <w:rPr>
          <w:rFonts w:ascii="Times New Roman" w:hAnsi="Times New Roman" w:cs="Times New Roman"/>
          <w:sz w:val="24"/>
          <w:szCs w:val="24"/>
        </w:rPr>
        <w:t>here are some</w:t>
      </w:r>
      <w:r w:rsidR="00754F2C" w:rsidRPr="00AE1444">
        <w:rPr>
          <w:rFonts w:ascii="Times New Roman" w:hAnsi="Times New Roman" w:cs="Times New Roman"/>
          <w:sz w:val="24"/>
          <w:szCs w:val="24"/>
        </w:rPr>
        <w:t xml:space="preserve"> </w:t>
      </w:r>
      <w:r w:rsidR="007D0AF7" w:rsidRPr="00AE1444">
        <w:rPr>
          <w:rFonts w:ascii="Times New Roman" w:hAnsi="Times New Roman" w:cs="Times New Roman"/>
          <w:sz w:val="24"/>
          <w:szCs w:val="24"/>
        </w:rPr>
        <w:t xml:space="preserve">signs of defensive </w:t>
      </w:r>
      <w:r w:rsidR="008A1D5E" w:rsidRPr="00AE1444">
        <w:rPr>
          <w:rFonts w:ascii="Times New Roman" w:hAnsi="Times New Roman" w:cs="Times New Roman"/>
          <w:sz w:val="24"/>
          <w:szCs w:val="24"/>
        </w:rPr>
        <w:t>reactions from the IAR</w:t>
      </w:r>
      <w:r w:rsidR="00AA7B1E" w:rsidRPr="00AE1444">
        <w:rPr>
          <w:rFonts w:ascii="Times New Roman" w:hAnsi="Times New Roman" w:cs="Times New Roman"/>
          <w:sz w:val="24"/>
          <w:szCs w:val="24"/>
        </w:rPr>
        <w:t xml:space="preserve"> </w:t>
      </w:r>
      <w:r w:rsidR="008A1D5E" w:rsidRPr="00AE1444">
        <w:rPr>
          <w:rFonts w:ascii="Times New Roman" w:hAnsi="Times New Roman" w:cs="Times New Roman"/>
          <w:sz w:val="24"/>
          <w:szCs w:val="24"/>
        </w:rPr>
        <w:t>community</w:t>
      </w:r>
      <w:r w:rsidR="00CE5372" w:rsidRPr="00AE1444">
        <w:rPr>
          <w:rFonts w:ascii="Times New Roman" w:hAnsi="Times New Roman" w:cs="Times New Roman"/>
          <w:sz w:val="24"/>
          <w:szCs w:val="24"/>
        </w:rPr>
        <w:t xml:space="preserve"> towards </w:t>
      </w:r>
      <w:r w:rsidR="000E0E2D" w:rsidRPr="00AE1444">
        <w:rPr>
          <w:rFonts w:ascii="Times New Roman" w:hAnsi="Times New Roman" w:cs="Times New Roman"/>
          <w:sz w:val="24"/>
          <w:szCs w:val="24"/>
        </w:rPr>
        <w:t>any rapprochement with</w:t>
      </w:r>
      <w:r w:rsidR="00C15832" w:rsidRPr="00AE1444">
        <w:rPr>
          <w:rFonts w:ascii="Times New Roman" w:hAnsi="Times New Roman" w:cs="Times New Roman"/>
          <w:sz w:val="24"/>
          <w:szCs w:val="24"/>
        </w:rPr>
        <w:t xml:space="preserve"> other strands of research</w:t>
      </w:r>
      <w:r w:rsidR="000E0E2D" w:rsidRPr="00AE1444">
        <w:rPr>
          <w:rFonts w:ascii="Times New Roman" w:hAnsi="Times New Roman" w:cs="Times New Roman"/>
          <w:sz w:val="24"/>
          <w:szCs w:val="24"/>
        </w:rPr>
        <w:t xml:space="preserve"> </w:t>
      </w:r>
      <w:r w:rsidR="00C15832" w:rsidRPr="00AE1444">
        <w:rPr>
          <w:rFonts w:ascii="Times New Roman" w:hAnsi="Times New Roman" w:cs="Times New Roman"/>
          <w:sz w:val="24"/>
          <w:szCs w:val="24"/>
        </w:rPr>
        <w:t>that bear resemblance to</w:t>
      </w:r>
      <w:r w:rsidR="000E0E2D" w:rsidRPr="00AE1444">
        <w:rPr>
          <w:rFonts w:ascii="Times New Roman" w:hAnsi="Times New Roman" w:cs="Times New Roman"/>
          <w:sz w:val="24"/>
          <w:szCs w:val="24"/>
        </w:rPr>
        <w:t xml:space="preserve"> what has </w:t>
      </w:r>
      <w:r w:rsidR="001D1871" w:rsidRPr="00AE1444">
        <w:rPr>
          <w:rFonts w:ascii="Times New Roman" w:hAnsi="Times New Roman" w:cs="Times New Roman"/>
          <w:sz w:val="24"/>
          <w:szCs w:val="24"/>
        </w:rPr>
        <w:t xml:space="preserve">come to be </w:t>
      </w:r>
      <w:r w:rsidR="000E0E2D" w:rsidRPr="00AE1444">
        <w:rPr>
          <w:rFonts w:ascii="Times New Roman" w:hAnsi="Times New Roman" w:cs="Times New Roman"/>
          <w:sz w:val="24"/>
          <w:szCs w:val="24"/>
        </w:rPr>
        <w:t xml:space="preserve">viewed as </w:t>
      </w:r>
      <w:r w:rsidR="000F6123" w:rsidRPr="00AE1444">
        <w:rPr>
          <w:rFonts w:ascii="Times New Roman" w:hAnsi="Times New Roman" w:cs="Times New Roman"/>
          <w:sz w:val="24"/>
          <w:szCs w:val="24"/>
        </w:rPr>
        <w:t xml:space="preserve">a </w:t>
      </w:r>
      <w:r w:rsidR="000E0E2D" w:rsidRPr="00AE1444">
        <w:rPr>
          <w:rFonts w:ascii="Times New Roman" w:hAnsi="Times New Roman" w:cs="Times New Roman"/>
          <w:sz w:val="24"/>
          <w:szCs w:val="24"/>
        </w:rPr>
        <w:t xml:space="preserve">functionalist position. </w:t>
      </w:r>
      <w:r w:rsidR="009C70A4" w:rsidRPr="00AE1444">
        <w:rPr>
          <w:rFonts w:ascii="Times New Roman" w:hAnsi="Times New Roman" w:cs="Times New Roman"/>
          <w:sz w:val="24"/>
          <w:szCs w:val="24"/>
        </w:rPr>
        <w:t>For instance, i</w:t>
      </w:r>
      <w:r w:rsidR="000E0E2D" w:rsidRPr="00AE1444">
        <w:rPr>
          <w:rFonts w:ascii="Times New Roman" w:hAnsi="Times New Roman" w:cs="Times New Roman"/>
          <w:sz w:val="24"/>
          <w:szCs w:val="24"/>
        </w:rPr>
        <w:t xml:space="preserve">t is </w:t>
      </w:r>
      <w:r w:rsidR="00D61987" w:rsidRPr="00AE1444">
        <w:rPr>
          <w:rFonts w:ascii="Times New Roman" w:hAnsi="Times New Roman" w:cs="Times New Roman"/>
          <w:sz w:val="24"/>
          <w:szCs w:val="24"/>
        </w:rPr>
        <w:t xml:space="preserve">obviously </w:t>
      </w:r>
      <w:r w:rsidR="000E0E2D" w:rsidRPr="00AE1444">
        <w:rPr>
          <w:rFonts w:ascii="Times New Roman" w:hAnsi="Times New Roman" w:cs="Times New Roman"/>
          <w:sz w:val="24"/>
          <w:szCs w:val="24"/>
        </w:rPr>
        <w:t xml:space="preserve">thinkable that </w:t>
      </w:r>
      <w:r w:rsidR="00C15832" w:rsidRPr="00AE1444">
        <w:rPr>
          <w:rFonts w:ascii="Times New Roman" w:hAnsi="Times New Roman" w:cs="Times New Roman"/>
          <w:sz w:val="24"/>
          <w:szCs w:val="24"/>
        </w:rPr>
        <w:t xml:space="preserve">variants of </w:t>
      </w:r>
      <w:r w:rsidR="00031A74" w:rsidRPr="00AE1444">
        <w:rPr>
          <w:rFonts w:ascii="Times New Roman" w:hAnsi="Times New Roman" w:cs="Times New Roman"/>
          <w:sz w:val="24"/>
          <w:szCs w:val="24"/>
        </w:rPr>
        <w:t xml:space="preserve">IAR which </w:t>
      </w:r>
      <w:r w:rsidR="008A1D5E" w:rsidRPr="00AE1444">
        <w:rPr>
          <w:rFonts w:ascii="Times New Roman" w:hAnsi="Times New Roman" w:cs="Times New Roman"/>
          <w:sz w:val="24"/>
          <w:szCs w:val="24"/>
        </w:rPr>
        <w:t>allow</w:t>
      </w:r>
      <w:r w:rsidR="001D1871" w:rsidRPr="00AE1444">
        <w:rPr>
          <w:rFonts w:ascii="Times New Roman" w:hAnsi="Times New Roman" w:cs="Times New Roman"/>
          <w:sz w:val="24"/>
          <w:szCs w:val="24"/>
        </w:rPr>
        <w:t xml:space="preserve"> for</w:t>
      </w:r>
      <w:r w:rsidR="00C15832" w:rsidRPr="00AE1444">
        <w:rPr>
          <w:rFonts w:ascii="Times New Roman" w:hAnsi="Times New Roman" w:cs="Times New Roman"/>
          <w:sz w:val="24"/>
          <w:szCs w:val="24"/>
        </w:rPr>
        <w:t xml:space="preserve"> an</w:t>
      </w:r>
      <w:r w:rsidR="008A1D5E" w:rsidRPr="00AE1444">
        <w:rPr>
          <w:rFonts w:ascii="Times New Roman" w:hAnsi="Times New Roman" w:cs="Times New Roman"/>
          <w:sz w:val="24"/>
          <w:szCs w:val="24"/>
        </w:rPr>
        <w:t xml:space="preserve"> </w:t>
      </w:r>
      <w:r w:rsidR="00CC1B2F" w:rsidRPr="00AE1444">
        <w:rPr>
          <w:rFonts w:ascii="Times New Roman" w:hAnsi="Times New Roman" w:cs="Times New Roman"/>
          <w:sz w:val="24"/>
          <w:szCs w:val="24"/>
        </w:rPr>
        <w:t xml:space="preserve">explicit </w:t>
      </w:r>
      <w:r w:rsidR="00C15832" w:rsidRPr="00AE1444">
        <w:rPr>
          <w:rFonts w:ascii="Times New Roman" w:hAnsi="Times New Roman" w:cs="Times New Roman"/>
          <w:sz w:val="24"/>
          <w:szCs w:val="24"/>
        </w:rPr>
        <w:t>quest for</w:t>
      </w:r>
      <w:r w:rsidR="00031A74" w:rsidRPr="00AE1444">
        <w:rPr>
          <w:rFonts w:ascii="Times New Roman" w:hAnsi="Times New Roman" w:cs="Times New Roman"/>
          <w:sz w:val="24"/>
          <w:szCs w:val="24"/>
        </w:rPr>
        <w:t xml:space="preserve"> </w:t>
      </w:r>
      <w:r w:rsidR="008A1D5E" w:rsidRPr="00AE1444">
        <w:rPr>
          <w:rFonts w:ascii="Times New Roman" w:hAnsi="Times New Roman" w:cs="Times New Roman"/>
          <w:sz w:val="24"/>
          <w:szCs w:val="24"/>
        </w:rPr>
        <w:t>explanations – especially causal ones</w:t>
      </w:r>
      <w:r w:rsidR="00031A74" w:rsidRPr="00AE1444">
        <w:rPr>
          <w:rFonts w:ascii="Times New Roman" w:hAnsi="Times New Roman" w:cs="Times New Roman"/>
          <w:sz w:val="24"/>
          <w:szCs w:val="24"/>
        </w:rPr>
        <w:t xml:space="preserve"> – </w:t>
      </w:r>
      <w:r w:rsidR="00FF18DF" w:rsidRPr="00AE1444">
        <w:rPr>
          <w:rFonts w:ascii="Times New Roman" w:hAnsi="Times New Roman" w:cs="Times New Roman"/>
          <w:sz w:val="24"/>
          <w:szCs w:val="24"/>
        </w:rPr>
        <w:t>may</w:t>
      </w:r>
      <w:r w:rsidR="008A1D5E" w:rsidRPr="00AE1444">
        <w:rPr>
          <w:rFonts w:ascii="Times New Roman" w:hAnsi="Times New Roman" w:cs="Times New Roman"/>
          <w:sz w:val="24"/>
          <w:szCs w:val="24"/>
        </w:rPr>
        <w:t xml:space="preserve"> </w:t>
      </w:r>
      <w:r w:rsidR="00FF18DF" w:rsidRPr="00AE1444">
        <w:rPr>
          <w:rFonts w:ascii="Times New Roman" w:hAnsi="Times New Roman" w:cs="Times New Roman"/>
          <w:sz w:val="24"/>
          <w:szCs w:val="24"/>
        </w:rPr>
        <w:t xml:space="preserve">be </w:t>
      </w:r>
      <w:r w:rsidR="008A1D5E" w:rsidRPr="00AE1444">
        <w:rPr>
          <w:rFonts w:ascii="Times New Roman" w:hAnsi="Times New Roman" w:cs="Times New Roman"/>
          <w:sz w:val="24"/>
          <w:szCs w:val="24"/>
        </w:rPr>
        <w:t xml:space="preserve">routinely deemed as </w:t>
      </w:r>
      <w:r w:rsidR="00031A74" w:rsidRPr="00AE1444">
        <w:rPr>
          <w:rFonts w:ascii="Times New Roman" w:hAnsi="Times New Roman" w:cs="Times New Roman"/>
          <w:sz w:val="24"/>
          <w:szCs w:val="24"/>
        </w:rPr>
        <w:t xml:space="preserve">featuring </w:t>
      </w:r>
      <w:r w:rsidR="008A1D5E" w:rsidRPr="00AE1444">
        <w:rPr>
          <w:rFonts w:ascii="Times New Roman" w:hAnsi="Times New Roman" w:cs="Times New Roman"/>
          <w:sz w:val="24"/>
          <w:szCs w:val="24"/>
        </w:rPr>
        <w:t>signs of ‘functionalism’ or ‘positivism’</w:t>
      </w:r>
      <w:r w:rsidR="001D1871" w:rsidRPr="00AE1444">
        <w:rPr>
          <w:rFonts w:ascii="Times New Roman" w:hAnsi="Times New Roman" w:cs="Times New Roman"/>
          <w:sz w:val="24"/>
          <w:szCs w:val="24"/>
        </w:rPr>
        <w:t xml:space="preserve"> and</w:t>
      </w:r>
      <w:r w:rsidR="00031A74" w:rsidRPr="00AE1444">
        <w:rPr>
          <w:rFonts w:ascii="Times New Roman" w:hAnsi="Times New Roman" w:cs="Times New Roman"/>
          <w:sz w:val="24"/>
          <w:szCs w:val="24"/>
        </w:rPr>
        <w:t xml:space="preserve"> </w:t>
      </w:r>
      <w:r w:rsidR="008A1D5E" w:rsidRPr="00AE1444">
        <w:rPr>
          <w:rFonts w:ascii="Times New Roman" w:hAnsi="Times New Roman" w:cs="Times New Roman"/>
          <w:sz w:val="24"/>
          <w:szCs w:val="24"/>
        </w:rPr>
        <w:t xml:space="preserve">therefore </w:t>
      </w:r>
      <w:r w:rsidR="001D1871" w:rsidRPr="00AE1444">
        <w:rPr>
          <w:rFonts w:ascii="Times New Roman" w:hAnsi="Times New Roman" w:cs="Times New Roman"/>
          <w:sz w:val="24"/>
          <w:szCs w:val="24"/>
        </w:rPr>
        <w:t>being</w:t>
      </w:r>
      <w:r w:rsidR="00031A74" w:rsidRPr="00AE1444">
        <w:rPr>
          <w:rFonts w:ascii="Times New Roman" w:hAnsi="Times New Roman" w:cs="Times New Roman"/>
          <w:sz w:val="24"/>
          <w:szCs w:val="24"/>
        </w:rPr>
        <w:t xml:space="preserve"> </w:t>
      </w:r>
      <w:r w:rsidR="008A1D5E" w:rsidRPr="00AE1444">
        <w:rPr>
          <w:rFonts w:ascii="Times New Roman" w:hAnsi="Times New Roman" w:cs="Times New Roman"/>
          <w:sz w:val="24"/>
          <w:szCs w:val="24"/>
        </w:rPr>
        <w:t>dismissed out-of-hand.</w:t>
      </w:r>
      <w:r w:rsidR="007D0AF7" w:rsidRPr="00AE1444">
        <w:rPr>
          <w:rFonts w:ascii="Times New Roman" w:hAnsi="Times New Roman" w:cs="Times New Roman"/>
          <w:sz w:val="24"/>
          <w:szCs w:val="24"/>
        </w:rPr>
        <w:t xml:space="preserve"> </w:t>
      </w:r>
      <w:r w:rsidR="00CE5372" w:rsidRPr="00AE1444">
        <w:rPr>
          <w:rFonts w:ascii="Times New Roman" w:hAnsi="Times New Roman" w:cs="Times New Roman"/>
          <w:sz w:val="24"/>
          <w:szCs w:val="24"/>
        </w:rPr>
        <w:t>The</w:t>
      </w:r>
      <w:r w:rsidR="00C10470" w:rsidRPr="00AE1444">
        <w:rPr>
          <w:rFonts w:ascii="Times New Roman" w:hAnsi="Times New Roman" w:cs="Times New Roman"/>
          <w:sz w:val="24"/>
          <w:szCs w:val="24"/>
        </w:rPr>
        <w:t>se</w:t>
      </w:r>
      <w:r w:rsidR="00CE5372" w:rsidRPr="00AE1444">
        <w:rPr>
          <w:rFonts w:ascii="Times New Roman" w:hAnsi="Times New Roman" w:cs="Times New Roman"/>
          <w:sz w:val="24"/>
          <w:szCs w:val="24"/>
        </w:rPr>
        <w:t xml:space="preserve"> worries </w:t>
      </w:r>
      <w:r w:rsidR="00001080" w:rsidRPr="00AE1444">
        <w:rPr>
          <w:rFonts w:ascii="Times New Roman" w:hAnsi="Times New Roman" w:cs="Times New Roman"/>
          <w:sz w:val="24"/>
          <w:szCs w:val="24"/>
        </w:rPr>
        <w:t xml:space="preserve">can </w:t>
      </w:r>
      <w:r w:rsidR="00CE5372" w:rsidRPr="00AE1444">
        <w:rPr>
          <w:rFonts w:ascii="Times New Roman" w:hAnsi="Times New Roman" w:cs="Times New Roman"/>
          <w:sz w:val="24"/>
          <w:szCs w:val="24"/>
        </w:rPr>
        <w:t>have a connection to the</w:t>
      </w:r>
      <w:r w:rsidR="00A55230" w:rsidRPr="00AE1444">
        <w:rPr>
          <w:rFonts w:ascii="Times New Roman" w:hAnsi="Times New Roman" w:cs="Times New Roman"/>
          <w:sz w:val="24"/>
          <w:szCs w:val="24"/>
        </w:rPr>
        <w:t xml:space="preserve"> – as such </w:t>
      </w:r>
      <w:r w:rsidR="00CE5372" w:rsidRPr="00AE1444">
        <w:rPr>
          <w:rFonts w:ascii="Times New Roman" w:hAnsi="Times New Roman" w:cs="Times New Roman"/>
          <w:sz w:val="24"/>
          <w:szCs w:val="24"/>
        </w:rPr>
        <w:t>in many ways significant</w:t>
      </w:r>
      <w:r w:rsidR="00A55230" w:rsidRPr="00AE1444">
        <w:rPr>
          <w:rFonts w:ascii="Times New Roman" w:hAnsi="Times New Roman" w:cs="Times New Roman"/>
          <w:sz w:val="24"/>
          <w:szCs w:val="24"/>
        </w:rPr>
        <w:t xml:space="preserve"> – </w:t>
      </w:r>
      <w:r w:rsidR="00CE5372" w:rsidRPr="00AE1444">
        <w:rPr>
          <w:rFonts w:ascii="Times New Roman" w:hAnsi="Times New Roman" w:cs="Times New Roman"/>
          <w:sz w:val="24"/>
          <w:szCs w:val="24"/>
        </w:rPr>
        <w:t xml:space="preserve">distinction between ‘subjectivism’ and ‘objectivism’ at the level of assumptions of </w:t>
      </w:r>
      <w:r w:rsidR="00EF63F9" w:rsidRPr="00AE1444">
        <w:rPr>
          <w:rFonts w:ascii="Times New Roman" w:hAnsi="Times New Roman" w:cs="Times New Roman"/>
          <w:sz w:val="24"/>
          <w:szCs w:val="24"/>
        </w:rPr>
        <w:t xml:space="preserve">the nature of </w:t>
      </w:r>
      <w:r w:rsidR="00CE5372" w:rsidRPr="00AE1444">
        <w:rPr>
          <w:rFonts w:ascii="Times New Roman" w:hAnsi="Times New Roman" w:cs="Times New Roman"/>
          <w:sz w:val="24"/>
          <w:szCs w:val="24"/>
        </w:rPr>
        <w:t xml:space="preserve">social science, </w:t>
      </w:r>
      <w:r w:rsidR="00EF63F9" w:rsidRPr="00AE1444">
        <w:rPr>
          <w:rFonts w:ascii="Times New Roman" w:hAnsi="Times New Roman" w:cs="Times New Roman"/>
          <w:sz w:val="24"/>
          <w:szCs w:val="24"/>
        </w:rPr>
        <w:t xml:space="preserve">which plays a key role in </w:t>
      </w:r>
      <w:r w:rsidR="00CE5372" w:rsidRPr="00AE1444">
        <w:rPr>
          <w:rFonts w:ascii="Times New Roman" w:hAnsi="Times New Roman" w:cs="Times New Roman"/>
          <w:sz w:val="24"/>
          <w:szCs w:val="24"/>
        </w:rPr>
        <w:t xml:space="preserve">Burrell </w:t>
      </w:r>
      <w:r w:rsidR="00EC2AC8" w:rsidRPr="00AE1444">
        <w:rPr>
          <w:rFonts w:ascii="Times New Roman" w:hAnsi="Times New Roman" w:cs="Times New Roman"/>
          <w:sz w:val="24"/>
          <w:szCs w:val="24"/>
        </w:rPr>
        <w:t>and</w:t>
      </w:r>
      <w:r w:rsidR="00CE5372" w:rsidRPr="00AE1444">
        <w:rPr>
          <w:rFonts w:ascii="Times New Roman" w:hAnsi="Times New Roman" w:cs="Times New Roman"/>
          <w:sz w:val="24"/>
          <w:szCs w:val="24"/>
        </w:rPr>
        <w:t xml:space="preserve"> Morgan (1979)</w:t>
      </w:r>
      <w:r w:rsidR="001D1871" w:rsidRPr="00AE1444">
        <w:rPr>
          <w:rFonts w:ascii="Times New Roman" w:hAnsi="Times New Roman" w:cs="Times New Roman"/>
          <w:sz w:val="24"/>
          <w:szCs w:val="24"/>
        </w:rPr>
        <w:t>.</w:t>
      </w:r>
      <w:r w:rsidR="00CE5372" w:rsidRPr="00AE1444">
        <w:rPr>
          <w:rFonts w:ascii="Times New Roman" w:hAnsi="Times New Roman" w:cs="Times New Roman"/>
          <w:sz w:val="24"/>
          <w:szCs w:val="24"/>
        </w:rPr>
        <w:t xml:space="preserve"> </w:t>
      </w:r>
      <w:r w:rsidR="00001080" w:rsidRPr="00AE1444">
        <w:rPr>
          <w:rFonts w:ascii="Times New Roman" w:hAnsi="Times New Roman" w:cs="Times New Roman"/>
          <w:sz w:val="24"/>
          <w:szCs w:val="24"/>
        </w:rPr>
        <w:t xml:space="preserve">It is conceivable, for instance, that </w:t>
      </w:r>
      <w:r w:rsidR="00F8553F" w:rsidRPr="00AE1444">
        <w:rPr>
          <w:rFonts w:ascii="Times New Roman" w:hAnsi="Times New Roman" w:cs="Times New Roman"/>
          <w:sz w:val="24"/>
          <w:szCs w:val="24"/>
        </w:rPr>
        <w:t xml:space="preserve">researchers </w:t>
      </w:r>
      <w:r w:rsidR="00001080" w:rsidRPr="00AE1444">
        <w:rPr>
          <w:rFonts w:ascii="Times New Roman" w:hAnsi="Times New Roman" w:cs="Times New Roman"/>
          <w:sz w:val="24"/>
          <w:szCs w:val="24"/>
        </w:rPr>
        <w:t>emphasi</w:t>
      </w:r>
      <w:r w:rsidR="00302EBB" w:rsidRPr="00AE1444">
        <w:rPr>
          <w:rFonts w:ascii="Times New Roman" w:hAnsi="Times New Roman" w:cs="Times New Roman"/>
          <w:sz w:val="24"/>
          <w:szCs w:val="24"/>
        </w:rPr>
        <w:t>s</w:t>
      </w:r>
      <w:r w:rsidR="00001080" w:rsidRPr="00AE1444">
        <w:rPr>
          <w:rFonts w:ascii="Times New Roman" w:hAnsi="Times New Roman" w:cs="Times New Roman"/>
          <w:sz w:val="24"/>
          <w:szCs w:val="24"/>
        </w:rPr>
        <w:t xml:space="preserve">ing the </w:t>
      </w:r>
      <w:r w:rsidR="00007B33" w:rsidRPr="00AE1444">
        <w:rPr>
          <w:rFonts w:ascii="Times New Roman" w:hAnsi="Times New Roman" w:cs="Times New Roman"/>
          <w:sz w:val="24"/>
          <w:szCs w:val="24"/>
        </w:rPr>
        <w:t xml:space="preserve">subjective position </w:t>
      </w:r>
      <w:r w:rsidR="00001080" w:rsidRPr="00AE1444">
        <w:rPr>
          <w:rFonts w:ascii="Times New Roman" w:hAnsi="Times New Roman" w:cs="Times New Roman"/>
          <w:sz w:val="24"/>
          <w:szCs w:val="24"/>
        </w:rPr>
        <w:t xml:space="preserve">up to </w:t>
      </w:r>
      <w:r w:rsidR="00C15832" w:rsidRPr="00AE1444">
        <w:rPr>
          <w:rFonts w:ascii="Times New Roman" w:hAnsi="Times New Roman" w:cs="Times New Roman"/>
          <w:sz w:val="24"/>
          <w:szCs w:val="24"/>
        </w:rPr>
        <w:t>a fairly extreme point</w:t>
      </w:r>
      <w:r w:rsidR="00001080" w:rsidRPr="00AE1444">
        <w:rPr>
          <w:rFonts w:ascii="Times New Roman" w:hAnsi="Times New Roman" w:cs="Times New Roman"/>
          <w:sz w:val="24"/>
          <w:szCs w:val="24"/>
        </w:rPr>
        <w:t xml:space="preserve"> </w:t>
      </w:r>
      <w:r w:rsidR="00CE5372" w:rsidRPr="00AE1444">
        <w:rPr>
          <w:rFonts w:ascii="Times New Roman" w:hAnsi="Times New Roman" w:cs="Times New Roman"/>
          <w:sz w:val="24"/>
          <w:szCs w:val="24"/>
        </w:rPr>
        <w:t>would like to dismiss explanatory IAR</w:t>
      </w:r>
      <w:r w:rsidR="00C15832" w:rsidRPr="00AE1444">
        <w:rPr>
          <w:rFonts w:ascii="Times New Roman" w:hAnsi="Times New Roman" w:cs="Times New Roman"/>
          <w:sz w:val="24"/>
          <w:szCs w:val="24"/>
        </w:rPr>
        <w:t xml:space="preserve"> by arguing</w:t>
      </w:r>
      <w:r w:rsidR="00001080" w:rsidRPr="00AE1444">
        <w:rPr>
          <w:rFonts w:ascii="Times New Roman" w:hAnsi="Times New Roman" w:cs="Times New Roman"/>
          <w:sz w:val="24"/>
          <w:szCs w:val="24"/>
        </w:rPr>
        <w:t xml:space="preserve"> that there is </w:t>
      </w:r>
      <w:r w:rsidR="00EF63F9" w:rsidRPr="00AE1444">
        <w:rPr>
          <w:rFonts w:ascii="Times New Roman" w:hAnsi="Times New Roman" w:cs="Times New Roman"/>
          <w:sz w:val="24"/>
          <w:szCs w:val="24"/>
        </w:rPr>
        <w:t>a paradigmatic tension</w:t>
      </w:r>
      <w:r w:rsidR="00CE5372" w:rsidRPr="00AE1444">
        <w:rPr>
          <w:rFonts w:ascii="Times New Roman" w:hAnsi="Times New Roman" w:cs="Times New Roman"/>
          <w:sz w:val="24"/>
          <w:szCs w:val="24"/>
        </w:rPr>
        <w:t xml:space="preserve"> between the pursuit of explanations and </w:t>
      </w:r>
      <w:r w:rsidR="00EF63F9" w:rsidRPr="00AE1444">
        <w:rPr>
          <w:rFonts w:ascii="Times New Roman" w:hAnsi="Times New Roman" w:cs="Times New Roman"/>
          <w:sz w:val="24"/>
          <w:szCs w:val="24"/>
        </w:rPr>
        <w:t>‘true’ IAR.</w:t>
      </w:r>
      <w:r w:rsidR="001421BE" w:rsidRPr="00AE1444">
        <w:rPr>
          <w:rStyle w:val="Loppuviitteenviite"/>
          <w:rFonts w:ascii="Times New Roman" w:hAnsi="Times New Roman" w:cs="Times New Roman"/>
          <w:sz w:val="24"/>
          <w:szCs w:val="24"/>
        </w:rPr>
        <w:endnoteReference w:id="3"/>
      </w:r>
      <w:r w:rsidR="001421BE" w:rsidRPr="00AE1444">
        <w:rPr>
          <w:rFonts w:ascii="Times New Roman" w:hAnsi="Times New Roman" w:cs="Times New Roman"/>
          <w:sz w:val="24"/>
          <w:szCs w:val="24"/>
        </w:rPr>
        <w:t xml:space="preserve"> </w:t>
      </w:r>
      <w:r w:rsidR="001F0BAB" w:rsidRPr="00AE1444">
        <w:rPr>
          <w:rFonts w:ascii="Times New Roman" w:hAnsi="Times New Roman" w:cs="Times New Roman"/>
          <w:sz w:val="24"/>
          <w:szCs w:val="24"/>
        </w:rPr>
        <w:t>The wo</w:t>
      </w:r>
      <w:r w:rsidR="000E0E2D" w:rsidRPr="00AE1444">
        <w:rPr>
          <w:rFonts w:ascii="Times New Roman" w:hAnsi="Times New Roman" w:cs="Times New Roman"/>
          <w:sz w:val="24"/>
          <w:szCs w:val="24"/>
        </w:rPr>
        <w:t>rries of Lowe and De Loo (2013</w:t>
      </w:r>
      <w:r w:rsidR="001E3026" w:rsidRPr="00AE1444">
        <w:rPr>
          <w:rFonts w:ascii="Times New Roman" w:hAnsi="Times New Roman" w:cs="Times New Roman"/>
          <w:sz w:val="24"/>
          <w:szCs w:val="24"/>
        </w:rPr>
        <w:t>, p. 19</w:t>
      </w:r>
      <w:r w:rsidR="000E0E2D" w:rsidRPr="00AE1444">
        <w:rPr>
          <w:rFonts w:ascii="Times New Roman" w:hAnsi="Times New Roman" w:cs="Times New Roman"/>
          <w:sz w:val="24"/>
          <w:szCs w:val="24"/>
        </w:rPr>
        <w:t>)</w:t>
      </w:r>
      <w:r w:rsidR="00BE37C6" w:rsidRPr="00AE1444">
        <w:rPr>
          <w:rFonts w:ascii="Times New Roman" w:hAnsi="Times New Roman" w:cs="Times New Roman"/>
          <w:sz w:val="24"/>
          <w:szCs w:val="24"/>
        </w:rPr>
        <w:t xml:space="preserve"> </w:t>
      </w:r>
      <w:r w:rsidR="000E0E2D" w:rsidRPr="00AE1444">
        <w:rPr>
          <w:rFonts w:ascii="Times New Roman" w:hAnsi="Times New Roman" w:cs="Times New Roman"/>
          <w:sz w:val="24"/>
          <w:szCs w:val="24"/>
        </w:rPr>
        <w:t xml:space="preserve">seem to </w:t>
      </w:r>
      <w:r w:rsidR="001F0BAB" w:rsidRPr="00AE1444">
        <w:rPr>
          <w:rFonts w:ascii="Times New Roman" w:hAnsi="Times New Roman" w:cs="Times New Roman"/>
          <w:sz w:val="24"/>
          <w:szCs w:val="24"/>
        </w:rPr>
        <w:t xml:space="preserve">exemplify a position of this </w:t>
      </w:r>
      <w:r w:rsidR="00C15832" w:rsidRPr="00AE1444">
        <w:rPr>
          <w:rFonts w:ascii="Times New Roman" w:hAnsi="Times New Roman" w:cs="Times New Roman"/>
          <w:sz w:val="24"/>
          <w:szCs w:val="24"/>
        </w:rPr>
        <w:t xml:space="preserve">kind </w:t>
      </w:r>
      <w:r w:rsidR="001F0BAB" w:rsidRPr="00AE1444">
        <w:rPr>
          <w:rFonts w:ascii="Times New Roman" w:hAnsi="Times New Roman" w:cs="Times New Roman"/>
          <w:sz w:val="24"/>
          <w:szCs w:val="24"/>
        </w:rPr>
        <w:t xml:space="preserve">as they defend the ‘orthodox’, </w:t>
      </w:r>
      <w:r w:rsidR="00C15832" w:rsidRPr="00AE1444">
        <w:rPr>
          <w:rFonts w:ascii="Times New Roman" w:hAnsi="Times New Roman" w:cs="Times New Roman"/>
          <w:sz w:val="24"/>
          <w:szCs w:val="24"/>
        </w:rPr>
        <w:t>highly</w:t>
      </w:r>
      <w:r w:rsidR="001F0BAB" w:rsidRPr="00AE1444">
        <w:rPr>
          <w:rFonts w:ascii="Times New Roman" w:hAnsi="Times New Roman" w:cs="Times New Roman"/>
          <w:sz w:val="24"/>
          <w:szCs w:val="24"/>
        </w:rPr>
        <w:t xml:space="preserve"> subjectivist take </w:t>
      </w:r>
      <w:r w:rsidR="00C15832" w:rsidRPr="00AE1444">
        <w:rPr>
          <w:rFonts w:ascii="Times New Roman" w:hAnsi="Times New Roman" w:cs="Times New Roman"/>
          <w:sz w:val="24"/>
          <w:szCs w:val="24"/>
        </w:rPr>
        <w:t xml:space="preserve">on </w:t>
      </w:r>
      <w:r w:rsidR="001F0BAB" w:rsidRPr="00AE1444">
        <w:rPr>
          <w:rFonts w:ascii="Times New Roman" w:hAnsi="Times New Roman" w:cs="Times New Roman"/>
          <w:sz w:val="24"/>
          <w:szCs w:val="24"/>
        </w:rPr>
        <w:t>IAR, which</w:t>
      </w:r>
      <w:r w:rsidR="000F6123" w:rsidRPr="00AE1444">
        <w:rPr>
          <w:rFonts w:ascii="Times New Roman" w:hAnsi="Times New Roman" w:cs="Times New Roman"/>
          <w:sz w:val="24"/>
          <w:szCs w:val="24"/>
        </w:rPr>
        <w:t>,</w:t>
      </w:r>
      <w:r w:rsidR="001F0BAB" w:rsidRPr="00AE1444">
        <w:rPr>
          <w:rFonts w:ascii="Times New Roman" w:hAnsi="Times New Roman" w:cs="Times New Roman"/>
          <w:sz w:val="24"/>
          <w:szCs w:val="24"/>
        </w:rPr>
        <w:t xml:space="preserve"> in their view</w:t>
      </w:r>
      <w:r w:rsidR="000F6123" w:rsidRPr="00AE1444">
        <w:rPr>
          <w:rFonts w:ascii="Times New Roman" w:hAnsi="Times New Roman" w:cs="Times New Roman"/>
          <w:sz w:val="24"/>
          <w:szCs w:val="24"/>
        </w:rPr>
        <w:t>,</w:t>
      </w:r>
      <w:r w:rsidR="001F0BAB" w:rsidRPr="00AE1444">
        <w:rPr>
          <w:rFonts w:ascii="Times New Roman" w:hAnsi="Times New Roman" w:cs="Times New Roman"/>
          <w:sz w:val="24"/>
          <w:szCs w:val="24"/>
        </w:rPr>
        <w:t xml:space="preserve"> denies the possibility of</w:t>
      </w:r>
      <w:r w:rsidR="001D1871" w:rsidRPr="00AE1444">
        <w:rPr>
          <w:rFonts w:ascii="Times New Roman" w:hAnsi="Times New Roman" w:cs="Times New Roman"/>
          <w:sz w:val="24"/>
          <w:szCs w:val="24"/>
        </w:rPr>
        <w:t xml:space="preserve"> research being</w:t>
      </w:r>
      <w:r w:rsidR="000E0E2D" w:rsidRPr="00AE1444">
        <w:rPr>
          <w:rFonts w:ascii="Times New Roman" w:hAnsi="Times New Roman" w:cs="Times New Roman"/>
          <w:sz w:val="24"/>
          <w:szCs w:val="24"/>
        </w:rPr>
        <w:t xml:space="preserve"> involved in the development of a </w:t>
      </w:r>
      <w:r w:rsidR="001D1871" w:rsidRPr="00AE1444">
        <w:rPr>
          <w:rFonts w:ascii="Times New Roman" w:hAnsi="Times New Roman" w:cs="Times New Roman"/>
          <w:sz w:val="24"/>
          <w:szCs w:val="24"/>
        </w:rPr>
        <w:t>‘</w:t>
      </w:r>
      <w:r w:rsidR="000E0E2D" w:rsidRPr="00AE1444">
        <w:rPr>
          <w:rFonts w:ascii="Times New Roman" w:hAnsi="Times New Roman" w:cs="Times New Roman"/>
          <w:sz w:val="24"/>
          <w:szCs w:val="24"/>
        </w:rPr>
        <w:t>coherent body of knowledge</w:t>
      </w:r>
      <w:r w:rsidR="001D1871" w:rsidRPr="00AE1444">
        <w:rPr>
          <w:rFonts w:ascii="Times New Roman" w:hAnsi="Times New Roman" w:cs="Times New Roman"/>
          <w:sz w:val="24"/>
          <w:szCs w:val="24"/>
        </w:rPr>
        <w:t>’</w:t>
      </w:r>
      <w:r w:rsidR="000E0E2D" w:rsidRPr="00AE1444">
        <w:rPr>
          <w:rFonts w:ascii="Times New Roman" w:hAnsi="Times New Roman" w:cs="Times New Roman"/>
          <w:sz w:val="24"/>
          <w:szCs w:val="24"/>
        </w:rPr>
        <w:t xml:space="preserve"> </w:t>
      </w:r>
      <w:r w:rsidR="0073299F" w:rsidRPr="00AE1444">
        <w:rPr>
          <w:rFonts w:ascii="Times New Roman" w:hAnsi="Times New Roman" w:cs="Times New Roman"/>
          <w:sz w:val="24"/>
          <w:szCs w:val="24"/>
        </w:rPr>
        <w:t xml:space="preserve">that signifies </w:t>
      </w:r>
      <w:r w:rsidR="001D1871" w:rsidRPr="00AE1444">
        <w:rPr>
          <w:rFonts w:ascii="Times New Roman" w:hAnsi="Times New Roman" w:cs="Times New Roman"/>
          <w:sz w:val="24"/>
          <w:szCs w:val="24"/>
        </w:rPr>
        <w:t>‘</w:t>
      </w:r>
      <w:r w:rsidR="000E0E2D" w:rsidRPr="00AE1444">
        <w:rPr>
          <w:rFonts w:ascii="Times New Roman" w:hAnsi="Times New Roman" w:cs="Times New Roman"/>
          <w:sz w:val="24"/>
          <w:szCs w:val="24"/>
        </w:rPr>
        <w:t>positivis</w:t>
      </w:r>
      <w:r w:rsidR="009C70A4" w:rsidRPr="00AE1444">
        <w:rPr>
          <w:rFonts w:ascii="Times New Roman" w:hAnsi="Times New Roman" w:cs="Times New Roman"/>
          <w:sz w:val="24"/>
          <w:szCs w:val="24"/>
        </w:rPr>
        <w:t>tic research</w:t>
      </w:r>
      <w:r w:rsidR="001D1871" w:rsidRPr="00AE1444">
        <w:rPr>
          <w:rFonts w:ascii="Times New Roman" w:hAnsi="Times New Roman" w:cs="Times New Roman"/>
          <w:sz w:val="24"/>
          <w:szCs w:val="24"/>
        </w:rPr>
        <w:t>’</w:t>
      </w:r>
      <w:r w:rsidR="001E3026" w:rsidRPr="00AE1444">
        <w:rPr>
          <w:rFonts w:ascii="Times New Roman" w:hAnsi="Times New Roman" w:cs="Times New Roman"/>
          <w:sz w:val="24"/>
          <w:szCs w:val="24"/>
        </w:rPr>
        <w:t xml:space="preserve">. </w:t>
      </w:r>
      <w:r w:rsidR="00EF5942" w:rsidRPr="00AE1444">
        <w:rPr>
          <w:rFonts w:ascii="Times New Roman" w:hAnsi="Times New Roman" w:cs="Times New Roman"/>
          <w:sz w:val="24"/>
          <w:szCs w:val="24"/>
        </w:rPr>
        <w:t>Parker (2012, p. 61) also worries that attempts to bridge the objectivist-subjectivist divide, as explanatory IAR seeks to do, might</w:t>
      </w:r>
      <w:r w:rsidR="00BA4FD4" w:rsidRPr="00AE1444">
        <w:rPr>
          <w:rFonts w:ascii="Times New Roman" w:hAnsi="Times New Roman" w:cs="Times New Roman"/>
          <w:sz w:val="24"/>
          <w:szCs w:val="24"/>
        </w:rPr>
        <w:t xml:space="preserve"> lead to a development where ‘</w:t>
      </w:r>
      <w:r w:rsidR="00EF5942" w:rsidRPr="00AE1444">
        <w:rPr>
          <w:rFonts w:ascii="Times New Roman" w:hAnsi="Times New Roman" w:cs="Times New Roman"/>
          <w:sz w:val="24"/>
          <w:szCs w:val="24"/>
        </w:rPr>
        <w:t>the uniqueness of the potential qualitative knowledge contribution is at first igno</w:t>
      </w:r>
      <w:r w:rsidR="00BA4FD4" w:rsidRPr="00AE1444">
        <w:rPr>
          <w:rFonts w:ascii="Times New Roman" w:hAnsi="Times New Roman" w:cs="Times New Roman"/>
          <w:sz w:val="24"/>
          <w:szCs w:val="24"/>
        </w:rPr>
        <w:t>red and subsequently jettisoned’</w:t>
      </w:r>
      <w:r w:rsidR="00EF5942" w:rsidRPr="00AE1444">
        <w:rPr>
          <w:rFonts w:ascii="Times New Roman" w:hAnsi="Times New Roman" w:cs="Times New Roman"/>
          <w:sz w:val="24"/>
          <w:szCs w:val="24"/>
        </w:rPr>
        <w:t xml:space="preserve"> in a world where ‘mainstream’, economics-based accounting research allegedly dominates. </w:t>
      </w:r>
    </w:p>
    <w:p w14:paraId="0B7AFAD8" w14:textId="46529E96" w:rsidR="001421BE" w:rsidRDefault="001421BE" w:rsidP="00AE1444">
      <w:pPr>
        <w:widowControl w:val="0"/>
        <w:autoSpaceDE w:val="0"/>
        <w:autoSpaceDN w:val="0"/>
        <w:adjustRightInd w:val="0"/>
        <w:spacing w:after="240" w:line="480" w:lineRule="auto"/>
        <w:jc w:val="both"/>
        <w:rPr>
          <w:rFonts w:ascii="Times New Roman" w:hAnsi="Times New Roman" w:cs="Times New Roman"/>
          <w:sz w:val="24"/>
          <w:szCs w:val="24"/>
        </w:rPr>
      </w:pPr>
    </w:p>
    <w:p w14:paraId="3283C5E5" w14:textId="580A9648" w:rsidR="00E47AD0" w:rsidRDefault="00F23682"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Whil</w:t>
      </w:r>
      <w:r w:rsidR="00BA4FD4" w:rsidRPr="00AE1444">
        <w:rPr>
          <w:rFonts w:ascii="Times New Roman" w:hAnsi="Times New Roman" w:cs="Times New Roman"/>
          <w:sz w:val="24"/>
          <w:szCs w:val="24"/>
        </w:rPr>
        <w:t>st</w:t>
      </w:r>
      <w:r w:rsidRPr="00AE1444">
        <w:rPr>
          <w:rFonts w:ascii="Times New Roman" w:hAnsi="Times New Roman" w:cs="Times New Roman"/>
          <w:sz w:val="24"/>
          <w:szCs w:val="24"/>
        </w:rPr>
        <w:t xml:space="preserve"> </w:t>
      </w:r>
      <w:r w:rsidR="00EF5942" w:rsidRPr="00AE1444">
        <w:rPr>
          <w:rFonts w:ascii="Times New Roman" w:hAnsi="Times New Roman" w:cs="Times New Roman"/>
          <w:sz w:val="24"/>
          <w:szCs w:val="24"/>
        </w:rPr>
        <w:t xml:space="preserve">concerns such as those </w:t>
      </w:r>
      <w:r w:rsidR="008B25C5" w:rsidRPr="00AE1444">
        <w:rPr>
          <w:rFonts w:ascii="Times New Roman" w:hAnsi="Times New Roman" w:cs="Times New Roman"/>
          <w:sz w:val="24"/>
          <w:szCs w:val="24"/>
        </w:rPr>
        <w:t xml:space="preserve">outlined above </w:t>
      </w:r>
      <w:r w:rsidR="00F8553F" w:rsidRPr="00AE1444">
        <w:rPr>
          <w:rFonts w:ascii="Times New Roman" w:hAnsi="Times New Roman" w:cs="Times New Roman"/>
          <w:sz w:val="24"/>
          <w:szCs w:val="24"/>
        </w:rPr>
        <w:t xml:space="preserve">should perhaps be seen as an </w:t>
      </w:r>
      <w:r w:rsidR="000F6123" w:rsidRPr="00AE1444">
        <w:rPr>
          <w:rFonts w:ascii="Times New Roman" w:hAnsi="Times New Roman" w:cs="Times New Roman"/>
          <w:sz w:val="24"/>
          <w:szCs w:val="24"/>
        </w:rPr>
        <w:t>attempt</w:t>
      </w:r>
      <w:r w:rsidR="00F8553F" w:rsidRPr="00AE1444">
        <w:rPr>
          <w:rFonts w:ascii="Times New Roman" w:hAnsi="Times New Roman" w:cs="Times New Roman"/>
          <w:sz w:val="24"/>
          <w:szCs w:val="24"/>
        </w:rPr>
        <w:t xml:space="preserve"> to </w:t>
      </w:r>
      <w:r w:rsidR="00EF5942" w:rsidRPr="00AE1444">
        <w:rPr>
          <w:rFonts w:ascii="Times New Roman" w:hAnsi="Times New Roman" w:cs="Times New Roman"/>
          <w:sz w:val="24"/>
          <w:szCs w:val="24"/>
        </w:rPr>
        <w:t>preserve the distinctiveness of the IAR tradition</w:t>
      </w:r>
      <w:r w:rsidR="00FB6547" w:rsidRPr="00AE1444">
        <w:rPr>
          <w:rFonts w:ascii="Times New Roman" w:hAnsi="Times New Roman" w:cs="Times New Roman"/>
          <w:sz w:val="24"/>
          <w:szCs w:val="24"/>
        </w:rPr>
        <w:t xml:space="preserve"> as an ‘alternative</w:t>
      </w:r>
      <w:r w:rsidR="00CF2601" w:rsidRPr="00AE1444">
        <w:rPr>
          <w:rFonts w:ascii="Times New Roman" w:hAnsi="Times New Roman" w:cs="Times New Roman"/>
          <w:sz w:val="24"/>
          <w:szCs w:val="24"/>
        </w:rPr>
        <w:t>’</w:t>
      </w:r>
      <w:r w:rsidR="00FB6547" w:rsidRPr="00AE1444">
        <w:rPr>
          <w:rFonts w:ascii="Times New Roman" w:hAnsi="Times New Roman" w:cs="Times New Roman"/>
          <w:sz w:val="24"/>
          <w:szCs w:val="24"/>
        </w:rPr>
        <w:t xml:space="preserve"> to the ‘mainstream’</w:t>
      </w:r>
      <w:r w:rsidRPr="00AE1444">
        <w:rPr>
          <w:rFonts w:ascii="Times New Roman" w:hAnsi="Times New Roman" w:cs="Times New Roman"/>
          <w:sz w:val="24"/>
          <w:szCs w:val="24"/>
        </w:rPr>
        <w:t xml:space="preserve">, </w:t>
      </w:r>
      <w:r w:rsidR="00F8553F" w:rsidRPr="00AE1444">
        <w:rPr>
          <w:rFonts w:ascii="Times New Roman" w:hAnsi="Times New Roman" w:cs="Times New Roman"/>
          <w:sz w:val="24"/>
          <w:szCs w:val="24"/>
        </w:rPr>
        <w:t>we believe that they are somewhat exaggerated.</w:t>
      </w:r>
      <w:r w:rsidR="00CE7E07" w:rsidRPr="00AE1444">
        <w:rPr>
          <w:rFonts w:ascii="Times New Roman" w:hAnsi="Times New Roman" w:cs="Times New Roman"/>
          <w:sz w:val="24"/>
          <w:szCs w:val="24"/>
        </w:rPr>
        <w:t xml:space="preserve"> </w:t>
      </w:r>
      <w:r w:rsidR="0073299F" w:rsidRPr="00AE1444">
        <w:rPr>
          <w:rFonts w:ascii="Times New Roman" w:hAnsi="Times New Roman" w:cs="Times New Roman"/>
          <w:sz w:val="24"/>
          <w:szCs w:val="24"/>
        </w:rPr>
        <w:t>Our view of explanatory IAR</w:t>
      </w:r>
      <w:r w:rsidR="008A1D5E" w:rsidRPr="00AE1444">
        <w:rPr>
          <w:rFonts w:ascii="Times New Roman" w:hAnsi="Times New Roman" w:cs="Times New Roman"/>
          <w:sz w:val="24"/>
          <w:szCs w:val="24"/>
        </w:rPr>
        <w:t xml:space="preserve"> emphasi</w:t>
      </w:r>
      <w:r w:rsidR="00302EBB" w:rsidRPr="00AE1444">
        <w:rPr>
          <w:rFonts w:ascii="Times New Roman" w:hAnsi="Times New Roman" w:cs="Times New Roman"/>
          <w:sz w:val="24"/>
          <w:szCs w:val="24"/>
        </w:rPr>
        <w:t>s</w:t>
      </w:r>
      <w:r w:rsidR="008A1D5E" w:rsidRPr="00AE1444">
        <w:rPr>
          <w:rFonts w:ascii="Times New Roman" w:hAnsi="Times New Roman" w:cs="Times New Roman"/>
          <w:sz w:val="24"/>
          <w:szCs w:val="24"/>
        </w:rPr>
        <w:t>es the inclusion of all key features of interpretive research suggested in the previous section (</w:t>
      </w:r>
      <w:r w:rsidR="00F8553F" w:rsidRPr="00AE1444">
        <w:rPr>
          <w:rFonts w:ascii="Times New Roman" w:hAnsi="Times New Roman" w:cs="Times New Roman"/>
          <w:sz w:val="24"/>
          <w:szCs w:val="24"/>
        </w:rPr>
        <w:t>i</w:t>
      </w:r>
      <w:r w:rsidR="00C072D1" w:rsidRPr="00AE1444">
        <w:rPr>
          <w:rFonts w:ascii="Times New Roman" w:hAnsi="Times New Roman" w:cs="Times New Roman"/>
          <w:sz w:val="24"/>
          <w:szCs w:val="24"/>
        </w:rPr>
        <w:t>.</w:t>
      </w:r>
      <w:r w:rsidR="00F8553F" w:rsidRPr="00AE1444">
        <w:rPr>
          <w:rFonts w:ascii="Times New Roman" w:hAnsi="Times New Roman" w:cs="Times New Roman"/>
          <w:sz w:val="24"/>
          <w:szCs w:val="24"/>
        </w:rPr>
        <w:t>e.</w:t>
      </w:r>
      <w:r w:rsidR="00C072D1" w:rsidRPr="00AE1444">
        <w:rPr>
          <w:rFonts w:ascii="Times New Roman" w:hAnsi="Times New Roman" w:cs="Times New Roman"/>
          <w:sz w:val="24"/>
          <w:szCs w:val="24"/>
        </w:rPr>
        <w:t>,</w:t>
      </w:r>
      <w:r w:rsidR="00F8553F" w:rsidRPr="00AE1444">
        <w:rPr>
          <w:rFonts w:ascii="Times New Roman" w:hAnsi="Times New Roman" w:cs="Times New Roman"/>
          <w:sz w:val="24"/>
          <w:szCs w:val="24"/>
        </w:rPr>
        <w:t xml:space="preserve"> </w:t>
      </w:r>
      <w:r w:rsidR="008A1D5E" w:rsidRPr="00AE1444">
        <w:rPr>
          <w:rFonts w:ascii="Times New Roman" w:hAnsi="Times New Roman" w:cs="Times New Roman"/>
          <w:sz w:val="24"/>
          <w:szCs w:val="24"/>
        </w:rPr>
        <w:t xml:space="preserve">a conception of reality as a socially constructed </w:t>
      </w:r>
      <w:r w:rsidR="00594E6E" w:rsidRPr="00AE1444">
        <w:rPr>
          <w:rFonts w:ascii="Times New Roman" w:hAnsi="Times New Roman" w:cs="Times New Roman"/>
          <w:sz w:val="24"/>
          <w:szCs w:val="24"/>
        </w:rPr>
        <w:t xml:space="preserve">one; interest in the </w:t>
      </w:r>
      <w:r w:rsidR="008A1D5E" w:rsidRPr="00AE1444">
        <w:rPr>
          <w:rFonts w:ascii="Times New Roman" w:hAnsi="Times New Roman" w:cs="Times New Roman"/>
          <w:sz w:val="24"/>
          <w:szCs w:val="24"/>
        </w:rPr>
        <w:t>distinctly emic perspective including people</w:t>
      </w:r>
      <w:r w:rsidR="005A5476" w:rsidRPr="00AE1444">
        <w:rPr>
          <w:rFonts w:ascii="Times New Roman" w:hAnsi="Times New Roman" w:cs="Times New Roman"/>
          <w:sz w:val="24"/>
          <w:szCs w:val="24"/>
        </w:rPr>
        <w:t>’</w:t>
      </w:r>
      <w:r w:rsidR="008A1D5E" w:rsidRPr="00AE1444">
        <w:rPr>
          <w:rFonts w:ascii="Times New Roman" w:hAnsi="Times New Roman" w:cs="Times New Roman"/>
          <w:sz w:val="24"/>
          <w:szCs w:val="24"/>
        </w:rPr>
        <w:t>s subjective meanings</w:t>
      </w:r>
      <w:r w:rsidR="00594E6E" w:rsidRPr="00AE1444">
        <w:rPr>
          <w:rFonts w:ascii="Times New Roman" w:hAnsi="Times New Roman" w:cs="Times New Roman"/>
          <w:sz w:val="24"/>
          <w:szCs w:val="24"/>
        </w:rPr>
        <w:t>;</w:t>
      </w:r>
      <w:r w:rsidR="008A1D5E" w:rsidRPr="00AE1444">
        <w:rPr>
          <w:rFonts w:ascii="Times New Roman" w:hAnsi="Times New Roman" w:cs="Times New Roman"/>
          <w:sz w:val="24"/>
          <w:szCs w:val="24"/>
        </w:rPr>
        <w:t xml:space="preserve"> and the employment of research methods that seek to make sense of socially embedded meanings and actions in their natural context). </w:t>
      </w:r>
      <w:r w:rsidR="00BE37C6" w:rsidRPr="00AE1444">
        <w:rPr>
          <w:rFonts w:ascii="Times New Roman" w:hAnsi="Times New Roman" w:cs="Times New Roman"/>
          <w:sz w:val="24"/>
          <w:szCs w:val="24"/>
        </w:rPr>
        <w:t>T</w:t>
      </w:r>
      <w:r w:rsidR="008A1D5E" w:rsidRPr="00AE1444">
        <w:rPr>
          <w:rFonts w:ascii="Times New Roman" w:hAnsi="Times New Roman" w:cs="Times New Roman"/>
          <w:sz w:val="24"/>
          <w:szCs w:val="24"/>
        </w:rPr>
        <w:t xml:space="preserve">he </w:t>
      </w:r>
      <w:r w:rsidR="00F8553F" w:rsidRPr="00AE1444">
        <w:rPr>
          <w:rFonts w:ascii="Times New Roman" w:hAnsi="Times New Roman" w:cs="Times New Roman"/>
          <w:sz w:val="24"/>
          <w:szCs w:val="24"/>
        </w:rPr>
        <w:t xml:space="preserve">apparent </w:t>
      </w:r>
      <w:r w:rsidR="008A1D5E" w:rsidRPr="00AE1444">
        <w:rPr>
          <w:rFonts w:ascii="Times New Roman" w:hAnsi="Times New Roman" w:cs="Times New Roman"/>
          <w:sz w:val="24"/>
          <w:szCs w:val="24"/>
        </w:rPr>
        <w:t xml:space="preserve">division of </w:t>
      </w:r>
      <w:r w:rsidR="00BE37C6" w:rsidRPr="00AE1444">
        <w:rPr>
          <w:rFonts w:ascii="Times New Roman" w:hAnsi="Times New Roman" w:cs="Times New Roman"/>
          <w:sz w:val="24"/>
          <w:szCs w:val="24"/>
        </w:rPr>
        <w:t>views</w:t>
      </w:r>
      <w:r w:rsidR="008A1D5E" w:rsidRPr="00AE1444">
        <w:rPr>
          <w:rFonts w:ascii="Times New Roman" w:hAnsi="Times New Roman" w:cs="Times New Roman"/>
          <w:sz w:val="24"/>
          <w:szCs w:val="24"/>
        </w:rPr>
        <w:t xml:space="preserve"> </w:t>
      </w:r>
      <w:r w:rsidR="00BE37C6" w:rsidRPr="00AE1444">
        <w:rPr>
          <w:rFonts w:ascii="Times New Roman" w:hAnsi="Times New Roman" w:cs="Times New Roman"/>
          <w:sz w:val="24"/>
          <w:szCs w:val="24"/>
        </w:rPr>
        <w:t xml:space="preserve">might actually </w:t>
      </w:r>
      <w:r w:rsidR="008A1D5E" w:rsidRPr="00AE1444">
        <w:rPr>
          <w:rFonts w:ascii="Times New Roman" w:hAnsi="Times New Roman" w:cs="Times New Roman"/>
          <w:sz w:val="24"/>
          <w:szCs w:val="24"/>
        </w:rPr>
        <w:t>be quite easily resolved</w:t>
      </w:r>
      <w:r w:rsidR="00594E6E" w:rsidRPr="00AE1444">
        <w:rPr>
          <w:rFonts w:ascii="Times New Roman" w:hAnsi="Times New Roman" w:cs="Times New Roman"/>
          <w:sz w:val="24"/>
          <w:szCs w:val="24"/>
        </w:rPr>
        <w:t xml:space="preserve">, </w:t>
      </w:r>
      <w:r w:rsidR="00F8553F" w:rsidRPr="00AE1444">
        <w:rPr>
          <w:rFonts w:ascii="Times New Roman" w:hAnsi="Times New Roman" w:cs="Times New Roman"/>
          <w:sz w:val="24"/>
          <w:szCs w:val="24"/>
        </w:rPr>
        <w:t>if only</w:t>
      </w:r>
      <w:r w:rsidR="008A1D5E" w:rsidRPr="00AE1444">
        <w:rPr>
          <w:rFonts w:ascii="Times New Roman" w:hAnsi="Times New Roman" w:cs="Times New Roman"/>
          <w:sz w:val="24"/>
          <w:szCs w:val="24"/>
        </w:rPr>
        <w:t xml:space="preserve"> wider circles of the IAR community would familiari</w:t>
      </w:r>
      <w:r w:rsidR="00302EBB" w:rsidRPr="00AE1444">
        <w:rPr>
          <w:rFonts w:ascii="Times New Roman" w:hAnsi="Times New Roman" w:cs="Times New Roman"/>
          <w:sz w:val="24"/>
          <w:szCs w:val="24"/>
        </w:rPr>
        <w:t>s</w:t>
      </w:r>
      <w:r w:rsidR="008A1D5E" w:rsidRPr="00AE1444">
        <w:rPr>
          <w:rFonts w:ascii="Times New Roman" w:hAnsi="Times New Roman" w:cs="Times New Roman"/>
          <w:sz w:val="24"/>
          <w:szCs w:val="24"/>
        </w:rPr>
        <w:t>e themselves with the counterfactual turn in the philosophy of causality, which is of vast significance</w:t>
      </w:r>
      <w:r w:rsidRPr="00AE1444">
        <w:rPr>
          <w:rFonts w:ascii="Times New Roman" w:hAnsi="Times New Roman" w:cs="Times New Roman"/>
          <w:sz w:val="24"/>
          <w:szCs w:val="24"/>
        </w:rPr>
        <w:t xml:space="preserve"> </w:t>
      </w:r>
      <w:r w:rsidR="00BE37C6" w:rsidRPr="00AE1444">
        <w:rPr>
          <w:rFonts w:ascii="Times New Roman" w:hAnsi="Times New Roman" w:cs="Times New Roman"/>
          <w:sz w:val="24"/>
          <w:szCs w:val="24"/>
        </w:rPr>
        <w:t xml:space="preserve">overall </w:t>
      </w:r>
      <w:r w:rsidRPr="00AE1444">
        <w:rPr>
          <w:rFonts w:ascii="Times New Roman" w:hAnsi="Times New Roman" w:cs="Times New Roman"/>
          <w:sz w:val="24"/>
          <w:szCs w:val="24"/>
        </w:rPr>
        <w:t>and especially for researchers conducting field</w:t>
      </w:r>
      <w:r w:rsidR="00F8553F" w:rsidRPr="00AE1444">
        <w:rPr>
          <w:rFonts w:ascii="Times New Roman" w:hAnsi="Times New Roman" w:cs="Times New Roman"/>
          <w:sz w:val="24"/>
          <w:szCs w:val="24"/>
        </w:rPr>
        <w:t xml:space="preserve"> </w:t>
      </w:r>
      <w:r w:rsidRPr="00AE1444">
        <w:rPr>
          <w:rFonts w:ascii="Times New Roman" w:hAnsi="Times New Roman" w:cs="Times New Roman"/>
          <w:sz w:val="24"/>
          <w:szCs w:val="24"/>
        </w:rPr>
        <w:t>research</w:t>
      </w:r>
      <w:r w:rsidR="008A1D5E" w:rsidRPr="00AE1444">
        <w:rPr>
          <w:rFonts w:ascii="Times New Roman" w:hAnsi="Times New Roman" w:cs="Times New Roman"/>
          <w:sz w:val="24"/>
          <w:szCs w:val="24"/>
        </w:rPr>
        <w:t xml:space="preserve">. </w:t>
      </w:r>
      <w:r w:rsidR="00F8553F" w:rsidRPr="00AE1444">
        <w:rPr>
          <w:rFonts w:ascii="Times New Roman" w:hAnsi="Times New Roman" w:cs="Times New Roman"/>
          <w:sz w:val="24"/>
          <w:szCs w:val="24"/>
        </w:rPr>
        <w:t xml:space="preserve">Greater appreciation of these strands of thought might lead </w:t>
      </w:r>
      <w:r w:rsidR="0073299F" w:rsidRPr="00AE1444">
        <w:rPr>
          <w:rFonts w:ascii="Times New Roman" w:hAnsi="Times New Roman" w:cs="Times New Roman"/>
          <w:sz w:val="24"/>
          <w:szCs w:val="24"/>
        </w:rPr>
        <w:t>interpretive accounting researchers</w:t>
      </w:r>
      <w:r w:rsidR="00E027E2" w:rsidRPr="00AE1444">
        <w:rPr>
          <w:rFonts w:ascii="Times New Roman" w:hAnsi="Times New Roman" w:cs="Times New Roman"/>
          <w:sz w:val="24"/>
          <w:szCs w:val="24"/>
        </w:rPr>
        <w:t xml:space="preserve"> </w:t>
      </w:r>
      <w:r w:rsidR="00F8553F" w:rsidRPr="00AE1444">
        <w:rPr>
          <w:rFonts w:ascii="Times New Roman" w:hAnsi="Times New Roman" w:cs="Times New Roman"/>
          <w:sz w:val="24"/>
          <w:szCs w:val="24"/>
        </w:rPr>
        <w:t>to</w:t>
      </w:r>
      <w:r w:rsidR="00E027E2" w:rsidRPr="00AE1444">
        <w:rPr>
          <w:rFonts w:ascii="Times New Roman" w:hAnsi="Times New Roman" w:cs="Times New Roman"/>
          <w:sz w:val="24"/>
          <w:szCs w:val="24"/>
        </w:rPr>
        <w:t xml:space="preserve"> view</w:t>
      </w:r>
      <w:r w:rsidR="00007B33" w:rsidRPr="00AE1444">
        <w:rPr>
          <w:rFonts w:ascii="Times New Roman" w:hAnsi="Times New Roman" w:cs="Times New Roman"/>
          <w:sz w:val="24"/>
          <w:szCs w:val="24"/>
        </w:rPr>
        <w:t xml:space="preserve"> the development of</w:t>
      </w:r>
      <w:r w:rsidR="00E027E2" w:rsidRPr="00AE1444">
        <w:rPr>
          <w:rFonts w:ascii="Times New Roman" w:hAnsi="Times New Roman" w:cs="Times New Roman"/>
          <w:sz w:val="24"/>
          <w:szCs w:val="24"/>
        </w:rPr>
        <w:t xml:space="preserve"> </w:t>
      </w:r>
      <w:r w:rsidR="008A1D5E" w:rsidRPr="00AE1444">
        <w:rPr>
          <w:rFonts w:ascii="Times New Roman" w:hAnsi="Times New Roman" w:cs="Times New Roman"/>
          <w:sz w:val="24"/>
          <w:szCs w:val="24"/>
        </w:rPr>
        <w:t xml:space="preserve">‘thick explanations’ as </w:t>
      </w:r>
      <w:r w:rsidR="00F8553F" w:rsidRPr="00AE1444">
        <w:rPr>
          <w:rFonts w:ascii="Times New Roman" w:hAnsi="Times New Roman" w:cs="Times New Roman"/>
          <w:sz w:val="24"/>
          <w:szCs w:val="24"/>
        </w:rPr>
        <w:t xml:space="preserve">a more integral </w:t>
      </w:r>
      <w:r w:rsidR="008A1D5E" w:rsidRPr="00AE1444">
        <w:rPr>
          <w:rFonts w:ascii="Times New Roman" w:hAnsi="Times New Roman" w:cs="Times New Roman"/>
          <w:sz w:val="24"/>
          <w:szCs w:val="24"/>
        </w:rPr>
        <w:t xml:space="preserve">part of their </w:t>
      </w:r>
      <w:r w:rsidR="00CC1B2F" w:rsidRPr="00AE1444">
        <w:rPr>
          <w:rFonts w:ascii="Times New Roman" w:hAnsi="Times New Roman" w:cs="Times New Roman"/>
          <w:sz w:val="24"/>
          <w:szCs w:val="24"/>
        </w:rPr>
        <w:t>potential</w:t>
      </w:r>
      <w:r w:rsidR="008A1D5E" w:rsidRPr="00AE1444">
        <w:rPr>
          <w:rFonts w:ascii="Times New Roman" w:hAnsi="Times New Roman" w:cs="Times New Roman"/>
          <w:sz w:val="24"/>
          <w:szCs w:val="24"/>
        </w:rPr>
        <w:t xml:space="preserve"> repertoire</w:t>
      </w:r>
      <w:r w:rsidR="00E027E2" w:rsidRPr="00AE1444">
        <w:rPr>
          <w:rFonts w:ascii="Times New Roman" w:hAnsi="Times New Roman" w:cs="Times New Roman"/>
          <w:sz w:val="24"/>
          <w:szCs w:val="24"/>
        </w:rPr>
        <w:t>. As argued by</w:t>
      </w:r>
      <w:r w:rsidR="008A1D5E" w:rsidRPr="00AE1444">
        <w:rPr>
          <w:rFonts w:ascii="Times New Roman" w:hAnsi="Times New Roman" w:cs="Times New Roman"/>
          <w:sz w:val="24"/>
          <w:szCs w:val="24"/>
        </w:rPr>
        <w:t xml:space="preserve"> Lukka </w:t>
      </w:r>
      <w:r w:rsidR="00EC2AC8" w:rsidRPr="00AE1444">
        <w:rPr>
          <w:rFonts w:ascii="Times New Roman" w:hAnsi="Times New Roman" w:cs="Times New Roman"/>
          <w:sz w:val="24"/>
          <w:szCs w:val="24"/>
        </w:rPr>
        <w:t>and</w:t>
      </w:r>
      <w:r w:rsidR="008A1D5E" w:rsidRPr="00AE1444">
        <w:rPr>
          <w:rFonts w:ascii="Times New Roman" w:hAnsi="Times New Roman" w:cs="Times New Roman"/>
          <w:sz w:val="24"/>
          <w:szCs w:val="24"/>
        </w:rPr>
        <w:t xml:space="preserve"> Modell</w:t>
      </w:r>
      <w:r w:rsidR="00E027E2" w:rsidRPr="00AE1444">
        <w:rPr>
          <w:rFonts w:ascii="Times New Roman" w:hAnsi="Times New Roman" w:cs="Times New Roman"/>
          <w:sz w:val="24"/>
          <w:szCs w:val="24"/>
        </w:rPr>
        <w:t xml:space="preserve"> (</w:t>
      </w:r>
      <w:r w:rsidR="008A1D5E" w:rsidRPr="00AE1444">
        <w:rPr>
          <w:rFonts w:ascii="Times New Roman" w:hAnsi="Times New Roman" w:cs="Times New Roman"/>
          <w:sz w:val="24"/>
          <w:szCs w:val="24"/>
        </w:rPr>
        <w:t>2010</w:t>
      </w:r>
      <w:r w:rsidR="00E027E2" w:rsidRPr="00AE1444">
        <w:rPr>
          <w:rFonts w:ascii="Times New Roman" w:hAnsi="Times New Roman" w:cs="Times New Roman"/>
          <w:sz w:val="24"/>
          <w:szCs w:val="24"/>
        </w:rPr>
        <w:t>) and Lukka (</w:t>
      </w:r>
      <w:r w:rsidR="008A1D5E" w:rsidRPr="00AE1444">
        <w:rPr>
          <w:rFonts w:ascii="Times New Roman" w:hAnsi="Times New Roman" w:cs="Times New Roman"/>
          <w:sz w:val="24"/>
          <w:szCs w:val="24"/>
        </w:rPr>
        <w:t>2014)</w:t>
      </w:r>
      <w:r w:rsidR="00E027E2" w:rsidRPr="00AE1444">
        <w:rPr>
          <w:rFonts w:ascii="Times New Roman" w:hAnsi="Times New Roman" w:cs="Times New Roman"/>
          <w:sz w:val="24"/>
          <w:szCs w:val="24"/>
        </w:rPr>
        <w:t>, IAR pieces</w:t>
      </w:r>
      <w:r w:rsidR="0073299F" w:rsidRPr="00AE1444">
        <w:rPr>
          <w:rFonts w:ascii="Times New Roman" w:hAnsi="Times New Roman" w:cs="Times New Roman"/>
          <w:sz w:val="24"/>
          <w:szCs w:val="24"/>
        </w:rPr>
        <w:t xml:space="preserve"> already</w:t>
      </w:r>
      <w:r w:rsidR="00E027E2" w:rsidRPr="00AE1444">
        <w:rPr>
          <w:rFonts w:ascii="Times New Roman" w:hAnsi="Times New Roman" w:cs="Times New Roman"/>
          <w:sz w:val="24"/>
          <w:szCs w:val="24"/>
        </w:rPr>
        <w:t xml:space="preserve"> </w:t>
      </w:r>
      <w:r w:rsidR="00594E6E" w:rsidRPr="00AE1444">
        <w:rPr>
          <w:rFonts w:ascii="Times New Roman" w:hAnsi="Times New Roman" w:cs="Times New Roman"/>
          <w:sz w:val="24"/>
          <w:szCs w:val="24"/>
        </w:rPr>
        <w:t xml:space="preserve">tend to </w:t>
      </w:r>
      <w:r w:rsidR="00E027E2" w:rsidRPr="00AE1444">
        <w:rPr>
          <w:rFonts w:ascii="Times New Roman" w:hAnsi="Times New Roman" w:cs="Times New Roman"/>
          <w:sz w:val="24"/>
          <w:szCs w:val="24"/>
        </w:rPr>
        <w:t>include (causal) explanations in their</w:t>
      </w:r>
      <w:r w:rsidR="00BA4FD4" w:rsidRPr="00AE1444">
        <w:rPr>
          <w:rFonts w:ascii="Times New Roman" w:hAnsi="Times New Roman" w:cs="Times New Roman"/>
          <w:sz w:val="24"/>
          <w:szCs w:val="24"/>
        </w:rPr>
        <w:t xml:space="preserve"> efforts to</w:t>
      </w:r>
      <w:r w:rsidR="00E027E2" w:rsidRPr="00AE1444">
        <w:rPr>
          <w:rFonts w:ascii="Times New Roman" w:hAnsi="Times New Roman" w:cs="Times New Roman"/>
          <w:sz w:val="24"/>
          <w:szCs w:val="24"/>
        </w:rPr>
        <w:t xml:space="preserve"> </w:t>
      </w:r>
      <w:r w:rsidR="00BA4FD4" w:rsidRPr="00AE1444">
        <w:rPr>
          <w:rFonts w:ascii="Times New Roman" w:hAnsi="Times New Roman" w:cs="Times New Roman"/>
          <w:sz w:val="24"/>
          <w:szCs w:val="24"/>
        </w:rPr>
        <w:t xml:space="preserve">make </w:t>
      </w:r>
      <w:r w:rsidR="00E027E2" w:rsidRPr="00AE1444">
        <w:rPr>
          <w:rFonts w:ascii="Times New Roman" w:hAnsi="Times New Roman" w:cs="Times New Roman"/>
          <w:sz w:val="24"/>
          <w:szCs w:val="24"/>
        </w:rPr>
        <w:t xml:space="preserve">sense of their empirical findings, but </w:t>
      </w:r>
      <w:r w:rsidR="00594E6E" w:rsidRPr="00AE1444">
        <w:rPr>
          <w:rFonts w:ascii="Times New Roman" w:hAnsi="Times New Roman" w:cs="Times New Roman"/>
          <w:sz w:val="24"/>
          <w:szCs w:val="24"/>
        </w:rPr>
        <w:t xml:space="preserve">as this </w:t>
      </w:r>
      <w:r w:rsidR="00E027E2" w:rsidRPr="00AE1444">
        <w:rPr>
          <w:rFonts w:ascii="Times New Roman" w:hAnsi="Times New Roman" w:cs="Times New Roman"/>
          <w:sz w:val="24"/>
          <w:szCs w:val="24"/>
        </w:rPr>
        <w:t xml:space="preserve">typically happens </w:t>
      </w:r>
      <w:r w:rsidR="00594E6E" w:rsidRPr="00AE1444">
        <w:rPr>
          <w:rFonts w:ascii="Times New Roman" w:hAnsi="Times New Roman" w:cs="Times New Roman"/>
          <w:sz w:val="24"/>
          <w:szCs w:val="24"/>
        </w:rPr>
        <w:t xml:space="preserve">only </w:t>
      </w:r>
      <w:r w:rsidR="00E027E2" w:rsidRPr="00AE1444">
        <w:rPr>
          <w:rFonts w:ascii="Times New Roman" w:hAnsi="Times New Roman" w:cs="Times New Roman"/>
          <w:sz w:val="24"/>
          <w:szCs w:val="24"/>
        </w:rPr>
        <w:t xml:space="preserve">implicitly and without using the clearest possible vocabulary, </w:t>
      </w:r>
      <w:r w:rsidR="00594E6E" w:rsidRPr="00AE1444">
        <w:rPr>
          <w:rFonts w:ascii="Times New Roman" w:hAnsi="Times New Roman" w:cs="Times New Roman"/>
          <w:sz w:val="24"/>
          <w:szCs w:val="24"/>
        </w:rPr>
        <w:t xml:space="preserve">the </w:t>
      </w:r>
      <w:r w:rsidR="00E027E2" w:rsidRPr="00AE1444">
        <w:rPr>
          <w:rFonts w:ascii="Times New Roman" w:hAnsi="Times New Roman" w:cs="Times New Roman"/>
          <w:sz w:val="24"/>
          <w:szCs w:val="24"/>
        </w:rPr>
        <w:t xml:space="preserve">message </w:t>
      </w:r>
      <w:r w:rsidR="00594E6E" w:rsidRPr="00AE1444">
        <w:rPr>
          <w:rFonts w:ascii="Times New Roman" w:hAnsi="Times New Roman" w:cs="Times New Roman"/>
          <w:sz w:val="24"/>
          <w:szCs w:val="24"/>
        </w:rPr>
        <w:t>remains</w:t>
      </w:r>
      <w:r w:rsidR="0073299F" w:rsidRPr="00AE1444">
        <w:rPr>
          <w:rFonts w:ascii="Times New Roman" w:hAnsi="Times New Roman" w:cs="Times New Roman"/>
          <w:sz w:val="24"/>
          <w:szCs w:val="24"/>
        </w:rPr>
        <w:t>,</w:t>
      </w:r>
      <w:r w:rsidR="00594E6E" w:rsidRPr="00AE1444">
        <w:rPr>
          <w:rFonts w:ascii="Times New Roman" w:hAnsi="Times New Roman" w:cs="Times New Roman"/>
          <w:sz w:val="24"/>
          <w:szCs w:val="24"/>
        </w:rPr>
        <w:t xml:space="preserve"> at times</w:t>
      </w:r>
      <w:r w:rsidR="0073299F" w:rsidRPr="00AE1444">
        <w:rPr>
          <w:rFonts w:ascii="Times New Roman" w:hAnsi="Times New Roman" w:cs="Times New Roman"/>
          <w:sz w:val="24"/>
          <w:szCs w:val="24"/>
        </w:rPr>
        <w:t>,</w:t>
      </w:r>
      <w:r w:rsidR="00594E6E" w:rsidRPr="00AE1444">
        <w:rPr>
          <w:rFonts w:ascii="Times New Roman" w:hAnsi="Times New Roman" w:cs="Times New Roman"/>
          <w:sz w:val="24"/>
          <w:szCs w:val="24"/>
        </w:rPr>
        <w:t xml:space="preserve"> </w:t>
      </w:r>
      <w:r w:rsidR="00E027E2" w:rsidRPr="00AE1444">
        <w:rPr>
          <w:rFonts w:ascii="Times New Roman" w:hAnsi="Times New Roman" w:cs="Times New Roman"/>
          <w:sz w:val="24"/>
          <w:szCs w:val="24"/>
        </w:rPr>
        <w:t>unnecessarily obscure and thereby weak.</w:t>
      </w:r>
      <w:r w:rsidR="00F8553F" w:rsidRPr="00AE1444">
        <w:rPr>
          <w:rFonts w:ascii="Times New Roman" w:hAnsi="Times New Roman" w:cs="Times New Roman"/>
          <w:sz w:val="24"/>
          <w:szCs w:val="24"/>
        </w:rPr>
        <w:t xml:space="preserve"> Moreover, it is worth recalling that the original attempts to articulate the IAR</w:t>
      </w:r>
      <w:r w:rsidR="00C15832" w:rsidRPr="00AE1444">
        <w:rPr>
          <w:rFonts w:ascii="Times New Roman" w:hAnsi="Times New Roman" w:cs="Times New Roman"/>
          <w:sz w:val="24"/>
          <w:szCs w:val="24"/>
        </w:rPr>
        <w:t xml:space="preserve"> agenda, such as those emerging in the 1980s (</w:t>
      </w:r>
      <w:r w:rsidR="0073299F" w:rsidRPr="00AE1444">
        <w:rPr>
          <w:rFonts w:ascii="Times New Roman" w:hAnsi="Times New Roman" w:cs="Times New Roman"/>
          <w:sz w:val="24"/>
          <w:szCs w:val="24"/>
        </w:rPr>
        <w:t xml:space="preserve">Tomkins and Groves, 1983; </w:t>
      </w:r>
      <w:r w:rsidR="00C15832" w:rsidRPr="00AE1444">
        <w:rPr>
          <w:rFonts w:ascii="Times New Roman" w:hAnsi="Times New Roman" w:cs="Times New Roman"/>
          <w:sz w:val="24"/>
          <w:szCs w:val="24"/>
        </w:rPr>
        <w:t>Hopper and Powell, 1985;</w:t>
      </w:r>
      <w:r w:rsidR="0073299F" w:rsidRPr="00AE1444">
        <w:rPr>
          <w:rFonts w:ascii="Times New Roman" w:hAnsi="Times New Roman" w:cs="Times New Roman"/>
          <w:sz w:val="24"/>
          <w:szCs w:val="24"/>
        </w:rPr>
        <w:t xml:space="preserve"> Chua, 1986</w:t>
      </w:r>
      <w:r w:rsidR="00C15832" w:rsidRPr="00AE1444">
        <w:rPr>
          <w:rFonts w:ascii="Times New Roman" w:hAnsi="Times New Roman" w:cs="Times New Roman"/>
          <w:sz w:val="24"/>
          <w:szCs w:val="24"/>
        </w:rPr>
        <w:t xml:space="preserve">), all expressed their reservations against conceptions of it as entailing little more than description of subjective </w:t>
      </w:r>
      <w:r w:rsidR="005943D8" w:rsidRPr="00AE1444">
        <w:rPr>
          <w:rFonts w:ascii="Times New Roman" w:hAnsi="Times New Roman" w:cs="Times New Roman"/>
          <w:sz w:val="24"/>
          <w:szCs w:val="24"/>
        </w:rPr>
        <w:t>meanings</w:t>
      </w:r>
      <w:r w:rsidR="00C15832" w:rsidRPr="00AE1444">
        <w:rPr>
          <w:rFonts w:ascii="Times New Roman" w:hAnsi="Times New Roman" w:cs="Times New Roman"/>
          <w:sz w:val="24"/>
          <w:szCs w:val="24"/>
        </w:rPr>
        <w:t xml:space="preserve"> (see also Ahrens, 2008). Hence there should </w:t>
      </w:r>
      <w:r w:rsidR="00E70B5B" w:rsidRPr="00AE1444">
        <w:rPr>
          <w:rFonts w:ascii="Times New Roman" w:hAnsi="Times New Roman" w:cs="Times New Roman"/>
          <w:sz w:val="24"/>
          <w:szCs w:val="24"/>
        </w:rPr>
        <w:t xml:space="preserve">definitely </w:t>
      </w:r>
      <w:r w:rsidR="00C15832" w:rsidRPr="00AE1444">
        <w:rPr>
          <w:rFonts w:ascii="Times New Roman" w:hAnsi="Times New Roman" w:cs="Times New Roman"/>
          <w:sz w:val="24"/>
          <w:szCs w:val="24"/>
        </w:rPr>
        <w:t>be scope for extending</w:t>
      </w:r>
      <w:r w:rsidR="0073299F" w:rsidRPr="00AE1444">
        <w:rPr>
          <w:rFonts w:ascii="Times New Roman" w:hAnsi="Times New Roman" w:cs="Times New Roman"/>
          <w:sz w:val="24"/>
          <w:szCs w:val="24"/>
        </w:rPr>
        <w:t xml:space="preserve"> IAR</w:t>
      </w:r>
      <w:r w:rsidR="00C15832" w:rsidRPr="00AE1444">
        <w:rPr>
          <w:rFonts w:ascii="Times New Roman" w:hAnsi="Times New Roman" w:cs="Times New Roman"/>
          <w:sz w:val="24"/>
          <w:szCs w:val="24"/>
        </w:rPr>
        <w:t xml:space="preserve"> along the lines outlined in this section.</w:t>
      </w:r>
    </w:p>
    <w:p w14:paraId="29341B8E" w14:textId="3E8ACB76" w:rsidR="001421BE" w:rsidRDefault="001421BE" w:rsidP="00AE1444">
      <w:pPr>
        <w:spacing w:line="480" w:lineRule="auto"/>
        <w:jc w:val="both"/>
        <w:rPr>
          <w:rFonts w:ascii="Times New Roman" w:hAnsi="Times New Roman" w:cs="Times New Roman"/>
          <w:sz w:val="24"/>
          <w:szCs w:val="24"/>
        </w:rPr>
      </w:pPr>
    </w:p>
    <w:p w14:paraId="25EB2B01" w14:textId="007992DD" w:rsidR="00E47AD0" w:rsidRDefault="00E47AD0" w:rsidP="00AE1444">
      <w:pPr>
        <w:spacing w:line="480" w:lineRule="auto"/>
        <w:jc w:val="both"/>
        <w:rPr>
          <w:rFonts w:ascii="Times New Roman" w:hAnsi="Times New Roman" w:cs="Times New Roman"/>
          <w:b/>
          <w:sz w:val="24"/>
          <w:szCs w:val="24"/>
        </w:rPr>
      </w:pPr>
      <w:r w:rsidRPr="00AE1444">
        <w:rPr>
          <w:rFonts w:ascii="Times New Roman" w:hAnsi="Times New Roman" w:cs="Times New Roman"/>
          <w:b/>
          <w:sz w:val="24"/>
          <w:szCs w:val="24"/>
        </w:rPr>
        <w:t xml:space="preserve">The </w:t>
      </w:r>
      <w:r w:rsidR="001421BE">
        <w:rPr>
          <w:rFonts w:ascii="Times New Roman" w:hAnsi="Times New Roman" w:cs="Times New Roman"/>
          <w:b/>
          <w:sz w:val="24"/>
          <w:szCs w:val="24"/>
        </w:rPr>
        <w:t>f</w:t>
      </w:r>
      <w:r w:rsidRPr="00AE1444">
        <w:rPr>
          <w:rFonts w:ascii="Times New Roman" w:hAnsi="Times New Roman" w:cs="Times New Roman"/>
          <w:b/>
          <w:sz w:val="24"/>
          <w:szCs w:val="24"/>
        </w:rPr>
        <w:t xml:space="preserve">uture of Interpretive Accounting </w:t>
      </w:r>
      <w:r w:rsidR="006C4902">
        <w:rPr>
          <w:rFonts w:ascii="Times New Roman" w:hAnsi="Times New Roman" w:cs="Times New Roman"/>
          <w:b/>
          <w:sz w:val="24"/>
          <w:szCs w:val="24"/>
        </w:rPr>
        <w:t>R</w:t>
      </w:r>
      <w:r w:rsidRPr="00AE1444">
        <w:rPr>
          <w:rFonts w:ascii="Times New Roman" w:hAnsi="Times New Roman" w:cs="Times New Roman"/>
          <w:b/>
          <w:sz w:val="24"/>
          <w:szCs w:val="24"/>
        </w:rPr>
        <w:t>esearch</w:t>
      </w:r>
    </w:p>
    <w:p w14:paraId="4322CEFA" w14:textId="28D9498B" w:rsidR="001421BE" w:rsidRDefault="001421BE" w:rsidP="00AE1444">
      <w:pPr>
        <w:spacing w:line="480" w:lineRule="auto"/>
        <w:jc w:val="both"/>
        <w:rPr>
          <w:rFonts w:ascii="Times New Roman" w:hAnsi="Times New Roman" w:cs="Times New Roman"/>
          <w:b/>
          <w:sz w:val="24"/>
          <w:szCs w:val="24"/>
        </w:rPr>
      </w:pPr>
    </w:p>
    <w:p w14:paraId="516316EA" w14:textId="7F526CF7" w:rsidR="00E47AD0" w:rsidRPr="00AE1444" w:rsidRDefault="00E47AD0"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Turning now to the issues of how IAR may be further developed and how we see this research tradition progressing, it is worth emphasising that this in no way means abandoning the core characteristics of such research which have been outlined in the previous sections. This implies the adoption of an ontology which stresses the centrality of socially constructed meanings of subjects, although attention is also being paid to how social structures become objectified, and the inherently situated nature of accounting as a social practice. This needs to be matched with an epistemology geared towards engendering in-depth, emic insights into the meanings and intentions that underpin people’s actions and the development of accounting in particular social contexts. Plainly, if research does not have these emic qualities it is difficult to see how it can qualify as being interpretive in nature. </w:t>
      </w:r>
      <w:r w:rsidR="00DF238D" w:rsidRPr="00AE1444">
        <w:rPr>
          <w:rFonts w:ascii="Times New Roman" w:hAnsi="Times New Roman" w:cs="Times New Roman"/>
          <w:sz w:val="24"/>
          <w:szCs w:val="24"/>
        </w:rPr>
        <w:t>We</w:t>
      </w:r>
      <w:r w:rsidRPr="00AE1444">
        <w:rPr>
          <w:rFonts w:ascii="Times New Roman" w:hAnsi="Times New Roman" w:cs="Times New Roman"/>
          <w:sz w:val="24"/>
          <w:szCs w:val="24"/>
        </w:rPr>
        <w:t xml:space="preserve"> see merit in al</w:t>
      </w:r>
      <w:r w:rsidR="00DD4486" w:rsidRPr="00AE1444">
        <w:rPr>
          <w:rFonts w:ascii="Times New Roman" w:hAnsi="Times New Roman" w:cs="Times New Roman"/>
          <w:sz w:val="24"/>
          <w:szCs w:val="24"/>
        </w:rPr>
        <w:t xml:space="preserve">l </w:t>
      </w:r>
      <w:r w:rsidRPr="00AE1444">
        <w:rPr>
          <w:rFonts w:ascii="Times New Roman" w:hAnsi="Times New Roman" w:cs="Times New Roman"/>
          <w:sz w:val="24"/>
          <w:szCs w:val="24"/>
        </w:rPr>
        <w:t xml:space="preserve">types of IAR </w:t>
      </w:r>
      <w:r w:rsidR="00DF238D" w:rsidRPr="00AE1444">
        <w:rPr>
          <w:rFonts w:ascii="Times New Roman" w:hAnsi="Times New Roman" w:cs="Times New Roman"/>
          <w:sz w:val="24"/>
          <w:szCs w:val="24"/>
        </w:rPr>
        <w:t xml:space="preserve">discussed </w:t>
      </w:r>
      <w:r w:rsidRPr="00AE1444">
        <w:rPr>
          <w:rFonts w:ascii="Times New Roman" w:hAnsi="Times New Roman" w:cs="Times New Roman"/>
          <w:sz w:val="24"/>
          <w:szCs w:val="24"/>
        </w:rPr>
        <w:t>in the previous section</w:t>
      </w:r>
      <w:r w:rsidR="00DF238D" w:rsidRPr="00AE1444">
        <w:rPr>
          <w:rFonts w:ascii="Times New Roman" w:hAnsi="Times New Roman" w:cs="Times New Roman"/>
          <w:sz w:val="24"/>
          <w:szCs w:val="24"/>
        </w:rPr>
        <w:t>. However</w:t>
      </w:r>
      <w:r w:rsidRPr="00AE1444">
        <w:rPr>
          <w:rFonts w:ascii="Times New Roman" w:hAnsi="Times New Roman" w:cs="Times New Roman"/>
          <w:sz w:val="24"/>
          <w:szCs w:val="24"/>
        </w:rPr>
        <w:t xml:space="preserve">, in this section we will focus our attention to the most recent one </w:t>
      </w:r>
      <w:r w:rsidR="00B65EAC" w:rsidRPr="00AE1444">
        <w:rPr>
          <w:rFonts w:ascii="Times New Roman" w:hAnsi="Times New Roman" w:cs="Times New Roman"/>
          <w:sz w:val="24"/>
          <w:szCs w:val="24"/>
        </w:rPr>
        <w:t>(i</w:t>
      </w:r>
      <w:r w:rsidR="00DD4486" w:rsidRPr="00AE1444">
        <w:rPr>
          <w:rFonts w:ascii="Times New Roman" w:hAnsi="Times New Roman" w:cs="Times New Roman"/>
          <w:sz w:val="24"/>
          <w:szCs w:val="24"/>
        </w:rPr>
        <w:t>.</w:t>
      </w:r>
      <w:r w:rsidR="00B65EAC" w:rsidRPr="00AE1444">
        <w:rPr>
          <w:rFonts w:ascii="Times New Roman" w:hAnsi="Times New Roman" w:cs="Times New Roman"/>
          <w:sz w:val="24"/>
          <w:szCs w:val="24"/>
        </w:rPr>
        <w:t>e.</w:t>
      </w:r>
      <w:r w:rsidR="00DD4486" w:rsidRPr="00AE1444">
        <w:rPr>
          <w:rFonts w:ascii="Times New Roman" w:hAnsi="Times New Roman" w:cs="Times New Roman"/>
          <w:sz w:val="24"/>
          <w:szCs w:val="24"/>
        </w:rPr>
        <w:t>,</w:t>
      </w:r>
      <w:r w:rsidRPr="00AE1444">
        <w:rPr>
          <w:rFonts w:ascii="Times New Roman" w:hAnsi="Times New Roman" w:cs="Times New Roman"/>
          <w:sz w:val="24"/>
          <w:szCs w:val="24"/>
        </w:rPr>
        <w:t xml:space="preserve"> explanatory IAR</w:t>
      </w:r>
      <w:r w:rsidR="00B65EAC" w:rsidRPr="00AE1444">
        <w:rPr>
          <w:rFonts w:ascii="Times New Roman" w:hAnsi="Times New Roman" w:cs="Times New Roman"/>
          <w:sz w:val="24"/>
          <w:szCs w:val="24"/>
        </w:rPr>
        <w:t xml:space="preserve">) and discuss </w:t>
      </w:r>
      <w:r w:rsidR="002C304C" w:rsidRPr="00AE1444">
        <w:rPr>
          <w:rFonts w:ascii="Times New Roman" w:hAnsi="Times New Roman" w:cs="Times New Roman"/>
          <w:sz w:val="24"/>
          <w:szCs w:val="24"/>
        </w:rPr>
        <w:t xml:space="preserve">how it </w:t>
      </w:r>
      <w:r w:rsidR="00DD4486" w:rsidRPr="00AE1444">
        <w:rPr>
          <w:rFonts w:ascii="Times New Roman" w:hAnsi="Times New Roman" w:cs="Times New Roman"/>
          <w:sz w:val="24"/>
          <w:szCs w:val="24"/>
        </w:rPr>
        <w:t xml:space="preserve">might </w:t>
      </w:r>
      <w:r w:rsidR="002C304C" w:rsidRPr="00AE1444">
        <w:rPr>
          <w:rFonts w:ascii="Times New Roman" w:hAnsi="Times New Roman" w:cs="Times New Roman"/>
          <w:sz w:val="24"/>
          <w:szCs w:val="24"/>
        </w:rPr>
        <w:t xml:space="preserve">be </w:t>
      </w:r>
      <w:r w:rsidR="00B65EAC" w:rsidRPr="00AE1444">
        <w:rPr>
          <w:rFonts w:ascii="Times New Roman" w:hAnsi="Times New Roman" w:cs="Times New Roman"/>
          <w:sz w:val="24"/>
          <w:szCs w:val="24"/>
        </w:rPr>
        <w:t>further developed</w:t>
      </w:r>
      <w:r w:rsidRPr="00AE1444">
        <w:rPr>
          <w:rFonts w:ascii="Times New Roman" w:hAnsi="Times New Roman" w:cs="Times New Roman"/>
          <w:sz w:val="24"/>
          <w:szCs w:val="24"/>
        </w:rPr>
        <w:t>.</w:t>
      </w:r>
      <w:r w:rsidR="00DF238D" w:rsidRPr="00AE1444">
        <w:rPr>
          <w:rFonts w:ascii="Times New Roman" w:hAnsi="Times New Roman" w:cs="Times New Roman"/>
          <w:sz w:val="24"/>
          <w:szCs w:val="24"/>
        </w:rPr>
        <w:t xml:space="preserve"> W</w:t>
      </w:r>
      <w:r w:rsidRPr="00AE1444">
        <w:rPr>
          <w:rFonts w:ascii="Times New Roman" w:hAnsi="Times New Roman" w:cs="Times New Roman"/>
          <w:sz w:val="24"/>
          <w:szCs w:val="24"/>
        </w:rPr>
        <w:t xml:space="preserve">e think there is considerable scope for crystallising the explanatory element and apply the principles of causal explanation outlined in the previous section in a more systematic manner than has been the case in much IAR. </w:t>
      </w:r>
      <w:r w:rsidR="00DF238D" w:rsidRPr="00AE1444">
        <w:rPr>
          <w:rFonts w:ascii="Times New Roman" w:hAnsi="Times New Roman" w:cs="Times New Roman"/>
          <w:sz w:val="24"/>
          <w:szCs w:val="24"/>
        </w:rPr>
        <w:t>More to the point, w</w:t>
      </w:r>
      <w:r w:rsidRPr="00AE1444">
        <w:rPr>
          <w:rFonts w:ascii="Times New Roman" w:hAnsi="Times New Roman" w:cs="Times New Roman"/>
          <w:sz w:val="24"/>
          <w:szCs w:val="24"/>
        </w:rPr>
        <w:t xml:space="preserve">e see the use of abduction, combined with a careful focusing of the analysis based on contrastive thinking and the employment of counterfactual reasoning, as </w:t>
      </w:r>
      <w:r w:rsidR="00A3230F" w:rsidRPr="00AE1444">
        <w:rPr>
          <w:rFonts w:ascii="Times New Roman" w:hAnsi="Times New Roman" w:cs="Times New Roman"/>
          <w:sz w:val="24"/>
          <w:szCs w:val="24"/>
        </w:rPr>
        <w:t xml:space="preserve">a </w:t>
      </w:r>
      <w:r w:rsidRPr="00AE1444">
        <w:rPr>
          <w:rFonts w:ascii="Times New Roman" w:hAnsi="Times New Roman" w:cs="Times New Roman"/>
          <w:sz w:val="24"/>
          <w:szCs w:val="24"/>
        </w:rPr>
        <w:t>useful means of first developing and then testing the plausibility of the suggested explanation</w:t>
      </w:r>
      <w:r w:rsidR="00A3230F" w:rsidRPr="00AE1444">
        <w:rPr>
          <w:rFonts w:ascii="Times New Roman" w:hAnsi="Times New Roman" w:cs="Times New Roman"/>
          <w:sz w:val="24"/>
          <w:szCs w:val="24"/>
        </w:rPr>
        <w:t>s. As explicated below, this may be</w:t>
      </w:r>
      <w:r w:rsidRPr="00AE1444">
        <w:rPr>
          <w:rFonts w:ascii="Times New Roman" w:hAnsi="Times New Roman" w:cs="Times New Roman"/>
          <w:sz w:val="24"/>
          <w:szCs w:val="24"/>
        </w:rPr>
        <w:t xml:space="preserve"> helpful in the process of adjudicating between multiple and possibly competing explanations of the evolution of accounting practices and their effects in organisations and society. </w:t>
      </w:r>
    </w:p>
    <w:p w14:paraId="468646C2" w14:textId="77777777" w:rsidR="00A23B0A" w:rsidRPr="00AE1444" w:rsidRDefault="00A23B0A" w:rsidP="00AE1444">
      <w:pPr>
        <w:spacing w:line="480" w:lineRule="auto"/>
        <w:jc w:val="both"/>
        <w:rPr>
          <w:rFonts w:ascii="Times New Roman" w:hAnsi="Times New Roman" w:cs="Times New Roman"/>
          <w:sz w:val="24"/>
          <w:szCs w:val="24"/>
        </w:rPr>
      </w:pPr>
    </w:p>
    <w:p w14:paraId="10951B50" w14:textId="57CD4598" w:rsidR="00DD4486" w:rsidRPr="00B41BBF" w:rsidRDefault="00A23B0A" w:rsidP="00AE1444">
      <w:pPr>
        <w:spacing w:line="480" w:lineRule="auto"/>
        <w:jc w:val="both"/>
        <w:rPr>
          <w:rFonts w:ascii="Times New Roman" w:hAnsi="Times New Roman" w:cs="Times New Roman"/>
          <w:b/>
          <w:i/>
          <w:sz w:val="24"/>
          <w:szCs w:val="24"/>
        </w:rPr>
      </w:pPr>
      <w:r w:rsidRPr="00B41BBF">
        <w:rPr>
          <w:rFonts w:ascii="Times New Roman" w:hAnsi="Times New Roman" w:cs="Times New Roman"/>
          <w:b/>
          <w:i/>
          <w:sz w:val="24"/>
          <w:szCs w:val="24"/>
        </w:rPr>
        <w:t xml:space="preserve">Employing the </w:t>
      </w:r>
      <w:r w:rsidR="001421BE">
        <w:rPr>
          <w:rFonts w:ascii="Times New Roman" w:hAnsi="Times New Roman" w:cs="Times New Roman"/>
          <w:b/>
          <w:i/>
          <w:sz w:val="24"/>
          <w:szCs w:val="24"/>
        </w:rPr>
        <w:t>p</w:t>
      </w:r>
      <w:r w:rsidRPr="00B41BBF">
        <w:rPr>
          <w:rFonts w:ascii="Times New Roman" w:hAnsi="Times New Roman" w:cs="Times New Roman"/>
          <w:b/>
          <w:i/>
          <w:sz w:val="24"/>
          <w:szCs w:val="24"/>
        </w:rPr>
        <w:t xml:space="preserve">otential of </w:t>
      </w:r>
      <w:r w:rsidR="00DD4486" w:rsidRPr="00B41BBF">
        <w:rPr>
          <w:rFonts w:ascii="Times New Roman" w:hAnsi="Times New Roman" w:cs="Times New Roman"/>
          <w:b/>
          <w:i/>
          <w:sz w:val="24"/>
          <w:szCs w:val="24"/>
        </w:rPr>
        <w:t>Explanatory Interpretive</w:t>
      </w:r>
      <w:r w:rsidR="004E6F6A" w:rsidRPr="00B41BBF">
        <w:rPr>
          <w:rFonts w:ascii="Times New Roman" w:hAnsi="Times New Roman" w:cs="Times New Roman"/>
          <w:b/>
          <w:i/>
          <w:sz w:val="24"/>
          <w:szCs w:val="24"/>
        </w:rPr>
        <w:t xml:space="preserve"> </w:t>
      </w:r>
      <w:r w:rsidR="006C4902">
        <w:rPr>
          <w:rFonts w:ascii="Times New Roman" w:hAnsi="Times New Roman" w:cs="Times New Roman"/>
          <w:b/>
          <w:i/>
          <w:sz w:val="24"/>
          <w:szCs w:val="24"/>
        </w:rPr>
        <w:t>R</w:t>
      </w:r>
      <w:r w:rsidR="00DD4486" w:rsidRPr="00B41BBF">
        <w:rPr>
          <w:rFonts w:ascii="Times New Roman" w:hAnsi="Times New Roman" w:cs="Times New Roman"/>
          <w:b/>
          <w:i/>
          <w:sz w:val="24"/>
          <w:szCs w:val="24"/>
        </w:rPr>
        <w:t>esearch</w:t>
      </w:r>
    </w:p>
    <w:p w14:paraId="2CBD376C" w14:textId="77777777" w:rsidR="006C4902" w:rsidRDefault="00E47AD0"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Given the complexity of the phenomena of interest in IAR, empirical observations are likely to throw up a range of potential explanations, which often first need to be elaborated and sharpened through contrastive thinking. However, not all of these explanations will be equally plausible. Abduction entails a process of working </w:t>
      </w:r>
      <w:r w:rsidR="002347E9" w:rsidRPr="00AE1444">
        <w:rPr>
          <w:rFonts w:ascii="Times New Roman" w:hAnsi="Times New Roman" w:cs="Times New Roman"/>
          <w:sz w:val="24"/>
          <w:szCs w:val="24"/>
        </w:rPr>
        <w:t>‘</w:t>
      </w:r>
      <w:r w:rsidRPr="00AE1444">
        <w:rPr>
          <w:rFonts w:ascii="Times New Roman" w:hAnsi="Times New Roman" w:cs="Times New Roman"/>
          <w:sz w:val="24"/>
          <w:szCs w:val="24"/>
        </w:rPr>
        <w:t>backwards</w:t>
      </w:r>
      <w:r w:rsidR="002347E9" w:rsidRPr="00AE1444">
        <w:rPr>
          <w:rFonts w:ascii="Times New Roman" w:hAnsi="Times New Roman" w:cs="Times New Roman"/>
          <w:sz w:val="24"/>
          <w:szCs w:val="24"/>
        </w:rPr>
        <w:t>’</w:t>
      </w:r>
      <w:r w:rsidRPr="00AE1444">
        <w:rPr>
          <w:rFonts w:ascii="Times New Roman" w:hAnsi="Times New Roman" w:cs="Times New Roman"/>
          <w:sz w:val="24"/>
          <w:szCs w:val="24"/>
        </w:rPr>
        <w:t xml:space="preserve"> from the empirical observations chosen </w:t>
      </w:r>
      <w:r w:rsidR="00A3230F" w:rsidRPr="00AE1444">
        <w:rPr>
          <w:rFonts w:ascii="Times New Roman" w:hAnsi="Times New Roman" w:cs="Times New Roman"/>
          <w:sz w:val="24"/>
          <w:szCs w:val="24"/>
        </w:rPr>
        <w:t>as</w:t>
      </w:r>
      <w:r w:rsidRPr="00AE1444">
        <w:rPr>
          <w:rFonts w:ascii="Times New Roman" w:hAnsi="Times New Roman" w:cs="Times New Roman"/>
          <w:sz w:val="24"/>
          <w:szCs w:val="24"/>
        </w:rPr>
        <w:t xml:space="preserve"> the focus of the analysis towards the </w:t>
      </w:r>
      <w:r w:rsidR="002347E9" w:rsidRPr="00AE1444">
        <w:rPr>
          <w:rFonts w:ascii="Times New Roman" w:hAnsi="Times New Roman" w:cs="Times New Roman"/>
          <w:sz w:val="24"/>
          <w:szCs w:val="24"/>
        </w:rPr>
        <w:t>‘</w:t>
      </w:r>
      <w:r w:rsidRPr="00AE1444">
        <w:rPr>
          <w:rFonts w:ascii="Times New Roman" w:hAnsi="Times New Roman" w:cs="Times New Roman"/>
          <w:sz w:val="24"/>
          <w:szCs w:val="24"/>
        </w:rPr>
        <w:t>best</w:t>
      </w:r>
      <w:r w:rsidR="002347E9" w:rsidRPr="00AE1444">
        <w:rPr>
          <w:rFonts w:ascii="Times New Roman" w:hAnsi="Times New Roman" w:cs="Times New Roman"/>
          <w:sz w:val="24"/>
          <w:szCs w:val="24"/>
        </w:rPr>
        <w:t>’</w:t>
      </w:r>
      <w:r w:rsidRPr="00AE1444">
        <w:rPr>
          <w:rFonts w:ascii="Times New Roman" w:hAnsi="Times New Roman" w:cs="Times New Roman"/>
          <w:sz w:val="24"/>
          <w:szCs w:val="24"/>
        </w:rPr>
        <w:t xml:space="preserve"> explanation and it is here that counterfactual reasoning forms a vital part of both </w:t>
      </w:r>
      <w:r w:rsidR="00A3230F" w:rsidRPr="00AE1444">
        <w:rPr>
          <w:rFonts w:ascii="Times New Roman" w:hAnsi="Times New Roman" w:cs="Times New Roman"/>
          <w:sz w:val="24"/>
          <w:szCs w:val="24"/>
        </w:rPr>
        <w:t xml:space="preserve">the </w:t>
      </w:r>
      <w:r w:rsidRPr="00AE1444">
        <w:rPr>
          <w:rFonts w:ascii="Times New Roman" w:hAnsi="Times New Roman" w:cs="Times New Roman"/>
          <w:sz w:val="24"/>
          <w:szCs w:val="24"/>
        </w:rPr>
        <w:t xml:space="preserve">generation and testing of causal explanations (Lukka and Modell, 2010; Lukka, 2014). Whilst abduction relies on the possibility of identifying theoretically informed explanations, the resources of the contemporary notion of causality guide the researcher to first focus his/her efforts through contrastive thinking and then to test their plausibility through counterfactual conditionals. </w:t>
      </w:r>
      <w:r w:rsidR="00DD4486" w:rsidRPr="00AE1444">
        <w:rPr>
          <w:rFonts w:ascii="Times New Roman" w:hAnsi="Times New Roman" w:cs="Times New Roman"/>
          <w:sz w:val="24"/>
          <w:szCs w:val="24"/>
        </w:rPr>
        <w:t>I</w:t>
      </w:r>
      <w:r w:rsidRPr="00AE1444">
        <w:rPr>
          <w:rFonts w:ascii="Times New Roman" w:hAnsi="Times New Roman" w:cs="Times New Roman"/>
          <w:sz w:val="24"/>
          <w:szCs w:val="24"/>
        </w:rPr>
        <w:t xml:space="preserve">nstead of merely producing a naked list of </w:t>
      </w:r>
      <w:r w:rsidR="00DD4486" w:rsidRPr="00AE1444">
        <w:rPr>
          <w:rFonts w:ascii="Times New Roman" w:hAnsi="Times New Roman" w:cs="Times New Roman"/>
          <w:sz w:val="24"/>
          <w:szCs w:val="24"/>
        </w:rPr>
        <w:t xml:space="preserve">explanatory </w:t>
      </w:r>
      <w:r w:rsidRPr="00AE1444">
        <w:rPr>
          <w:rFonts w:ascii="Times New Roman" w:hAnsi="Times New Roman" w:cs="Times New Roman"/>
          <w:sz w:val="24"/>
          <w:szCs w:val="24"/>
        </w:rPr>
        <w:t xml:space="preserve">variables, </w:t>
      </w:r>
      <w:r w:rsidR="00DD4486" w:rsidRPr="00AE1444">
        <w:rPr>
          <w:rFonts w:ascii="Times New Roman" w:hAnsi="Times New Roman" w:cs="Times New Roman"/>
          <w:sz w:val="24"/>
          <w:szCs w:val="24"/>
        </w:rPr>
        <w:t xml:space="preserve">the development of a plausible explanation centres on </w:t>
      </w:r>
      <w:r w:rsidRPr="00AE1444">
        <w:rPr>
          <w:rFonts w:ascii="Times New Roman" w:hAnsi="Times New Roman" w:cs="Times New Roman"/>
          <w:sz w:val="24"/>
          <w:szCs w:val="24"/>
        </w:rPr>
        <w:t xml:space="preserve">the identification of the </w:t>
      </w:r>
      <w:r w:rsidRPr="00AE1444">
        <w:rPr>
          <w:rFonts w:ascii="Times New Roman" w:hAnsi="Times New Roman" w:cs="Times New Roman"/>
          <w:i/>
          <w:sz w:val="24"/>
          <w:szCs w:val="24"/>
        </w:rPr>
        <w:t>mechanism</w:t>
      </w:r>
      <w:r w:rsidRPr="00AE1444">
        <w:rPr>
          <w:rFonts w:ascii="Times New Roman" w:hAnsi="Times New Roman" w:cs="Times New Roman"/>
          <w:sz w:val="24"/>
          <w:szCs w:val="24"/>
        </w:rPr>
        <w:t xml:space="preserve"> which is at work in producing the observed outcome in the particular empirical setting </w:t>
      </w:r>
      <w:r w:rsidR="00A3230F" w:rsidRPr="00AE1444">
        <w:rPr>
          <w:rFonts w:ascii="Times New Roman" w:hAnsi="Times New Roman" w:cs="Times New Roman"/>
          <w:sz w:val="24"/>
          <w:szCs w:val="24"/>
        </w:rPr>
        <w:t>under examination</w:t>
      </w:r>
      <w:r w:rsidRPr="00AE1444">
        <w:rPr>
          <w:rFonts w:ascii="Times New Roman" w:hAnsi="Times New Roman" w:cs="Times New Roman"/>
          <w:sz w:val="24"/>
          <w:szCs w:val="24"/>
        </w:rPr>
        <w:t xml:space="preserve">. Hence causal analysis sheds light on </w:t>
      </w:r>
      <w:r w:rsidRPr="00AE1444">
        <w:rPr>
          <w:rFonts w:ascii="Times New Roman" w:hAnsi="Times New Roman" w:cs="Times New Roman"/>
          <w:i/>
          <w:sz w:val="24"/>
          <w:szCs w:val="24"/>
        </w:rPr>
        <w:t>how</w:t>
      </w:r>
      <w:r w:rsidRPr="00AE1444">
        <w:rPr>
          <w:rFonts w:ascii="Times New Roman" w:hAnsi="Times New Roman" w:cs="Times New Roman"/>
          <w:sz w:val="24"/>
          <w:szCs w:val="24"/>
        </w:rPr>
        <w:t xml:space="preserve"> the ‘arrow’ between the explanatory factors and the phenomenon to be explained works (Lukka, 2014). In a case-study setting, for instance, this means following the chains of dependency relations </w:t>
      </w:r>
      <w:r w:rsidR="00A3230F" w:rsidRPr="00AE1444">
        <w:rPr>
          <w:rFonts w:ascii="Times New Roman" w:hAnsi="Times New Roman" w:cs="Times New Roman"/>
          <w:sz w:val="24"/>
          <w:szCs w:val="24"/>
        </w:rPr>
        <w:t>causing</w:t>
      </w:r>
      <w:r w:rsidRPr="00AE1444">
        <w:rPr>
          <w:rFonts w:ascii="Times New Roman" w:hAnsi="Times New Roman" w:cs="Times New Roman"/>
          <w:sz w:val="24"/>
          <w:szCs w:val="24"/>
        </w:rPr>
        <w:t xml:space="preserve"> the phenomenon of interest to emerge and then to the use of counterfactual conditionals for testing the plausibility of the suggested explanation.</w:t>
      </w:r>
    </w:p>
    <w:p w14:paraId="04AB9919" w14:textId="77777777" w:rsidR="006C4902" w:rsidRDefault="006C4902" w:rsidP="00AE1444">
      <w:pPr>
        <w:spacing w:line="480" w:lineRule="auto"/>
        <w:jc w:val="both"/>
        <w:rPr>
          <w:rFonts w:ascii="Times New Roman" w:hAnsi="Times New Roman" w:cs="Times New Roman"/>
          <w:sz w:val="24"/>
          <w:szCs w:val="24"/>
        </w:rPr>
      </w:pPr>
    </w:p>
    <w:p w14:paraId="1027E0D6" w14:textId="586BB214" w:rsidR="00E47AD0" w:rsidRDefault="00E47AD0"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To illustrate</w:t>
      </w:r>
      <w:r w:rsidR="00F34AA1" w:rsidRPr="00AE1444">
        <w:rPr>
          <w:rFonts w:ascii="Times New Roman" w:hAnsi="Times New Roman" w:cs="Times New Roman"/>
          <w:sz w:val="24"/>
          <w:szCs w:val="24"/>
        </w:rPr>
        <w:t xml:space="preserve"> how</w:t>
      </w:r>
      <w:r w:rsidRPr="00AE1444">
        <w:rPr>
          <w:rFonts w:ascii="Times New Roman" w:hAnsi="Times New Roman" w:cs="Times New Roman"/>
          <w:sz w:val="24"/>
          <w:szCs w:val="24"/>
        </w:rPr>
        <w:t xml:space="preserve"> these key ideas of explanatory IAR</w:t>
      </w:r>
      <w:r w:rsidR="00F34AA1" w:rsidRPr="00AE1444">
        <w:rPr>
          <w:rFonts w:ascii="Times New Roman" w:hAnsi="Times New Roman" w:cs="Times New Roman"/>
          <w:sz w:val="24"/>
          <w:szCs w:val="24"/>
        </w:rPr>
        <w:t xml:space="preserve"> work</w:t>
      </w:r>
      <w:r w:rsidRPr="00AE1444">
        <w:rPr>
          <w:rFonts w:ascii="Times New Roman" w:hAnsi="Times New Roman" w:cs="Times New Roman"/>
          <w:sz w:val="24"/>
          <w:szCs w:val="24"/>
        </w:rPr>
        <w:t xml:space="preserve">, an observation of </w:t>
      </w:r>
      <w:r w:rsidR="00A33CD5" w:rsidRPr="00AE1444">
        <w:rPr>
          <w:rFonts w:ascii="Times New Roman" w:hAnsi="Times New Roman" w:cs="Times New Roman"/>
          <w:sz w:val="24"/>
          <w:szCs w:val="24"/>
        </w:rPr>
        <w:t xml:space="preserve">a </w:t>
      </w:r>
      <w:r w:rsidRPr="00AE1444">
        <w:rPr>
          <w:rFonts w:ascii="Times New Roman" w:hAnsi="Times New Roman" w:cs="Times New Roman"/>
          <w:sz w:val="24"/>
          <w:szCs w:val="24"/>
        </w:rPr>
        <w:t>particular accounting practice being widely adopted by organisations may</w:t>
      </w:r>
      <w:r w:rsidR="00F34AA1" w:rsidRPr="00AE1444">
        <w:rPr>
          <w:rFonts w:ascii="Times New Roman" w:hAnsi="Times New Roman" w:cs="Times New Roman"/>
          <w:sz w:val="24"/>
          <w:szCs w:val="24"/>
        </w:rPr>
        <w:t xml:space="preserve"> form the starting point for abductive theorising and may</w:t>
      </w:r>
      <w:r w:rsidRPr="00AE1444">
        <w:rPr>
          <w:rFonts w:ascii="Times New Roman" w:hAnsi="Times New Roman" w:cs="Times New Roman"/>
          <w:sz w:val="24"/>
          <w:szCs w:val="24"/>
        </w:rPr>
        <w:t xml:space="preserve">, at first sight, suggest that forces of institutional isomorphism are at work (cf. DiMaggio and Powell, 1983). However, for this theoretical explanation to be a plausible one, </w:t>
      </w:r>
      <w:r w:rsidR="00A33CD5" w:rsidRPr="00AE1444">
        <w:rPr>
          <w:rFonts w:ascii="Times New Roman" w:hAnsi="Times New Roman" w:cs="Times New Roman"/>
          <w:sz w:val="24"/>
          <w:szCs w:val="24"/>
        </w:rPr>
        <w:t xml:space="preserve">the </w:t>
      </w:r>
      <w:r w:rsidRPr="00AE1444">
        <w:rPr>
          <w:rFonts w:ascii="Times New Roman" w:hAnsi="Times New Roman" w:cs="Times New Roman"/>
          <w:sz w:val="24"/>
          <w:szCs w:val="24"/>
        </w:rPr>
        <w:t>researcher need</w:t>
      </w:r>
      <w:r w:rsidR="00A33CD5" w:rsidRPr="00AE1444">
        <w:rPr>
          <w:rFonts w:ascii="Times New Roman" w:hAnsi="Times New Roman" w:cs="Times New Roman"/>
          <w:sz w:val="24"/>
          <w:szCs w:val="24"/>
        </w:rPr>
        <w:t>s</w:t>
      </w:r>
      <w:r w:rsidRPr="00AE1444">
        <w:rPr>
          <w:rFonts w:ascii="Times New Roman" w:hAnsi="Times New Roman" w:cs="Times New Roman"/>
          <w:sz w:val="24"/>
          <w:szCs w:val="24"/>
        </w:rPr>
        <w:t xml:space="preserve"> </w:t>
      </w:r>
      <w:r w:rsidR="00A33CD5" w:rsidRPr="00AE1444">
        <w:rPr>
          <w:rFonts w:ascii="Times New Roman" w:hAnsi="Times New Roman" w:cs="Times New Roman"/>
          <w:sz w:val="24"/>
          <w:szCs w:val="24"/>
        </w:rPr>
        <w:t xml:space="preserve">– after first making sure that the explanandum is sufficiently focused in the spirit of contrastive thinking – </w:t>
      </w:r>
      <w:r w:rsidR="00F34AA1" w:rsidRPr="00AE1444">
        <w:rPr>
          <w:rFonts w:ascii="Times New Roman" w:hAnsi="Times New Roman" w:cs="Times New Roman"/>
          <w:sz w:val="24"/>
          <w:szCs w:val="24"/>
        </w:rPr>
        <w:t xml:space="preserve">to </w:t>
      </w:r>
      <w:r w:rsidRPr="00AE1444">
        <w:rPr>
          <w:rFonts w:ascii="Times New Roman" w:hAnsi="Times New Roman" w:cs="Times New Roman"/>
          <w:sz w:val="24"/>
          <w:szCs w:val="24"/>
        </w:rPr>
        <w:t>demonstrate empirically that actors with the power to exercise institutional pressures (e.g., regulatory bodies, professions) are indeed present and unpack how this materialises</w:t>
      </w:r>
      <w:r w:rsidR="00F34AA1" w:rsidRPr="00AE1444">
        <w:rPr>
          <w:rFonts w:ascii="Times New Roman" w:hAnsi="Times New Roman" w:cs="Times New Roman"/>
          <w:sz w:val="24"/>
          <w:szCs w:val="24"/>
        </w:rPr>
        <w:t xml:space="preserve"> whilst ruling out competing explanations (e.g., rational choice explanations). To this end,</w:t>
      </w:r>
      <w:r w:rsidRPr="00AE1444">
        <w:rPr>
          <w:rFonts w:ascii="Times New Roman" w:hAnsi="Times New Roman" w:cs="Times New Roman"/>
          <w:sz w:val="24"/>
          <w:szCs w:val="24"/>
        </w:rPr>
        <w:t xml:space="preserve"> thought experiment</w:t>
      </w:r>
      <w:r w:rsidR="00F34AA1" w:rsidRPr="00AE1444">
        <w:rPr>
          <w:rFonts w:ascii="Times New Roman" w:hAnsi="Times New Roman" w:cs="Times New Roman"/>
          <w:sz w:val="24"/>
          <w:szCs w:val="24"/>
        </w:rPr>
        <w:t>s based on the mobilisation of</w:t>
      </w:r>
      <w:r w:rsidRPr="00AE1444">
        <w:rPr>
          <w:rFonts w:ascii="Times New Roman" w:hAnsi="Times New Roman" w:cs="Times New Roman"/>
          <w:sz w:val="24"/>
          <w:szCs w:val="24"/>
        </w:rPr>
        <w:t xml:space="preserve"> counterfactual conditionals</w:t>
      </w:r>
      <w:r w:rsidR="00F34AA1" w:rsidRPr="00AE1444">
        <w:rPr>
          <w:rFonts w:ascii="Times New Roman" w:hAnsi="Times New Roman" w:cs="Times New Roman"/>
          <w:sz w:val="24"/>
          <w:szCs w:val="24"/>
        </w:rPr>
        <w:t xml:space="preserve"> may be useful and may enable researchers to </w:t>
      </w:r>
      <w:r w:rsidRPr="00AE1444">
        <w:rPr>
          <w:rFonts w:ascii="Times New Roman" w:hAnsi="Times New Roman" w:cs="Times New Roman"/>
          <w:sz w:val="24"/>
          <w:szCs w:val="24"/>
        </w:rPr>
        <w:t>argue that without the existence of</w:t>
      </w:r>
      <w:r w:rsidR="00F34AA1" w:rsidRPr="00AE1444">
        <w:rPr>
          <w:rFonts w:ascii="Times New Roman" w:hAnsi="Times New Roman" w:cs="Times New Roman"/>
          <w:sz w:val="24"/>
          <w:szCs w:val="24"/>
        </w:rPr>
        <w:t xml:space="preserve"> such</w:t>
      </w:r>
      <w:r w:rsidRPr="00AE1444">
        <w:rPr>
          <w:rFonts w:ascii="Times New Roman" w:hAnsi="Times New Roman" w:cs="Times New Roman"/>
          <w:sz w:val="24"/>
          <w:szCs w:val="24"/>
        </w:rPr>
        <w:t xml:space="preserve"> institutional pressures</w:t>
      </w:r>
      <w:r w:rsidR="00F34AA1" w:rsidRPr="00AE1444">
        <w:rPr>
          <w:rFonts w:ascii="Times New Roman" w:hAnsi="Times New Roman" w:cs="Times New Roman"/>
          <w:sz w:val="24"/>
          <w:szCs w:val="24"/>
        </w:rPr>
        <w:t>,</w:t>
      </w:r>
      <w:r w:rsidRPr="00AE1444">
        <w:rPr>
          <w:rFonts w:ascii="Times New Roman" w:hAnsi="Times New Roman" w:cs="Times New Roman"/>
          <w:sz w:val="24"/>
          <w:szCs w:val="24"/>
        </w:rPr>
        <w:t xml:space="preserve"> the observed </w:t>
      </w:r>
      <w:r w:rsidR="00A3230F" w:rsidRPr="00AE1444">
        <w:rPr>
          <w:rFonts w:ascii="Times New Roman" w:hAnsi="Times New Roman" w:cs="Times New Roman"/>
          <w:sz w:val="24"/>
          <w:szCs w:val="24"/>
        </w:rPr>
        <w:t xml:space="preserve">adoption </w:t>
      </w:r>
      <w:r w:rsidR="00153880" w:rsidRPr="00AE1444">
        <w:rPr>
          <w:rFonts w:ascii="Times New Roman" w:hAnsi="Times New Roman" w:cs="Times New Roman"/>
          <w:sz w:val="24"/>
          <w:szCs w:val="24"/>
        </w:rPr>
        <w:t xml:space="preserve">of an accounting practice </w:t>
      </w:r>
      <w:r w:rsidRPr="00AE1444">
        <w:rPr>
          <w:rFonts w:ascii="Times New Roman" w:hAnsi="Times New Roman" w:cs="Times New Roman"/>
          <w:sz w:val="24"/>
          <w:szCs w:val="24"/>
        </w:rPr>
        <w:t>would not have occurred (</w:t>
      </w:r>
      <w:r w:rsidR="00153880" w:rsidRPr="00AE1444">
        <w:rPr>
          <w:rFonts w:ascii="Times New Roman" w:hAnsi="Times New Roman" w:cs="Times New Roman"/>
          <w:sz w:val="24"/>
          <w:szCs w:val="24"/>
        </w:rPr>
        <w:t xml:space="preserve">cf. </w:t>
      </w:r>
      <w:r w:rsidRPr="00AE1444">
        <w:rPr>
          <w:rFonts w:ascii="Times New Roman" w:hAnsi="Times New Roman" w:cs="Times New Roman"/>
          <w:sz w:val="24"/>
          <w:szCs w:val="24"/>
        </w:rPr>
        <w:t xml:space="preserve">Lukka, 2014). In case this kind of analysis </w:t>
      </w:r>
      <w:r w:rsidR="0037680A" w:rsidRPr="00AE1444">
        <w:rPr>
          <w:rFonts w:ascii="Times New Roman" w:hAnsi="Times New Roman" w:cs="Times New Roman"/>
          <w:sz w:val="24"/>
          <w:szCs w:val="24"/>
        </w:rPr>
        <w:t xml:space="preserve">does </w:t>
      </w:r>
      <w:r w:rsidRPr="00AE1444">
        <w:rPr>
          <w:rFonts w:ascii="Times New Roman" w:hAnsi="Times New Roman" w:cs="Times New Roman"/>
          <w:sz w:val="24"/>
          <w:szCs w:val="24"/>
        </w:rPr>
        <w:t xml:space="preserve">not lead to </w:t>
      </w:r>
      <w:r w:rsidR="00F34AA1" w:rsidRPr="00AE1444">
        <w:rPr>
          <w:rFonts w:ascii="Times New Roman" w:hAnsi="Times New Roman" w:cs="Times New Roman"/>
          <w:sz w:val="24"/>
          <w:szCs w:val="24"/>
        </w:rPr>
        <w:t>a</w:t>
      </w:r>
      <w:r w:rsidRPr="00AE1444">
        <w:rPr>
          <w:rFonts w:ascii="Times New Roman" w:hAnsi="Times New Roman" w:cs="Times New Roman"/>
          <w:sz w:val="24"/>
          <w:szCs w:val="24"/>
        </w:rPr>
        <w:t xml:space="preserve"> plausible explanation, </w:t>
      </w:r>
      <w:r w:rsidR="00153880" w:rsidRPr="00AE1444">
        <w:rPr>
          <w:rFonts w:ascii="Times New Roman" w:hAnsi="Times New Roman" w:cs="Times New Roman"/>
          <w:sz w:val="24"/>
          <w:szCs w:val="24"/>
        </w:rPr>
        <w:t xml:space="preserve">the </w:t>
      </w:r>
      <w:r w:rsidRPr="00AE1444">
        <w:rPr>
          <w:rFonts w:ascii="Times New Roman" w:hAnsi="Times New Roman" w:cs="Times New Roman"/>
          <w:sz w:val="24"/>
          <w:szCs w:val="24"/>
        </w:rPr>
        <w:t xml:space="preserve">researcher would need to extend </w:t>
      </w:r>
      <w:r w:rsidR="00F34AA1" w:rsidRPr="00AE1444">
        <w:rPr>
          <w:rFonts w:ascii="Times New Roman" w:hAnsi="Times New Roman" w:cs="Times New Roman"/>
          <w:sz w:val="24"/>
          <w:szCs w:val="24"/>
        </w:rPr>
        <w:t>the</w:t>
      </w:r>
      <w:r w:rsidRPr="00AE1444">
        <w:rPr>
          <w:rFonts w:ascii="Times New Roman" w:hAnsi="Times New Roman" w:cs="Times New Roman"/>
          <w:sz w:val="24"/>
          <w:szCs w:val="24"/>
        </w:rPr>
        <w:t xml:space="preserve"> abductive process and look for alternative theoretical resources which might offer a better avenue for making sense of the empirical material. This renders theory an indispensable part of research and requires researchers to entertain a broad range of possible theoretical explanations (Timmermans and Tavory, 2012). But it also forces researchers to ground explanations empirically and be more explicit about why some causal explanations are ruled out whilst others are accepted. As such, explanatory IAR imposes </w:t>
      </w:r>
      <w:r w:rsidR="004A5412" w:rsidRPr="00AE1444">
        <w:rPr>
          <w:rFonts w:ascii="Times New Roman" w:hAnsi="Times New Roman" w:cs="Times New Roman"/>
          <w:sz w:val="24"/>
          <w:szCs w:val="24"/>
        </w:rPr>
        <w:t>a</w:t>
      </w:r>
      <w:r w:rsidR="00DD4486" w:rsidRPr="00AE1444">
        <w:rPr>
          <w:rFonts w:ascii="Times New Roman" w:hAnsi="Times New Roman" w:cs="Times New Roman"/>
          <w:sz w:val="24"/>
          <w:szCs w:val="24"/>
        </w:rPr>
        <w:t xml:space="preserve"> certain</w:t>
      </w:r>
      <w:r w:rsidR="004A5412" w:rsidRPr="00AE1444">
        <w:rPr>
          <w:rFonts w:ascii="Times New Roman" w:hAnsi="Times New Roman" w:cs="Times New Roman"/>
          <w:sz w:val="24"/>
          <w:szCs w:val="24"/>
        </w:rPr>
        <w:t xml:space="preserve"> element of</w:t>
      </w:r>
      <w:r w:rsidRPr="00AE1444">
        <w:rPr>
          <w:rFonts w:ascii="Times New Roman" w:hAnsi="Times New Roman" w:cs="Times New Roman"/>
          <w:sz w:val="24"/>
          <w:szCs w:val="24"/>
        </w:rPr>
        <w:t xml:space="preserve"> rigour on the research process and </w:t>
      </w:r>
      <w:r w:rsidR="00A3230F" w:rsidRPr="00AE1444">
        <w:rPr>
          <w:rFonts w:ascii="Times New Roman" w:hAnsi="Times New Roman" w:cs="Times New Roman"/>
          <w:sz w:val="24"/>
          <w:szCs w:val="24"/>
        </w:rPr>
        <w:t xml:space="preserve">can prevent </w:t>
      </w:r>
      <w:r w:rsidRPr="00AE1444">
        <w:rPr>
          <w:rFonts w:ascii="Times New Roman" w:hAnsi="Times New Roman" w:cs="Times New Roman"/>
          <w:sz w:val="24"/>
          <w:szCs w:val="24"/>
        </w:rPr>
        <w:t xml:space="preserve">researchers from drawing premature conclusions as to what causes accounting practices to evolve in a particular way. We see particular merit in this type of reasoning where certain theories become </w:t>
      </w:r>
      <w:r w:rsidR="002347E9" w:rsidRPr="00AE1444">
        <w:rPr>
          <w:rFonts w:ascii="Times New Roman" w:hAnsi="Times New Roman" w:cs="Times New Roman"/>
          <w:sz w:val="24"/>
          <w:szCs w:val="24"/>
        </w:rPr>
        <w:t>‘</w:t>
      </w:r>
      <w:r w:rsidRPr="00AE1444">
        <w:rPr>
          <w:rFonts w:ascii="Times New Roman" w:hAnsi="Times New Roman" w:cs="Times New Roman"/>
          <w:sz w:val="24"/>
          <w:szCs w:val="24"/>
        </w:rPr>
        <w:t>fashionable</w:t>
      </w:r>
      <w:r w:rsidR="002347E9" w:rsidRPr="00AE1444">
        <w:rPr>
          <w:rFonts w:ascii="Times New Roman" w:hAnsi="Times New Roman" w:cs="Times New Roman"/>
          <w:sz w:val="24"/>
          <w:szCs w:val="24"/>
        </w:rPr>
        <w:t>’</w:t>
      </w:r>
      <w:r w:rsidRPr="00AE1444">
        <w:rPr>
          <w:rFonts w:ascii="Times New Roman" w:hAnsi="Times New Roman" w:cs="Times New Roman"/>
          <w:sz w:val="24"/>
          <w:szCs w:val="24"/>
        </w:rPr>
        <w:t xml:space="preserve"> or various research communities have a strong interest in policing the boundaries around particular types of research, as we occasionally see evidence of in accounting academia (cf. Lukka, 2010; Modell, 2015a). </w:t>
      </w:r>
      <w:r w:rsidR="008E6F74" w:rsidRPr="00AE1444">
        <w:rPr>
          <w:rFonts w:ascii="Times New Roman" w:hAnsi="Times New Roman" w:cs="Times New Roman"/>
          <w:sz w:val="24"/>
          <w:szCs w:val="24"/>
        </w:rPr>
        <w:t xml:space="preserve">Such tendencies can cause researchers to take particular theoretical explanations </w:t>
      </w:r>
      <w:r w:rsidR="00DF238D" w:rsidRPr="00AE1444">
        <w:rPr>
          <w:rFonts w:ascii="Times New Roman" w:hAnsi="Times New Roman" w:cs="Times New Roman"/>
          <w:sz w:val="24"/>
          <w:szCs w:val="24"/>
        </w:rPr>
        <w:t>too much</w:t>
      </w:r>
      <w:r w:rsidR="008E6F74" w:rsidRPr="00AE1444">
        <w:rPr>
          <w:rFonts w:ascii="Times New Roman" w:hAnsi="Times New Roman" w:cs="Times New Roman"/>
          <w:sz w:val="24"/>
          <w:szCs w:val="24"/>
        </w:rPr>
        <w:t xml:space="preserve"> for granted and need to be counterbalanced by a healthy dose of critical reflexivity.</w:t>
      </w:r>
    </w:p>
    <w:p w14:paraId="369B8700" w14:textId="74E75DC2" w:rsidR="006C4902" w:rsidRDefault="006C4902" w:rsidP="00AE1444">
      <w:pPr>
        <w:spacing w:line="480" w:lineRule="auto"/>
        <w:jc w:val="both"/>
        <w:rPr>
          <w:rFonts w:ascii="Times New Roman" w:hAnsi="Times New Roman" w:cs="Times New Roman"/>
          <w:sz w:val="24"/>
          <w:szCs w:val="24"/>
        </w:rPr>
      </w:pPr>
    </w:p>
    <w:p w14:paraId="40D59ABD" w14:textId="35A31B5D" w:rsidR="00A23B0A" w:rsidRDefault="00E47AD0"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Such </w:t>
      </w:r>
      <w:r w:rsidR="008E6F74" w:rsidRPr="00AE1444">
        <w:rPr>
          <w:rFonts w:ascii="Times New Roman" w:hAnsi="Times New Roman" w:cs="Times New Roman"/>
          <w:sz w:val="24"/>
          <w:szCs w:val="24"/>
        </w:rPr>
        <w:t xml:space="preserve">reflexivity regarding the issue of what constitutes plausible explanations </w:t>
      </w:r>
      <w:r w:rsidRPr="00AE1444">
        <w:rPr>
          <w:rFonts w:ascii="Times New Roman" w:hAnsi="Times New Roman" w:cs="Times New Roman"/>
          <w:sz w:val="24"/>
          <w:szCs w:val="24"/>
        </w:rPr>
        <w:t>can also be extended to the process of formulating novel research questions based on a strategy of problemati</w:t>
      </w:r>
      <w:r w:rsidR="00302EBB" w:rsidRPr="00AE1444">
        <w:rPr>
          <w:rFonts w:ascii="Times New Roman" w:hAnsi="Times New Roman" w:cs="Times New Roman"/>
          <w:sz w:val="24"/>
          <w:szCs w:val="24"/>
        </w:rPr>
        <w:t>s</w:t>
      </w:r>
      <w:r w:rsidRPr="00AE1444">
        <w:rPr>
          <w:rFonts w:ascii="Times New Roman" w:hAnsi="Times New Roman" w:cs="Times New Roman"/>
          <w:sz w:val="24"/>
          <w:szCs w:val="24"/>
        </w:rPr>
        <w:t>ation. Following Alvesson and Sandberg (2011), this approach builds on a profound questioning of established theoretical knowledge of a particular phenomenon and entails deliberate attempts to advance radically new and arguably more interesting insights. This differs markedly from the allegedly more common strategy of gap-spotting, whereby researchers mainly search for unexplored areas in extant literature as a way of complementing prior research and, as a result, leave the assumptions underpinning such research largely unquestioned. Abduction can be an integral part of exciting problemati</w:t>
      </w:r>
      <w:r w:rsidR="00302EBB" w:rsidRPr="00AE1444">
        <w:rPr>
          <w:rFonts w:ascii="Times New Roman" w:hAnsi="Times New Roman" w:cs="Times New Roman"/>
          <w:sz w:val="24"/>
          <w:szCs w:val="24"/>
        </w:rPr>
        <w:t>s</w:t>
      </w:r>
      <w:r w:rsidRPr="00AE1444">
        <w:rPr>
          <w:rFonts w:ascii="Times New Roman" w:hAnsi="Times New Roman" w:cs="Times New Roman"/>
          <w:sz w:val="24"/>
          <w:szCs w:val="24"/>
        </w:rPr>
        <w:t xml:space="preserve">ations as it often builds on empirical surprises, which are not well-explained by extant theories and therefore raise new questions begging alternative explanations. The outcome may be radically new explanations that make a significant contribution to our understanding of the phenomenon under examination and challenge conventional wisdoms. However, for this to be feasible, researchers need to nurture an acute awareness of what alternative, but hitherto untapped, theoretical resources are available for examining particular issues. This in turn necessitates a research environment that is open to a multitude of ways of theorising accounting practices. The pursuit of explanatory IAR thus speaks directly to the need for theoretical pluralism, which has long been celebrated as the hallmark of the broader inter-disciplinary accounting research project (see e.g., </w:t>
      </w:r>
      <w:r w:rsidR="00587644" w:rsidRPr="00AE1444">
        <w:rPr>
          <w:rFonts w:ascii="Times New Roman" w:hAnsi="Times New Roman" w:cs="Times New Roman"/>
          <w:sz w:val="24"/>
          <w:szCs w:val="24"/>
        </w:rPr>
        <w:t xml:space="preserve">Lukka and Mouritsen, 2002; </w:t>
      </w:r>
      <w:r w:rsidRPr="00AE1444">
        <w:rPr>
          <w:rFonts w:ascii="Times New Roman" w:hAnsi="Times New Roman" w:cs="Times New Roman"/>
          <w:sz w:val="24"/>
          <w:szCs w:val="24"/>
        </w:rPr>
        <w:t>Baxter, and Chua 2003; Llewellyn, 2003; Lukka, 2010)</w:t>
      </w:r>
      <w:r w:rsidR="00A865B2" w:rsidRPr="00AE1444">
        <w:rPr>
          <w:rFonts w:ascii="Times New Roman" w:hAnsi="Times New Roman" w:cs="Times New Roman"/>
          <w:sz w:val="24"/>
          <w:szCs w:val="24"/>
        </w:rPr>
        <w:t>,</w:t>
      </w:r>
      <w:r w:rsidR="002A4D29" w:rsidRPr="00AE1444">
        <w:rPr>
          <w:rFonts w:ascii="Times New Roman" w:hAnsi="Times New Roman" w:cs="Times New Roman"/>
          <w:sz w:val="24"/>
          <w:szCs w:val="24"/>
        </w:rPr>
        <w:t xml:space="preserve"> </w:t>
      </w:r>
      <w:r w:rsidR="00DF238D" w:rsidRPr="00AE1444">
        <w:rPr>
          <w:rFonts w:ascii="Times New Roman" w:hAnsi="Times New Roman" w:cs="Times New Roman"/>
          <w:sz w:val="24"/>
          <w:szCs w:val="24"/>
        </w:rPr>
        <w:t xml:space="preserve">but which is arguably a much rarer feature in </w:t>
      </w:r>
      <w:r w:rsidR="006B54CC" w:rsidRPr="00AE1444">
        <w:rPr>
          <w:rFonts w:ascii="Times New Roman" w:hAnsi="Times New Roman" w:cs="Times New Roman"/>
          <w:sz w:val="24"/>
          <w:szCs w:val="24"/>
        </w:rPr>
        <w:t>‘</w:t>
      </w:r>
      <w:r w:rsidR="00DF238D" w:rsidRPr="00AE1444">
        <w:rPr>
          <w:rFonts w:ascii="Times New Roman" w:hAnsi="Times New Roman" w:cs="Times New Roman"/>
          <w:sz w:val="24"/>
          <w:szCs w:val="24"/>
        </w:rPr>
        <w:t>mainstream</w:t>
      </w:r>
      <w:r w:rsidR="006B54CC" w:rsidRPr="00AE1444">
        <w:rPr>
          <w:rFonts w:ascii="Times New Roman" w:hAnsi="Times New Roman" w:cs="Times New Roman"/>
          <w:sz w:val="24"/>
          <w:szCs w:val="24"/>
        </w:rPr>
        <w:t>’</w:t>
      </w:r>
      <w:r w:rsidR="00DF238D" w:rsidRPr="00AE1444">
        <w:rPr>
          <w:rFonts w:ascii="Times New Roman" w:hAnsi="Times New Roman" w:cs="Times New Roman"/>
          <w:sz w:val="24"/>
          <w:szCs w:val="24"/>
        </w:rPr>
        <w:t xml:space="preserve">, economics-based accounting research </w:t>
      </w:r>
      <w:r w:rsidR="005363E6" w:rsidRPr="00AE1444">
        <w:rPr>
          <w:rFonts w:ascii="Times New Roman" w:hAnsi="Times New Roman" w:cs="Times New Roman"/>
          <w:sz w:val="24"/>
          <w:szCs w:val="24"/>
        </w:rPr>
        <w:t xml:space="preserve">(Hopwood, </w:t>
      </w:r>
      <w:r w:rsidR="002A4D29" w:rsidRPr="00AE1444">
        <w:rPr>
          <w:rFonts w:ascii="Times New Roman" w:hAnsi="Times New Roman" w:cs="Times New Roman"/>
          <w:sz w:val="24"/>
          <w:szCs w:val="24"/>
        </w:rPr>
        <w:t xml:space="preserve">2007; </w:t>
      </w:r>
      <w:r w:rsidR="005363E6" w:rsidRPr="00AE1444">
        <w:rPr>
          <w:rFonts w:ascii="Times New Roman" w:hAnsi="Times New Roman" w:cs="Times New Roman"/>
          <w:sz w:val="24"/>
          <w:szCs w:val="24"/>
        </w:rPr>
        <w:t>Parker, 2012)</w:t>
      </w:r>
      <w:r w:rsidRPr="00AE1444">
        <w:rPr>
          <w:rFonts w:ascii="Times New Roman" w:hAnsi="Times New Roman" w:cs="Times New Roman"/>
          <w:sz w:val="24"/>
          <w:szCs w:val="24"/>
        </w:rPr>
        <w:t xml:space="preserve">. </w:t>
      </w:r>
    </w:p>
    <w:p w14:paraId="4D5D976D" w14:textId="226FBD59" w:rsidR="006C4902" w:rsidRDefault="006C4902" w:rsidP="00AE1444">
      <w:pPr>
        <w:spacing w:line="480" w:lineRule="auto"/>
        <w:jc w:val="both"/>
        <w:rPr>
          <w:rFonts w:ascii="Times New Roman" w:hAnsi="Times New Roman" w:cs="Times New Roman"/>
          <w:sz w:val="24"/>
          <w:szCs w:val="24"/>
        </w:rPr>
      </w:pPr>
    </w:p>
    <w:p w14:paraId="64E92238" w14:textId="2D11409A" w:rsidR="00E47AD0" w:rsidRPr="00AE1444" w:rsidRDefault="00CF3E43"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W</w:t>
      </w:r>
      <w:r w:rsidR="00E47AD0" w:rsidRPr="00AE1444">
        <w:rPr>
          <w:rFonts w:ascii="Times New Roman" w:hAnsi="Times New Roman" w:cs="Times New Roman"/>
          <w:sz w:val="24"/>
          <w:szCs w:val="24"/>
        </w:rPr>
        <w:t xml:space="preserve">hereas much of the debate around the </w:t>
      </w:r>
      <w:r w:rsidR="00A865B2" w:rsidRPr="00AE1444">
        <w:rPr>
          <w:rFonts w:ascii="Times New Roman" w:hAnsi="Times New Roman" w:cs="Times New Roman"/>
          <w:sz w:val="24"/>
          <w:szCs w:val="24"/>
        </w:rPr>
        <w:t>merits of</w:t>
      </w:r>
      <w:r w:rsidR="00E47AD0" w:rsidRPr="00AE1444">
        <w:rPr>
          <w:rFonts w:ascii="Times New Roman" w:hAnsi="Times New Roman" w:cs="Times New Roman"/>
          <w:sz w:val="24"/>
          <w:szCs w:val="24"/>
        </w:rPr>
        <w:t xml:space="preserve"> </w:t>
      </w:r>
      <w:r w:rsidR="00A865B2" w:rsidRPr="00AE1444">
        <w:rPr>
          <w:rFonts w:ascii="Times New Roman" w:hAnsi="Times New Roman" w:cs="Times New Roman"/>
          <w:sz w:val="24"/>
          <w:szCs w:val="24"/>
        </w:rPr>
        <w:t xml:space="preserve">theoretical </w:t>
      </w:r>
      <w:r w:rsidR="00E47AD0" w:rsidRPr="00AE1444">
        <w:rPr>
          <w:rFonts w:ascii="Times New Roman" w:hAnsi="Times New Roman" w:cs="Times New Roman"/>
          <w:sz w:val="24"/>
          <w:szCs w:val="24"/>
        </w:rPr>
        <w:t xml:space="preserve">pluralism has focussed on its contribution to knowledge as an outcome of the research process, the discussion above suggests that it is also necessary to conceive of </w:t>
      </w:r>
      <w:r w:rsidR="00A865B2" w:rsidRPr="00AE1444">
        <w:rPr>
          <w:rFonts w:ascii="Times New Roman" w:hAnsi="Times New Roman" w:cs="Times New Roman"/>
          <w:sz w:val="24"/>
          <w:szCs w:val="24"/>
        </w:rPr>
        <w:t xml:space="preserve">such pluralism </w:t>
      </w:r>
      <w:r w:rsidR="00E47AD0" w:rsidRPr="00AE1444">
        <w:rPr>
          <w:rFonts w:ascii="Times New Roman" w:hAnsi="Times New Roman" w:cs="Times New Roman"/>
          <w:sz w:val="24"/>
          <w:szCs w:val="24"/>
        </w:rPr>
        <w:t xml:space="preserve">as a vital precondition for the ability of researchers to do innovative and exciting research. To a degree, it also means that theorising in explanatory IAR needs to be seen as an ongoing process which lacks a natural end-point, although it is conditioned by the theoretical choices available to researchers at any </w:t>
      </w:r>
      <w:r w:rsidR="006B54CC" w:rsidRPr="00AE1444">
        <w:rPr>
          <w:rFonts w:ascii="Times New Roman" w:hAnsi="Times New Roman" w:cs="Times New Roman"/>
          <w:sz w:val="24"/>
          <w:szCs w:val="24"/>
        </w:rPr>
        <w:t xml:space="preserve">given </w:t>
      </w:r>
      <w:r w:rsidR="00E47AD0" w:rsidRPr="00AE1444">
        <w:rPr>
          <w:rFonts w:ascii="Times New Roman" w:hAnsi="Times New Roman" w:cs="Times New Roman"/>
          <w:sz w:val="24"/>
          <w:szCs w:val="24"/>
        </w:rPr>
        <w:t>time (cf. Modell, 2015a). As such, it constitutes an effective bulwark against excessive aspirations to advance ’grand’, infallible theories which sometimes feature in</w:t>
      </w:r>
      <w:r w:rsidR="00A865B2" w:rsidRPr="00AE1444">
        <w:rPr>
          <w:rFonts w:ascii="Times New Roman" w:hAnsi="Times New Roman" w:cs="Times New Roman"/>
          <w:sz w:val="24"/>
          <w:szCs w:val="24"/>
        </w:rPr>
        <w:t xml:space="preserve"> especially</w:t>
      </w:r>
      <w:r w:rsidR="00E47AD0" w:rsidRPr="00AE1444">
        <w:rPr>
          <w:rFonts w:ascii="Times New Roman" w:hAnsi="Times New Roman" w:cs="Times New Roman"/>
          <w:sz w:val="24"/>
          <w:szCs w:val="24"/>
        </w:rPr>
        <w:t xml:space="preserve"> economics-based accounting research (e.g., Zimmerman, 2001).</w:t>
      </w:r>
      <w:r w:rsidR="00A865B2" w:rsidRPr="00AE1444">
        <w:rPr>
          <w:rFonts w:ascii="Times New Roman" w:hAnsi="Times New Roman" w:cs="Times New Roman"/>
          <w:sz w:val="24"/>
          <w:szCs w:val="24"/>
        </w:rPr>
        <w:t xml:space="preserve"> As explicated below, the nurturing of theoretical pluralism </w:t>
      </w:r>
      <w:r w:rsidR="001E5060" w:rsidRPr="00AE1444">
        <w:rPr>
          <w:rFonts w:ascii="Times New Roman" w:hAnsi="Times New Roman" w:cs="Times New Roman"/>
          <w:sz w:val="24"/>
          <w:szCs w:val="24"/>
        </w:rPr>
        <w:t>can</w:t>
      </w:r>
      <w:r w:rsidR="00A865B2" w:rsidRPr="00AE1444">
        <w:rPr>
          <w:rFonts w:ascii="Times New Roman" w:hAnsi="Times New Roman" w:cs="Times New Roman"/>
          <w:sz w:val="24"/>
          <w:szCs w:val="24"/>
        </w:rPr>
        <w:t xml:space="preserve"> also help in extending the boundaries of the interpretive research tradition in accounting.</w:t>
      </w:r>
    </w:p>
    <w:p w14:paraId="28555C31" w14:textId="77777777" w:rsidR="00A23B0A" w:rsidRPr="00AE1444" w:rsidRDefault="00A23B0A" w:rsidP="00AE1444">
      <w:pPr>
        <w:spacing w:line="480" w:lineRule="auto"/>
        <w:jc w:val="both"/>
        <w:rPr>
          <w:rFonts w:ascii="Times New Roman" w:hAnsi="Times New Roman" w:cs="Times New Roman"/>
          <w:sz w:val="24"/>
          <w:szCs w:val="24"/>
        </w:rPr>
      </w:pPr>
    </w:p>
    <w:p w14:paraId="04C4F28F" w14:textId="3C49E9D9" w:rsidR="00A865B2" w:rsidRDefault="00A865B2" w:rsidP="00AE1444">
      <w:pPr>
        <w:spacing w:line="480" w:lineRule="auto"/>
        <w:jc w:val="both"/>
        <w:rPr>
          <w:rFonts w:ascii="Times New Roman" w:hAnsi="Times New Roman" w:cs="Times New Roman"/>
          <w:b/>
          <w:i/>
          <w:sz w:val="24"/>
          <w:szCs w:val="24"/>
        </w:rPr>
      </w:pPr>
      <w:r w:rsidRPr="00B41BBF">
        <w:rPr>
          <w:rFonts w:ascii="Times New Roman" w:hAnsi="Times New Roman" w:cs="Times New Roman"/>
          <w:b/>
          <w:i/>
          <w:sz w:val="24"/>
          <w:szCs w:val="24"/>
        </w:rPr>
        <w:t xml:space="preserve">Extending the </w:t>
      </w:r>
      <w:r w:rsidR="006C4902" w:rsidRPr="00B41BBF">
        <w:rPr>
          <w:rFonts w:ascii="Times New Roman" w:hAnsi="Times New Roman" w:cs="Times New Roman"/>
          <w:b/>
          <w:i/>
          <w:sz w:val="24"/>
          <w:szCs w:val="24"/>
        </w:rPr>
        <w:t>b</w:t>
      </w:r>
      <w:r w:rsidRPr="00B41BBF">
        <w:rPr>
          <w:rFonts w:ascii="Times New Roman" w:hAnsi="Times New Roman" w:cs="Times New Roman"/>
          <w:b/>
          <w:i/>
          <w:sz w:val="24"/>
          <w:szCs w:val="24"/>
        </w:rPr>
        <w:t>oundaries of Interpretive Research</w:t>
      </w:r>
    </w:p>
    <w:p w14:paraId="374EA994" w14:textId="2B263A29" w:rsidR="006C4902" w:rsidRDefault="006C4902" w:rsidP="00AE1444">
      <w:pPr>
        <w:spacing w:line="480" w:lineRule="auto"/>
        <w:jc w:val="both"/>
        <w:rPr>
          <w:rFonts w:ascii="Times New Roman" w:hAnsi="Times New Roman" w:cs="Times New Roman"/>
          <w:b/>
          <w:i/>
          <w:sz w:val="24"/>
          <w:szCs w:val="24"/>
        </w:rPr>
      </w:pPr>
    </w:p>
    <w:p w14:paraId="1063CDEF" w14:textId="68F3A792" w:rsidR="002F3EAE" w:rsidRDefault="00E47AD0"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One </w:t>
      </w:r>
      <w:r w:rsidR="008449CB" w:rsidRPr="00AE1444">
        <w:rPr>
          <w:rFonts w:ascii="Times New Roman" w:hAnsi="Times New Roman" w:cs="Times New Roman"/>
          <w:sz w:val="24"/>
          <w:szCs w:val="24"/>
        </w:rPr>
        <w:t xml:space="preserve">type of </w:t>
      </w:r>
      <w:r w:rsidR="008A3F6A" w:rsidRPr="00AE1444">
        <w:rPr>
          <w:rFonts w:ascii="Times New Roman" w:hAnsi="Times New Roman" w:cs="Times New Roman"/>
          <w:sz w:val="24"/>
          <w:szCs w:val="24"/>
        </w:rPr>
        <w:t>work</w:t>
      </w:r>
      <w:r w:rsidR="008449CB" w:rsidRPr="00AE1444">
        <w:rPr>
          <w:rFonts w:ascii="Times New Roman" w:hAnsi="Times New Roman" w:cs="Times New Roman"/>
          <w:sz w:val="24"/>
          <w:szCs w:val="24"/>
        </w:rPr>
        <w:t xml:space="preserve"> </w:t>
      </w:r>
      <w:r w:rsidRPr="00AE1444">
        <w:rPr>
          <w:rFonts w:ascii="Times New Roman" w:hAnsi="Times New Roman" w:cs="Times New Roman"/>
          <w:sz w:val="24"/>
          <w:szCs w:val="24"/>
        </w:rPr>
        <w:t xml:space="preserve">that could become more </w:t>
      </w:r>
      <w:r w:rsidR="00DD4486" w:rsidRPr="00AE1444">
        <w:rPr>
          <w:rFonts w:ascii="Times New Roman" w:hAnsi="Times New Roman" w:cs="Times New Roman"/>
          <w:sz w:val="24"/>
          <w:szCs w:val="24"/>
        </w:rPr>
        <w:t xml:space="preserve">prominent </w:t>
      </w:r>
      <w:r w:rsidRPr="00AE1444">
        <w:rPr>
          <w:rFonts w:ascii="Times New Roman" w:hAnsi="Times New Roman" w:cs="Times New Roman"/>
          <w:sz w:val="24"/>
          <w:szCs w:val="24"/>
        </w:rPr>
        <w:t>in future</w:t>
      </w:r>
      <w:r w:rsidR="008A3F6A" w:rsidRPr="00AE1444">
        <w:rPr>
          <w:rFonts w:ascii="Times New Roman" w:hAnsi="Times New Roman" w:cs="Times New Roman"/>
          <w:sz w:val="24"/>
          <w:szCs w:val="24"/>
        </w:rPr>
        <w:t xml:space="preserve"> studies following the tenets of explanatory IAR</w:t>
      </w:r>
      <w:r w:rsidRPr="00AE1444">
        <w:rPr>
          <w:rFonts w:ascii="Times New Roman" w:hAnsi="Times New Roman" w:cs="Times New Roman"/>
          <w:sz w:val="24"/>
          <w:szCs w:val="24"/>
        </w:rPr>
        <w:t xml:space="preserve"> is interventionist research. Whil</w:t>
      </w:r>
      <w:r w:rsidR="00BA4FD4" w:rsidRPr="00AE1444">
        <w:rPr>
          <w:rFonts w:ascii="Times New Roman" w:hAnsi="Times New Roman" w:cs="Times New Roman"/>
          <w:sz w:val="24"/>
          <w:szCs w:val="24"/>
        </w:rPr>
        <w:t>st</w:t>
      </w:r>
      <w:r w:rsidRPr="00AE1444">
        <w:rPr>
          <w:rFonts w:ascii="Times New Roman" w:hAnsi="Times New Roman" w:cs="Times New Roman"/>
          <w:sz w:val="24"/>
          <w:szCs w:val="24"/>
        </w:rPr>
        <w:t xml:space="preserve"> much of the existing interventionist research in accounting tends to </w:t>
      </w:r>
      <w:r w:rsidR="002F3EAE" w:rsidRPr="00AE1444">
        <w:rPr>
          <w:rFonts w:ascii="Times New Roman" w:hAnsi="Times New Roman" w:cs="Times New Roman"/>
          <w:sz w:val="24"/>
          <w:szCs w:val="24"/>
        </w:rPr>
        <w:t xml:space="preserve">predominantly </w:t>
      </w:r>
      <w:r w:rsidR="008A3F6A" w:rsidRPr="00AE1444">
        <w:rPr>
          <w:rFonts w:ascii="Times New Roman" w:hAnsi="Times New Roman" w:cs="Times New Roman"/>
          <w:sz w:val="24"/>
          <w:szCs w:val="24"/>
        </w:rPr>
        <w:t>fall within</w:t>
      </w:r>
      <w:r w:rsidRPr="00AE1444">
        <w:rPr>
          <w:rFonts w:ascii="Times New Roman" w:hAnsi="Times New Roman" w:cs="Times New Roman"/>
          <w:sz w:val="24"/>
          <w:szCs w:val="24"/>
        </w:rPr>
        <w:t xml:space="preserve"> the functionalist paradigm (e.g.</w:t>
      </w:r>
      <w:r w:rsidR="00BB2D7A" w:rsidRPr="00AE1444">
        <w:rPr>
          <w:rFonts w:ascii="Times New Roman" w:hAnsi="Times New Roman" w:cs="Times New Roman"/>
          <w:sz w:val="24"/>
          <w:szCs w:val="24"/>
        </w:rPr>
        <w:t xml:space="preserve">, </w:t>
      </w:r>
      <w:r w:rsidRPr="00AE1444">
        <w:rPr>
          <w:rFonts w:ascii="Times New Roman" w:hAnsi="Times New Roman" w:cs="Times New Roman"/>
          <w:sz w:val="24"/>
          <w:szCs w:val="24"/>
        </w:rPr>
        <w:t>Wouters and Wilderom, 2008; Wouters and Roijmans, 201</w:t>
      </w:r>
      <w:r w:rsidR="00B56643">
        <w:rPr>
          <w:rFonts w:ascii="Times New Roman" w:hAnsi="Times New Roman" w:cs="Times New Roman"/>
          <w:sz w:val="24"/>
          <w:szCs w:val="24"/>
        </w:rPr>
        <w:t>1</w:t>
      </w:r>
      <w:r w:rsidRPr="00AE1444">
        <w:rPr>
          <w:rFonts w:ascii="Times New Roman" w:hAnsi="Times New Roman" w:cs="Times New Roman"/>
          <w:sz w:val="24"/>
          <w:szCs w:val="24"/>
        </w:rPr>
        <w:t>, there is no reason whatsoever to omit the interpretive possibilities. The starting point</w:t>
      </w:r>
      <w:r w:rsidR="008449CB" w:rsidRPr="00AE1444">
        <w:rPr>
          <w:rFonts w:ascii="Times New Roman" w:hAnsi="Times New Roman" w:cs="Times New Roman"/>
          <w:sz w:val="24"/>
          <w:szCs w:val="24"/>
        </w:rPr>
        <w:t xml:space="preserve"> for</w:t>
      </w:r>
      <w:r w:rsidRPr="00AE1444">
        <w:rPr>
          <w:rFonts w:ascii="Times New Roman" w:hAnsi="Times New Roman" w:cs="Times New Roman"/>
          <w:sz w:val="24"/>
          <w:szCs w:val="24"/>
        </w:rPr>
        <w:t xml:space="preserve"> nurturing such </w:t>
      </w:r>
      <w:r w:rsidR="008449CB" w:rsidRPr="00AE1444">
        <w:rPr>
          <w:rFonts w:ascii="Times New Roman" w:hAnsi="Times New Roman" w:cs="Times New Roman"/>
          <w:sz w:val="24"/>
          <w:szCs w:val="24"/>
        </w:rPr>
        <w:t xml:space="preserve">a variant </w:t>
      </w:r>
      <w:r w:rsidRPr="00AE1444">
        <w:rPr>
          <w:rFonts w:ascii="Times New Roman" w:hAnsi="Times New Roman" w:cs="Times New Roman"/>
          <w:sz w:val="24"/>
          <w:szCs w:val="24"/>
        </w:rPr>
        <w:t xml:space="preserve">of interventionist research is to take seriously </w:t>
      </w:r>
      <w:r w:rsidR="008449CB" w:rsidRPr="00AE1444">
        <w:rPr>
          <w:rFonts w:ascii="Times New Roman" w:hAnsi="Times New Roman" w:cs="Times New Roman"/>
          <w:sz w:val="24"/>
          <w:szCs w:val="24"/>
        </w:rPr>
        <w:t xml:space="preserve">the </w:t>
      </w:r>
      <w:r w:rsidRPr="00AE1444">
        <w:rPr>
          <w:rFonts w:ascii="Times New Roman" w:hAnsi="Times New Roman" w:cs="Times New Roman"/>
          <w:sz w:val="24"/>
          <w:szCs w:val="24"/>
        </w:rPr>
        <w:t>opportunities of ‘engaged scholarship’ (van de Ven and Johnson, 2006)</w:t>
      </w:r>
      <w:r w:rsidR="008449CB" w:rsidRPr="00AE1444">
        <w:rPr>
          <w:rFonts w:ascii="Times New Roman" w:hAnsi="Times New Roman" w:cs="Times New Roman"/>
          <w:sz w:val="24"/>
          <w:szCs w:val="24"/>
        </w:rPr>
        <w:t xml:space="preserve"> embedded</w:t>
      </w:r>
      <w:r w:rsidRPr="00AE1444">
        <w:rPr>
          <w:rFonts w:ascii="Times New Roman" w:hAnsi="Times New Roman" w:cs="Times New Roman"/>
          <w:sz w:val="24"/>
          <w:szCs w:val="24"/>
        </w:rPr>
        <w:t xml:space="preserve"> in the emic mode </w:t>
      </w:r>
      <w:r w:rsidR="008449CB" w:rsidRPr="00AE1444">
        <w:rPr>
          <w:rFonts w:ascii="Times New Roman" w:hAnsi="Times New Roman" w:cs="Times New Roman"/>
          <w:sz w:val="24"/>
          <w:szCs w:val="24"/>
        </w:rPr>
        <w:t>of inquiry which forms</w:t>
      </w:r>
      <w:r w:rsidRPr="00AE1444">
        <w:rPr>
          <w:rFonts w:ascii="Times New Roman" w:hAnsi="Times New Roman" w:cs="Times New Roman"/>
          <w:sz w:val="24"/>
          <w:szCs w:val="24"/>
        </w:rPr>
        <w:t xml:space="preserve"> the cornerstone of interpretive research. As argued by Jönsson and Lukka (2006), if the take to interventionist research is to eventually produce significant theoretical contributions alongside, for instance, supporting organisational change projects, the central stronghold of employing the interventionist approach in research relates precisely to gaining deep</w:t>
      </w:r>
      <w:r w:rsidR="004E6F6A" w:rsidRPr="00AE1444">
        <w:rPr>
          <w:rFonts w:ascii="Times New Roman" w:hAnsi="Times New Roman" w:cs="Times New Roman"/>
          <w:sz w:val="24"/>
          <w:szCs w:val="24"/>
        </w:rPr>
        <w:t xml:space="preserve"> </w:t>
      </w:r>
      <w:r w:rsidRPr="00AE1444">
        <w:rPr>
          <w:rFonts w:ascii="Times New Roman" w:hAnsi="Times New Roman" w:cs="Times New Roman"/>
          <w:sz w:val="24"/>
          <w:szCs w:val="24"/>
        </w:rPr>
        <w:t>emic understanding</w:t>
      </w:r>
      <w:r w:rsidR="008449CB" w:rsidRPr="00AE1444">
        <w:rPr>
          <w:rFonts w:ascii="Times New Roman" w:hAnsi="Times New Roman" w:cs="Times New Roman"/>
          <w:sz w:val="24"/>
          <w:szCs w:val="24"/>
        </w:rPr>
        <w:t>s</w:t>
      </w:r>
      <w:r w:rsidRPr="00AE1444">
        <w:rPr>
          <w:rFonts w:ascii="Times New Roman" w:hAnsi="Times New Roman" w:cs="Times New Roman"/>
          <w:sz w:val="24"/>
          <w:szCs w:val="24"/>
        </w:rPr>
        <w:t xml:space="preserve"> of people</w:t>
      </w:r>
      <w:r w:rsidR="005A5476" w:rsidRPr="00AE1444">
        <w:rPr>
          <w:rFonts w:ascii="Times New Roman" w:hAnsi="Times New Roman" w:cs="Times New Roman"/>
          <w:sz w:val="24"/>
          <w:szCs w:val="24"/>
        </w:rPr>
        <w:t>’</w:t>
      </w:r>
      <w:r w:rsidRPr="00AE1444">
        <w:rPr>
          <w:rFonts w:ascii="Times New Roman" w:hAnsi="Times New Roman" w:cs="Times New Roman"/>
          <w:sz w:val="24"/>
          <w:szCs w:val="24"/>
        </w:rPr>
        <w:t>s everyday-life</w:t>
      </w:r>
      <w:r w:rsidR="00CF7E9D" w:rsidRPr="00AE1444">
        <w:rPr>
          <w:rFonts w:ascii="Times New Roman" w:hAnsi="Times New Roman" w:cs="Times New Roman"/>
          <w:sz w:val="24"/>
          <w:szCs w:val="24"/>
        </w:rPr>
        <w:t>. In interventionist research, this typically occurs</w:t>
      </w:r>
      <w:r w:rsidR="00BB7823" w:rsidRPr="00AE1444">
        <w:rPr>
          <w:rFonts w:ascii="Times New Roman" w:hAnsi="Times New Roman" w:cs="Times New Roman"/>
          <w:sz w:val="24"/>
          <w:szCs w:val="24"/>
        </w:rPr>
        <w:t xml:space="preserve"> </w:t>
      </w:r>
      <w:r w:rsidR="008449CB" w:rsidRPr="00AE1444">
        <w:rPr>
          <w:rFonts w:ascii="Times New Roman" w:hAnsi="Times New Roman" w:cs="Times New Roman"/>
          <w:sz w:val="24"/>
          <w:szCs w:val="24"/>
        </w:rPr>
        <w:t xml:space="preserve">by </w:t>
      </w:r>
      <w:r w:rsidRPr="00AE1444">
        <w:rPr>
          <w:rFonts w:ascii="Times New Roman" w:hAnsi="Times New Roman" w:cs="Times New Roman"/>
          <w:sz w:val="24"/>
          <w:szCs w:val="24"/>
        </w:rPr>
        <w:t xml:space="preserve">collaborating with </w:t>
      </w:r>
      <w:r w:rsidR="00CF7E9D" w:rsidRPr="00AE1444">
        <w:rPr>
          <w:rFonts w:ascii="Times New Roman" w:hAnsi="Times New Roman" w:cs="Times New Roman"/>
          <w:sz w:val="24"/>
          <w:szCs w:val="24"/>
        </w:rPr>
        <w:t xml:space="preserve">an organisation’s participants </w:t>
      </w:r>
      <w:r w:rsidRPr="00AE1444">
        <w:rPr>
          <w:rFonts w:ascii="Times New Roman" w:hAnsi="Times New Roman" w:cs="Times New Roman"/>
          <w:sz w:val="24"/>
          <w:szCs w:val="24"/>
        </w:rPr>
        <w:t>in their daily activities and change processes. The abductive research process</w:t>
      </w:r>
      <w:r w:rsidR="008A3F6A" w:rsidRPr="00AE1444">
        <w:rPr>
          <w:rFonts w:ascii="Times New Roman" w:hAnsi="Times New Roman" w:cs="Times New Roman"/>
          <w:sz w:val="24"/>
          <w:szCs w:val="24"/>
        </w:rPr>
        <w:t>, which</w:t>
      </w:r>
      <w:r w:rsidRPr="00AE1444">
        <w:rPr>
          <w:rFonts w:ascii="Times New Roman" w:hAnsi="Times New Roman" w:cs="Times New Roman"/>
          <w:sz w:val="24"/>
          <w:szCs w:val="24"/>
        </w:rPr>
        <w:t xml:space="preserve"> </w:t>
      </w:r>
      <w:r w:rsidR="004E6F6A" w:rsidRPr="00AE1444">
        <w:rPr>
          <w:rFonts w:ascii="Times New Roman" w:hAnsi="Times New Roman" w:cs="Times New Roman"/>
          <w:sz w:val="24"/>
          <w:szCs w:val="24"/>
        </w:rPr>
        <w:t>is</w:t>
      </w:r>
      <w:r w:rsidRPr="00AE1444">
        <w:rPr>
          <w:rFonts w:ascii="Times New Roman" w:hAnsi="Times New Roman" w:cs="Times New Roman"/>
          <w:sz w:val="24"/>
          <w:szCs w:val="24"/>
        </w:rPr>
        <w:t xml:space="preserve"> so central in explanatory IAR</w:t>
      </w:r>
      <w:r w:rsidR="008A3F6A" w:rsidRPr="00AE1444">
        <w:rPr>
          <w:rFonts w:ascii="Times New Roman" w:hAnsi="Times New Roman" w:cs="Times New Roman"/>
          <w:sz w:val="24"/>
          <w:szCs w:val="24"/>
        </w:rPr>
        <w:t>,</w:t>
      </w:r>
      <w:r w:rsidRPr="00AE1444">
        <w:rPr>
          <w:rFonts w:ascii="Times New Roman" w:hAnsi="Times New Roman" w:cs="Times New Roman"/>
          <w:sz w:val="24"/>
          <w:szCs w:val="24"/>
        </w:rPr>
        <w:t xml:space="preserve"> is </w:t>
      </w:r>
      <w:r w:rsidR="004E6F6A" w:rsidRPr="00AE1444">
        <w:rPr>
          <w:rFonts w:ascii="Times New Roman" w:hAnsi="Times New Roman" w:cs="Times New Roman"/>
          <w:sz w:val="24"/>
          <w:szCs w:val="24"/>
        </w:rPr>
        <w:t xml:space="preserve">also </w:t>
      </w:r>
      <w:r w:rsidR="002F3EAE" w:rsidRPr="00AE1444">
        <w:rPr>
          <w:rFonts w:ascii="Times New Roman" w:hAnsi="Times New Roman" w:cs="Times New Roman"/>
          <w:sz w:val="24"/>
          <w:szCs w:val="24"/>
        </w:rPr>
        <w:t xml:space="preserve">applicable in </w:t>
      </w:r>
      <w:r w:rsidRPr="00AE1444">
        <w:rPr>
          <w:rFonts w:ascii="Times New Roman" w:hAnsi="Times New Roman" w:cs="Times New Roman"/>
          <w:sz w:val="24"/>
          <w:szCs w:val="24"/>
        </w:rPr>
        <w:t>interventionist research</w:t>
      </w:r>
      <w:r w:rsidR="004E6F6A" w:rsidRPr="00AE1444">
        <w:rPr>
          <w:rFonts w:ascii="Times New Roman" w:hAnsi="Times New Roman" w:cs="Times New Roman"/>
          <w:sz w:val="24"/>
          <w:szCs w:val="24"/>
        </w:rPr>
        <w:t xml:space="preserve"> and</w:t>
      </w:r>
      <w:r w:rsidR="002F3EAE" w:rsidRPr="00AE1444">
        <w:rPr>
          <w:rFonts w:ascii="Times New Roman" w:hAnsi="Times New Roman" w:cs="Times New Roman"/>
          <w:sz w:val="24"/>
          <w:szCs w:val="24"/>
        </w:rPr>
        <w:t xml:space="preserve"> </w:t>
      </w:r>
      <w:r w:rsidRPr="00AE1444">
        <w:rPr>
          <w:rFonts w:ascii="Times New Roman" w:hAnsi="Times New Roman" w:cs="Times New Roman"/>
          <w:sz w:val="24"/>
          <w:szCs w:val="24"/>
        </w:rPr>
        <w:t>deep probing into the emic domain</w:t>
      </w:r>
      <w:r w:rsidR="004E6F6A" w:rsidRPr="00AE1444">
        <w:rPr>
          <w:rFonts w:ascii="Times New Roman" w:hAnsi="Times New Roman" w:cs="Times New Roman"/>
          <w:sz w:val="24"/>
          <w:szCs w:val="24"/>
        </w:rPr>
        <w:t xml:space="preserve"> is a</w:t>
      </w:r>
      <w:r w:rsidR="002F3EAE" w:rsidRPr="00AE1444">
        <w:rPr>
          <w:rFonts w:ascii="Times New Roman" w:hAnsi="Times New Roman" w:cs="Times New Roman"/>
          <w:sz w:val="24"/>
          <w:szCs w:val="24"/>
        </w:rPr>
        <w:t xml:space="preserve"> typical </w:t>
      </w:r>
      <w:r w:rsidR="004E6F6A" w:rsidRPr="00AE1444">
        <w:rPr>
          <w:rFonts w:ascii="Times New Roman" w:hAnsi="Times New Roman" w:cs="Times New Roman"/>
          <w:sz w:val="24"/>
          <w:szCs w:val="24"/>
        </w:rPr>
        <w:t xml:space="preserve">feature </w:t>
      </w:r>
      <w:r w:rsidR="002F3EAE" w:rsidRPr="00AE1444">
        <w:rPr>
          <w:rFonts w:ascii="Times New Roman" w:hAnsi="Times New Roman" w:cs="Times New Roman"/>
          <w:sz w:val="24"/>
          <w:szCs w:val="24"/>
        </w:rPr>
        <w:t>of such research (Jönsson and Lukka, 2006)</w:t>
      </w:r>
      <w:r w:rsidR="004E6F6A" w:rsidRPr="00AE1444">
        <w:rPr>
          <w:rFonts w:ascii="Times New Roman" w:hAnsi="Times New Roman" w:cs="Times New Roman"/>
          <w:sz w:val="24"/>
          <w:szCs w:val="24"/>
        </w:rPr>
        <w:t xml:space="preserve">. When applied in </w:t>
      </w:r>
      <w:r w:rsidR="00CE3AE9" w:rsidRPr="00AE1444">
        <w:rPr>
          <w:rFonts w:ascii="Times New Roman" w:hAnsi="Times New Roman" w:cs="Times New Roman"/>
          <w:sz w:val="24"/>
          <w:szCs w:val="24"/>
        </w:rPr>
        <w:t>tandem</w:t>
      </w:r>
      <w:r w:rsidR="004E6F6A" w:rsidRPr="00AE1444">
        <w:rPr>
          <w:rFonts w:ascii="Times New Roman" w:hAnsi="Times New Roman" w:cs="Times New Roman"/>
          <w:sz w:val="24"/>
          <w:szCs w:val="24"/>
        </w:rPr>
        <w:t xml:space="preserve">, these </w:t>
      </w:r>
      <w:r w:rsidR="00CE3AE9" w:rsidRPr="00AE1444">
        <w:rPr>
          <w:rFonts w:ascii="Times New Roman" w:hAnsi="Times New Roman" w:cs="Times New Roman"/>
          <w:sz w:val="24"/>
          <w:szCs w:val="24"/>
        </w:rPr>
        <w:t>features of IAR</w:t>
      </w:r>
      <w:r w:rsidRPr="00AE1444">
        <w:rPr>
          <w:rFonts w:ascii="Times New Roman" w:hAnsi="Times New Roman" w:cs="Times New Roman"/>
          <w:sz w:val="24"/>
          <w:szCs w:val="24"/>
        </w:rPr>
        <w:t xml:space="preserve"> can open</w:t>
      </w:r>
      <w:r w:rsidR="008449CB" w:rsidRPr="00AE1444">
        <w:rPr>
          <w:rFonts w:ascii="Times New Roman" w:hAnsi="Times New Roman" w:cs="Times New Roman"/>
          <w:sz w:val="24"/>
          <w:szCs w:val="24"/>
        </w:rPr>
        <w:t xml:space="preserve"> up vistas</w:t>
      </w:r>
      <w:r w:rsidRPr="00AE1444">
        <w:rPr>
          <w:rFonts w:ascii="Times New Roman" w:hAnsi="Times New Roman" w:cs="Times New Roman"/>
          <w:sz w:val="24"/>
          <w:szCs w:val="24"/>
        </w:rPr>
        <w:t xml:space="preserve"> </w:t>
      </w:r>
      <w:r w:rsidR="008449CB" w:rsidRPr="00AE1444">
        <w:rPr>
          <w:rFonts w:ascii="Times New Roman" w:hAnsi="Times New Roman" w:cs="Times New Roman"/>
          <w:sz w:val="24"/>
          <w:szCs w:val="24"/>
        </w:rPr>
        <w:t xml:space="preserve">which </w:t>
      </w:r>
      <w:r w:rsidRPr="00AE1444">
        <w:rPr>
          <w:rFonts w:ascii="Times New Roman" w:hAnsi="Times New Roman" w:cs="Times New Roman"/>
          <w:sz w:val="24"/>
          <w:szCs w:val="24"/>
        </w:rPr>
        <w:t>inspir</w:t>
      </w:r>
      <w:r w:rsidR="008449CB" w:rsidRPr="00AE1444">
        <w:rPr>
          <w:rFonts w:ascii="Times New Roman" w:hAnsi="Times New Roman" w:cs="Times New Roman"/>
          <w:sz w:val="24"/>
          <w:szCs w:val="24"/>
        </w:rPr>
        <w:t xml:space="preserve">e </w:t>
      </w:r>
      <w:r w:rsidRPr="00AE1444">
        <w:rPr>
          <w:rFonts w:ascii="Times New Roman" w:hAnsi="Times New Roman" w:cs="Times New Roman"/>
          <w:sz w:val="24"/>
          <w:szCs w:val="24"/>
        </w:rPr>
        <w:t>entirely new research questions</w:t>
      </w:r>
      <w:r w:rsidR="008449CB" w:rsidRPr="00AE1444">
        <w:rPr>
          <w:rFonts w:ascii="Times New Roman" w:hAnsi="Times New Roman" w:cs="Times New Roman"/>
          <w:sz w:val="24"/>
          <w:szCs w:val="24"/>
        </w:rPr>
        <w:t xml:space="preserve"> </w:t>
      </w:r>
      <w:r w:rsidR="008A3F6A" w:rsidRPr="00AE1444">
        <w:rPr>
          <w:rFonts w:ascii="Times New Roman" w:hAnsi="Times New Roman" w:cs="Times New Roman"/>
          <w:sz w:val="24"/>
          <w:szCs w:val="24"/>
        </w:rPr>
        <w:t>with</w:t>
      </w:r>
      <w:r w:rsidR="008449CB" w:rsidRPr="00AE1444">
        <w:rPr>
          <w:rFonts w:ascii="Times New Roman" w:hAnsi="Times New Roman" w:cs="Times New Roman"/>
          <w:sz w:val="24"/>
          <w:szCs w:val="24"/>
        </w:rPr>
        <w:t xml:space="preserve"> the </w:t>
      </w:r>
      <w:r w:rsidRPr="00AE1444">
        <w:rPr>
          <w:rFonts w:ascii="Times New Roman" w:hAnsi="Times New Roman" w:cs="Times New Roman"/>
          <w:sz w:val="24"/>
          <w:szCs w:val="24"/>
        </w:rPr>
        <w:t>potential to</w:t>
      </w:r>
      <w:r w:rsidR="008449CB" w:rsidRPr="00AE1444">
        <w:rPr>
          <w:rFonts w:ascii="Times New Roman" w:hAnsi="Times New Roman" w:cs="Times New Roman"/>
          <w:sz w:val="24"/>
          <w:szCs w:val="24"/>
        </w:rPr>
        <w:t xml:space="preserve"> produce</w:t>
      </w:r>
      <w:r w:rsidRPr="00AE1444">
        <w:rPr>
          <w:rFonts w:ascii="Times New Roman" w:hAnsi="Times New Roman" w:cs="Times New Roman"/>
          <w:sz w:val="24"/>
          <w:szCs w:val="24"/>
        </w:rPr>
        <w:t xml:space="preserve"> notable theoretical advances (e.g.</w:t>
      </w:r>
      <w:r w:rsidR="008449CB" w:rsidRPr="00AE1444">
        <w:rPr>
          <w:rFonts w:ascii="Times New Roman" w:hAnsi="Times New Roman" w:cs="Times New Roman"/>
          <w:sz w:val="24"/>
          <w:szCs w:val="24"/>
        </w:rPr>
        <w:t>,</w:t>
      </w:r>
      <w:r w:rsidRPr="00AE1444">
        <w:rPr>
          <w:rFonts w:ascii="Times New Roman" w:hAnsi="Times New Roman" w:cs="Times New Roman"/>
          <w:sz w:val="24"/>
          <w:szCs w:val="24"/>
        </w:rPr>
        <w:t xml:space="preserve"> Suomala et al., 2014). Such </w:t>
      </w:r>
      <w:r w:rsidR="008449CB" w:rsidRPr="00AE1444">
        <w:rPr>
          <w:rFonts w:ascii="Times New Roman" w:hAnsi="Times New Roman" w:cs="Times New Roman"/>
          <w:sz w:val="24"/>
          <w:szCs w:val="24"/>
        </w:rPr>
        <w:t xml:space="preserve">a </w:t>
      </w:r>
      <w:r w:rsidR="00CE3AE9" w:rsidRPr="00AE1444">
        <w:rPr>
          <w:rFonts w:ascii="Times New Roman" w:hAnsi="Times New Roman" w:cs="Times New Roman"/>
          <w:sz w:val="24"/>
          <w:szCs w:val="24"/>
        </w:rPr>
        <w:t>development</w:t>
      </w:r>
      <w:r w:rsidRPr="00AE1444">
        <w:rPr>
          <w:rFonts w:ascii="Times New Roman" w:hAnsi="Times New Roman" w:cs="Times New Roman"/>
          <w:sz w:val="24"/>
          <w:szCs w:val="24"/>
        </w:rPr>
        <w:t xml:space="preserve"> would offer notable phronetic</w:t>
      </w:r>
      <w:r w:rsidR="006C4902" w:rsidRPr="00AE1444">
        <w:rPr>
          <w:rFonts w:ascii="Times New Roman" w:hAnsi="Times New Roman" w:cs="Times New Roman"/>
          <w:sz w:val="24"/>
          <w:szCs w:val="24"/>
          <w:vertAlign w:val="superscript"/>
        </w:rPr>
        <w:endnoteReference w:id="4"/>
      </w:r>
      <w:r w:rsidR="006C4902" w:rsidRPr="00AE1444">
        <w:rPr>
          <w:rFonts w:ascii="Times New Roman" w:hAnsi="Times New Roman" w:cs="Times New Roman"/>
          <w:sz w:val="24"/>
          <w:szCs w:val="24"/>
        </w:rPr>
        <w:t xml:space="preserve"> </w:t>
      </w:r>
      <w:r w:rsidRPr="00AE1444">
        <w:rPr>
          <w:rFonts w:ascii="Times New Roman" w:hAnsi="Times New Roman" w:cs="Times New Roman"/>
          <w:sz w:val="24"/>
          <w:szCs w:val="24"/>
        </w:rPr>
        <w:t>opportunities for accounting researchers</w:t>
      </w:r>
      <w:r w:rsidR="004E6F6A" w:rsidRPr="00AE1444">
        <w:rPr>
          <w:rFonts w:ascii="Times New Roman" w:hAnsi="Times New Roman" w:cs="Times New Roman"/>
          <w:sz w:val="24"/>
          <w:szCs w:val="24"/>
        </w:rPr>
        <w:t xml:space="preserve"> and can thereby be </w:t>
      </w:r>
      <w:r w:rsidRPr="00AE1444">
        <w:rPr>
          <w:rFonts w:ascii="Times New Roman" w:hAnsi="Times New Roman" w:cs="Times New Roman"/>
          <w:sz w:val="24"/>
          <w:szCs w:val="24"/>
        </w:rPr>
        <w:t>involved in the broad</w:t>
      </w:r>
      <w:r w:rsidR="004E6F6A" w:rsidRPr="00AE1444">
        <w:rPr>
          <w:rFonts w:ascii="Times New Roman" w:hAnsi="Times New Roman" w:cs="Times New Roman"/>
          <w:sz w:val="24"/>
          <w:szCs w:val="24"/>
        </w:rPr>
        <w:t>er</w:t>
      </w:r>
      <w:r w:rsidRPr="00AE1444">
        <w:rPr>
          <w:rFonts w:ascii="Times New Roman" w:hAnsi="Times New Roman" w:cs="Times New Roman"/>
          <w:sz w:val="24"/>
          <w:szCs w:val="24"/>
        </w:rPr>
        <w:t xml:space="preserve"> project of producing ‘social science research that matters’ (Flyvbjerg, 2001; Lukka and Suomala, 2014).</w:t>
      </w:r>
      <w:r w:rsidR="002F3EAE" w:rsidRPr="00AE1444">
        <w:rPr>
          <w:rFonts w:ascii="Times New Roman" w:hAnsi="Times New Roman" w:cs="Times New Roman"/>
          <w:sz w:val="24"/>
          <w:szCs w:val="24"/>
        </w:rPr>
        <w:t xml:space="preserve"> </w:t>
      </w:r>
    </w:p>
    <w:p w14:paraId="462F5346" w14:textId="073D33B0" w:rsidR="006C4902" w:rsidRDefault="006C4902" w:rsidP="00AE1444">
      <w:pPr>
        <w:spacing w:line="480" w:lineRule="auto"/>
        <w:jc w:val="both"/>
        <w:rPr>
          <w:rFonts w:ascii="Times New Roman" w:hAnsi="Times New Roman" w:cs="Times New Roman"/>
          <w:sz w:val="24"/>
          <w:szCs w:val="24"/>
        </w:rPr>
      </w:pPr>
    </w:p>
    <w:p w14:paraId="53249237" w14:textId="3F8E3A25" w:rsidR="00E47AD0" w:rsidRPr="00AE1444" w:rsidRDefault="00E47AD0" w:rsidP="00AE1444">
      <w:pPr>
        <w:spacing w:line="480" w:lineRule="auto"/>
        <w:jc w:val="both"/>
        <w:rPr>
          <w:rFonts w:ascii="Times New Roman" w:hAnsi="Times New Roman" w:cs="Times New Roman"/>
          <w:sz w:val="24"/>
          <w:szCs w:val="24"/>
          <w:lang w:val="en-US"/>
        </w:rPr>
      </w:pPr>
      <w:r w:rsidRPr="00AE1444">
        <w:rPr>
          <w:rFonts w:ascii="Times New Roman" w:hAnsi="Times New Roman" w:cs="Times New Roman"/>
          <w:sz w:val="24"/>
          <w:szCs w:val="24"/>
        </w:rPr>
        <w:t>We see no inherent conflict between these efforts to make the explanatory element of IAR more explicit and the need to nurture rich, emic accounts of accounting practices. However, it is worth bearing in mind that abduction entails an element of abstraction from the empirical details of the field and that the scope of abductive inquiries is conditioned by the theories available to researchers at a particular point in time. This may imply a risk of researchers producing overly ‘thin’ explanations that do not do the complexity of accounting practices full justice. An effective antidote to this is to ensure that abductive</w:t>
      </w:r>
      <w:r w:rsidR="00263AC4" w:rsidRPr="00AE1444">
        <w:rPr>
          <w:rFonts w:ascii="Times New Roman" w:hAnsi="Times New Roman" w:cs="Times New Roman"/>
          <w:sz w:val="24"/>
          <w:szCs w:val="24"/>
        </w:rPr>
        <w:t>ly developed</w:t>
      </w:r>
      <w:r w:rsidRPr="00AE1444">
        <w:rPr>
          <w:rFonts w:ascii="Times New Roman" w:hAnsi="Times New Roman" w:cs="Times New Roman"/>
          <w:sz w:val="24"/>
          <w:szCs w:val="24"/>
        </w:rPr>
        <w:t xml:space="preserve"> explanations are embedded in richer empirical narratives that preserve a sense of the often indeterminate, or ‘messy’, character of social life and that account in some detail for the serendipitous evolution and effects of accounting practices. According to Lukka and Modell (2010), this can be accomplished, in particular, by retaining a pronounced interest in the </w:t>
      </w:r>
      <w:r w:rsidRPr="00AE1444">
        <w:rPr>
          <w:rFonts w:ascii="Times New Roman" w:hAnsi="Times New Roman" w:cs="Times New Roman"/>
          <w:sz w:val="24"/>
          <w:szCs w:val="24"/>
          <w:lang w:val="en-US"/>
        </w:rPr>
        <w:t>voices of the ‘Other’. Such a perspective may lead researchers to recognise that, whilst explanatory IAR is a notable possibility, it does not imply that there would be only one definite explanation of a given phenomenon. In contrast, depending on the viewpoint(s) adopted in the analysis, there can be several plausible explanations.</w:t>
      </w:r>
      <w:r w:rsidR="006C4902" w:rsidRPr="00AE1444">
        <w:rPr>
          <w:rStyle w:val="Loppuviitteenviite"/>
          <w:rFonts w:ascii="Times New Roman" w:hAnsi="Times New Roman" w:cs="Times New Roman"/>
          <w:sz w:val="24"/>
          <w:szCs w:val="24"/>
          <w:lang w:val="en-US"/>
        </w:rPr>
        <w:endnoteReference w:id="5"/>
      </w:r>
      <w:r w:rsidR="006C4902" w:rsidRPr="00AE1444">
        <w:rPr>
          <w:rFonts w:ascii="Times New Roman" w:hAnsi="Times New Roman" w:cs="Times New Roman"/>
          <w:sz w:val="24"/>
          <w:szCs w:val="24"/>
          <w:lang w:val="en-US"/>
        </w:rPr>
        <w:t xml:space="preserve"> </w:t>
      </w:r>
      <w:r w:rsidRPr="00AE1444">
        <w:rPr>
          <w:rFonts w:ascii="Times New Roman" w:hAnsi="Times New Roman" w:cs="Times New Roman"/>
          <w:sz w:val="24"/>
          <w:szCs w:val="24"/>
          <w:lang w:val="en-US"/>
        </w:rPr>
        <w:t>As demonstrated by Covaleski and Dirsmith (1986), theoretically informed explanations which may not yet be fully accepted by the wider research community can be developed by appealing to the need to give voice to the ‘Other’ who remain under-represented by established theories. By framing such explanations in an abductive mode of reasoning, and contrasting them with more entrenched explanations, researchers may allow for multiple ‘truths’ to emerge whilst clearly demonstrating how such ‘truths’ are not only theory-related, but also dependent on whose interests, intentions and meanings are being represented. Paying attention to the potentially marginalised ‘Others’ can thus imbue explanatory IAR with a more holistic sense of whose voices matter – a traditional virtue within the interpretive paradigm (e.g.</w:t>
      </w:r>
      <w:r w:rsidR="00BB2D7A" w:rsidRPr="00AE1444">
        <w:rPr>
          <w:rFonts w:ascii="Times New Roman" w:hAnsi="Times New Roman" w:cs="Times New Roman"/>
          <w:sz w:val="24"/>
          <w:szCs w:val="24"/>
          <w:lang w:val="en-US"/>
        </w:rPr>
        <w:t>,</w:t>
      </w:r>
      <w:r w:rsidRPr="00AE1444">
        <w:rPr>
          <w:rFonts w:ascii="Times New Roman" w:hAnsi="Times New Roman" w:cs="Times New Roman"/>
          <w:sz w:val="24"/>
          <w:szCs w:val="24"/>
          <w:lang w:val="en-US"/>
        </w:rPr>
        <w:t xml:space="preserve"> Ahrens et al., 2008) – as well as enable researchers to mobilise different (and perhaps even competing) explanations and thereby stress the </w:t>
      </w:r>
      <w:r w:rsidR="00C072D1" w:rsidRPr="00AE1444">
        <w:rPr>
          <w:rFonts w:ascii="Times New Roman" w:hAnsi="Times New Roman" w:cs="Times New Roman"/>
          <w:sz w:val="24"/>
          <w:szCs w:val="24"/>
          <w:lang w:val="en-US"/>
        </w:rPr>
        <w:t xml:space="preserve">eventual </w:t>
      </w:r>
      <w:r w:rsidRPr="00AE1444">
        <w:rPr>
          <w:rFonts w:ascii="Times New Roman" w:hAnsi="Times New Roman" w:cs="Times New Roman"/>
          <w:sz w:val="24"/>
          <w:szCs w:val="24"/>
          <w:lang w:val="en-US"/>
        </w:rPr>
        <w:t>relativity of scientific knowledge claims. Such multi-voicing may also inform the process of problematisation described above</w:t>
      </w:r>
      <w:r w:rsidR="00B40A8E" w:rsidRPr="00AE1444">
        <w:rPr>
          <w:rFonts w:ascii="Times New Roman" w:hAnsi="Times New Roman" w:cs="Times New Roman"/>
          <w:sz w:val="24"/>
          <w:szCs w:val="24"/>
          <w:lang w:val="en-US"/>
        </w:rPr>
        <w:t xml:space="preserve"> and may </w:t>
      </w:r>
      <w:r w:rsidRPr="00AE1444">
        <w:rPr>
          <w:rFonts w:ascii="Times New Roman" w:hAnsi="Times New Roman" w:cs="Times New Roman"/>
          <w:sz w:val="24"/>
          <w:szCs w:val="24"/>
          <w:lang w:val="en-US"/>
        </w:rPr>
        <w:t>thus giv</w:t>
      </w:r>
      <w:r w:rsidR="00B40A8E" w:rsidRPr="00AE1444">
        <w:rPr>
          <w:rFonts w:ascii="Times New Roman" w:hAnsi="Times New Roman" w:cs="Times New Roman"/>
          <w:sz w:val="24"/>
          <w:szCs w:val="24"/>
          <w:lang w:val="en-US"/>
        </w:rPr>
        <w:t>e</w:t>
      </w:r>
      <w:r w:rsidRPr="00AE1444">
        <w:rPr>
          <w:rFonts w:ascii="Times New Roman" w:hAnsi="Times New Roman" w:cs="Times New Roman"/>
          <w:sz w:val="24"/>
          <w:szCs w:val="24"/>
          <w:lang w:val="en-US"/>
        </w:rPr>
        <w:t xml:space="preserve"> rise to new research questions worthy of exploring in greater detail and ultimately generating ‘new’ theory (cf. Alvesson </w:t>
      </w:r>
      <w:r w:rsidRPr="00AE1444">
        <w:rPr>
          <w:rFonts w:ascii="Times New Roman" w:hAnsi="Times New Roman" w:cs="Times New Roman"/>
          <w:i/>
          <w:sz w:val="24"/>
          <w:szCs w:val="24"/>
          <w:lang w:val="en-US"/>
        </w:rPr>
        <w:t>et al</w:t>
      </w:r>
      <w:r w:rsidRPr="00AE1444">
        <w:rPr>
          <w:rFonts w:ascii="Times New Roman" w:hAnsi="Times New Roman" w:cs="Times New Roman"/>
          <w:sz w:val="24"/>
          <w:szCs w:val="24"/>
          <w:lang w:val="en-US"/>
        </w:rPr>
        <w:t>., 2008).</w:t>
      </w:r>
      <w:r w:rsidR="008551C8" w:rsidRPr="00AE1444">
        <w:rPr>
          <w:rFonts w:ascii="Times New Roman" w:hAnsi="Times New Roman" w:cs="Times New Roman"/>
          <w:sz w:val="24"/>
          <w:szCs w:val="24"/>
          <w:lang w:val="en-US"/>
        </w:rPr>
        <w:t xml:space="preserve"> Finally, to the extent that IAR </w:t>
      </w:r>
      <w:r w:rsidR="00E330D3" w:rsidRPr="00AE1444">
        <w:rPr>
          <w:rFonts w:ascii="Times New Roman" w:hAnsi="Times New Roman" w:cs="Times New Roman"/>
          <w:sz w:val="24"/>
          <w:szCs w:val="24"/>
          <w:lang w:val="en-US"/>
        </w:rPr>
        <w:t>informs</w:t>
      </w:r>
      <w:r w:rsidR="008551C8" w:rsidRPr="00AE1444">
        <w:rPr>
          <w:rFonts w:ascii="Times New Roman" w:hAnsi="Times New Roman" w:cs="Times New Roman"/>
          <w:sz w:val="24"/>
          <w:szCs w:val="24"/>
          <w:lang w:val="en-US"/>
        </w:rPr>
        <w:t xml:space="preserve"> interventionist research</w:t>
      </w:r>
      <w:r w:rsidR="00E330D3" w:rsidRPr="00AE1444">
        <w:rPr>
          <w:rFonts w:ascii="Times New Roman" w:hAnsi="Times New Roman" w:cs="Times New Roman"/>
          <w:sz w:val="24"/>
          <w:szCs w:val="24"/>
          <w:lang w:val="en-US"/>
        </w:rPr>
        <w:t xml:space="preserve"> projects</w:t>
      </w:r>
      <w:r w:rsidR="008551C8" w:rsidRPr="00AE1444">
        <w:rPr>
          <w:rFonts w:ascii="Times New Roman" w:hAnsi="Times New Roman" w:cs="Times New Roman"/>
          <w:sz w:val="24"/>
          <w:szCs w:val="24"/>
          <w:lang w:val="en-US"/>
        </w:rPr>
        <w:t xml:space="preserve">, greater concerns with multi-voicing </w:t>
      </w:r>
      <w:r w:rsidR="00B70539" w:rsidRPr="00AE1444">
        <w:rPr>
          <w:rFonts w:ascii="Times New Roman" w:hAnsi="Times New Roman" w:cs="Times New Roman"/>
          <w:sz w:val="24"/>
          <w:szCs w:val="24"/>
          <w:lang w:val="en-US"/>
        </w:rPr>
        <w:t>can</w:t>
      </w:r>
      <w:r w:rsidR="008551C8" w:rsidRPr="00AE1444">
        <w:rPr>
          <w:rFonts w:ascii="Times New Roman" w:hAnsi="Times New Roman" w:cs="Times New Roman"/>
          <w:sz w:val="24"/>
          <w:szCs w:val="24"/>
          <w:lang w:val="en-US"/>
        </w:rPr>
        <w:t xml:space="preserve"> prevent such projects from being overly dominated by powerful stakeholders and may thus sensitise researchers to issues of broader relevance in organisations and society (cf. Lukka and Suomala, 2014).</w:t>
      </w:r>
    </w:p>
    <w:p w14:paraId="3D0A2D95" w14:textId="6F5C288C" w:rsidR="00E47AD0" w:rsidRPr="00AE1444" w:rsidRDefault="00E47AD0"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Nurturing an interest in the voices of the ‘Other’ may also imbue IAR with more innate concerns with how marginalised interests may be furthered and thus bring it closer to critical accounting scholarship. In recent years, concerns have been raised that some of the theories dominating IAR</w:t>
      </w:r>
      <w:r w:rsidR="008449CB" w:rsidRPr="00AE1444">
        <w:rPr>
          <w:rFonts w:ascii="Times New Roman" w:hAnsi="Times New Roman" w:cs="Times New Roman"/>
          <w:sz w:val="24"/>
          <w:szCs w:val="24"/>
        </w:rPr>
        <w:t>,</w:t>
      </w:r>
      <w:r w:rsidRPr="00AE1444">
        <w:rPr>
          <w:rFonts w:ascii="Times New Roman" w:hAnsi="Times New Roman" w:cs="Times New Roman"/>
          <w:sz w:val="24"/>
          <w:szCs w:val="24"/>
        </w:rPr>
        <w:t xml:space="preserve"> or the pursuit of such research in general</w:t>
      </w:r>
      <w:r w:rsidR="008449CB" w:rsidRPr="00AE1444">
        <w:rPr>
          <w:rFonts w:ascii="Times New Roman" w:hAnsi="Times New Roman" w:cs="Times New Roman"/>
          <w:sz w:val="24"/>
          <w:szCs w:val="24"/>
        </w:rPr>
        <w:t>,</w:t>
      </w:r>
      <w:r w:rsidRPr="00AE1444">
        <w:rPr>
          <w:rFonts w:ascii="Times New Roman" w:hAnsi="Times New Roman" w:cs="Times New Roman"/>
          <w:sz w:val="24"/>
          <w:szCs w:val="24"/>
        </w:rPr>
        <w:t xml:space="preserve"> have tended to privilege social elites, such as managers and other powerful stakeholders, and have thus rendered the interpretive project politically naïve, if not impotent (e.g., Modell</w:t>
      </w:r>
      <w:r w:rsidR="006A4577" w:rsidRPr="00AE1444">
        <w:rPr>
          <w:rFonts w:ascii="Times New Roman" w:hAnsi="Times New Roman" w:cs="Times New Roman"/>
          <w:sz w:val="24"/>
          <w:szCs w:val="24"/>
        </w:rPr>
        <w:t xml:space="preserve">, </w:t>
      </w:r>
      <w:r w:rsidRPr="00AE1444">
        <w:rPr>
          <w:rFonts w:ascii="Times New Roman" w:hAnsi="Times New Roman" w:cs="Times New Roman"/>
          <w:sz w:val="24"/>
          <w:szCs w:val="24"/>
        </w:rPr>
        <w:t xml:space="preserve">2015b; Roslender, 2015). We believe greater concerns with the ‘Other’ may go some way in addressing such criticisms as it compels researchers to engage with a broader range of interests and actors in and around organisations and ask critical questions as to how marginalised interests may be better served. However, in doing so, we emphasise the need to maintain the relatively open-ended approach to theorising associated with explanatory IAR and argue that this provides a counterweight to the theoretical orthodoxies occasionally associated with the critical accounting project. From time to time, critical accounting researchers have waged ‘turf wars’ over what constitutes the most effective road to a truly emancipatory research project, with some writers advocating a return to Marxist thought (e.g., Neimark, 1990; Tinker, 2005) whilst others have sought to defend post-structuralist approaches (e.g., Grey, 1994; Hoskin, 1994), but without </w:t>
      </w:r>
      <w:r w:rsidR="008449CB" w:rsidRPr="00AE1444">
        <w:rPr>
          <w:rFonts w:ascii="Times New Roman" w:hAnsi="Times New Roman" w:cs="Times New Roman"/>
          <w:sz w:val="24"/>
          <w:szCs w:val="24"/>
        </w:rPr>
        <w:t xml:space="preserve">grounding </w:t>
      </w:r>
      <w:r w:rsidRPr="00AE1444">
        <w:rPr>
          <w:rFonts w:ascii="Times New Roman" w:hAnsi="Times New Roman" w:cs="Times New Roman"/>
          <w:sz w:val="24"/>
          <w:szCs w:val="24"/>
        </w:rPr>
        <w:t xml:space="preserve">such debates </w:t>
      </w:r>
      <w:r w:rsidR="008449CB" w:rsidRPr="00AE1444">
        <w:rPr>
          <w:rFonts w:ascii="Times New Roman" w:hAnsi="Times New Roman" w:cs="Times New Roman"/>
          <w:sz w:val="24"/>
          <w:szCs w:val="24"/>
        </w:rPr>
        <w:t xml:space="preserve">in </w:t>
      </w:r>
      <w:r w:rsidRPr="00AE1444">
        <w:rPr>
          <w:rFonts w:ascii="Times New Roman" w:hAnsi="Times New Roman" w:cs="Times New Roman"/>
          <w:sz w:val="24"/>
          <w:szCs w:val="24"/>
        </w:rPr>
        <w:t>deeper empirical engagements. By contrast, we see potential for explanatory IAR to evolve into studies that are not wedded a priori to any particular theoretical explanations of how accounting may hamper or facilitate emancipation, but rather let such explanations emerge from the abductive process whilst staying true to the emic field experience. This may take the form of critiques that are more contingent on the particular social context in which research is conducted and the possibilities of emancipation embedded in such contexts (cf. Modell, 2015b</w:t>
      </w:r>
      <w:r w:rsidR="009A0B27" w:rsidRPr="00AE1444">
        <w:rPr>
          <w:rFonts w:ascii="Times New Roman" w:hAnsi="Times New Roman" w:cs="Times New Roman"/>
          <w:sz w:val="24"/>
          <w:szCs w:val="24"/>
        </w:rPr>
        <w:t>, 2016</w:t>
      </w:r>
      <w:r w:rsidRPr="00AE1444">
        <w:rPr>
          <w:rFonts w:ascii="Times New Roman" w:hAnsi="Times New Roman" w:cs="Times New Roman"/>
          <w:sz w:val="24"/>
          <w:szCs w:val="24"/>
        </w:rPr>
        <w:t xml:space="preserve">). Abduction together with the employment of fresh theoretical resources may form a useful starting point for identifying the multitude of ways in which accounting </w:t>
      </w:r>
      <w:r w:rsidR="00C072D1" w:rsidRPr="00AE1444">
        <w:rPr>
          <w:rFonts w:ascii="Times New Roman" w:hAnsi="Times New Roman" w:cs="Times New Roman"/>
          <w:sz w:val="24"/>
          <w:szCs w:val="24"/>
        </w:rPr>
        <w:t xml:space="preserve">can </w:t>
      </w:r>
      <w:r w:rsidRPr="00AE1444">
        <w:rPr>
          <w:rFonts w:ascii="Times New Roman" w:hAnsi="Times New Roman" w:cs="Times New Roman"/>
          <w:sz w:val="24"/>
          <w:szCs w:val="24"/>
        </w:rPr>
        <w:t xml:space="preserve">become a source of marginalisation, whilst the combination of such reasoning with counterfactual conditionals may enable researchers to ask critical ‘what if’ questions as to what might happen if alternative, emancipatory contingencies were in place in particular contexts. </w:t>
      </w:r>
    </w:p>
    <w:p w14:paraId="4A8392A8" w14:textId="5B03BF71" w:rsidR="00E47AD0" w:rsidRPr="00AE1444" w:rsidRDefault="00E47AD0"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Explanatory IAR may thus stimulate critical reflections on how things could be different, which are often seen as the hallmark of critical accounting research (cf. Roslender and Dillard, 2003</w:t>
      </w:r>
      <w:r w:rsidR="009A0B27" w:rsidRPr="00AE1444">
        <w:rPr>
          <w:rFonts w:ascii="Times New Roman" w:hAnsi="Times New Roman" w:cs="Times New Roman"/>
          <w:sz w:val="24"/>
          <w:szCs w:val="24"/>
        </w:rPr>
        <w:t>; Modell, 2016</w:t>
      </w:r>
      <w:r w:rsidRPr="00AE1444">
        <w:rPr>
          <w:rFonts w:ascii="Times New Roman" w:hAnsi="Times New Roman" w:cs="Times New Roman"/>
          <w:sz w:val="24"/>
          <w:szCs w:val="24"/>
        </w:rPr>
        <w:t xml:space="preserve">). However, for this to materialise there needs to be some critical intent on the part of researchers. Without a willingness to consider and investigate explanations suggesting that accounting plays an important role in marginalising particular interests, it is difficult to envisage how such research may have emancipatory potential. This brings us back to the question of what conditions the theoretical choices </w:t>
      </w:r>
      <w:r w:rsidR="00F434EB" w:rsidRPr="00AE1444">
        <w:rPr>
          <w:rFonts w:ascii="Times New Roman" w:hAnsi="Times New Roman" w:cs="Times New Roman"/>
          <w:sz w:val="24"/>
          <w:szCs w:val="24"/>
        </w:rPr>
        <w:t>of</w:t>
      </w:r>
      <w:r w:rsidRPr="00AE1444">
        <w:rPr>
          <w:rFonts w:ascii="Times New Roman" w:hAnsi="Times New Roman" w:cs="Times New Roman"/>
          <w:sz w:val="24"/>
          <w:szCs w:val="24"/>
        </w:rPr>
        <w:t xml:space="preserve"> researchers and what broader value systems and authority structures underpin such choices. These are important epistemological and political questions which remind us that no research should ever be seen as a value-neutral endeavour. Coming full circle, it is worth recalling how Burrell and Morgan (1979) espoused a political ambition to establish interpretive and critical research as distinct alternatives to functionalism and how this may have led them to exaggerate some paradigmatic division lines (see Kakkuri-Knuuttila </w:t>
      </w:r>
      <w:r w:rsidRPr="00AE1444">
        <w:rPr>
          <w:rFonts w:ascii="Times New Roman" w:hAnsi="Times New Roman" w:cs="Times New Roman"/>
          <w:i/>
          <w:sz w:val="24"/>
          <w:szCs w:val="24"/>
        </w:rPr>
        <w:t>et al</w:t>
      </w:r>
      <w:r w:rsidRPr="00AE1444">
        <w:rPr>
          <w:rFonts w:ascii="Times New Roman" w:hAnsi="Times New Roman" w:cs="Times New Roman"/>
          <w:sz w:val="24"/>
          <w:szCs w:val="24"/>
        </w:rPr>
        <w:t xml:space="preserve">., 2008a). Throughout this chapter we have </w:t>
      </w:r>
      <w:r w:rsidR="00192ABB" w:rsidRPr="00AE1444">
        <w:rPr>
          <w:rFonts w:ascii="Times New Roman" w:hAnsi="Times New Roman" w:cs="Times New Roman"/>
          <w:sz w:val="24"/>
          <w:szCs w:val="24"/>
        </w:rPr>
        <w:t xml:space="preserve">drawn attention to </w:t>
      </w:r>
      <w:r w:rsidRPr="00AE1444">
        <w:rPr>
          <w:rFonts w:ascii="Times New Roman" w:hAnsi="Times New Roman" w:cs="Times New Roman"/>
          <w:sz w:val="24"/>
          <w:szCs w:val="24"/>
        </w:rPr>
        <w:t xml:space="preserve">how accounting scholars have long sought to nuance some of these distinctions by conceiving of IAR as more than a matter of documenting purely subjective meanings. However, we recognise that the paths of further development outlined above may not be universally shared by the IAR community and </w:t>
      </w:r>
      <w:r w:rsidR="00833F22" w:rsidRPr="00AE1444">
        <w:rPr>
          <w:rFonts w:ascii="Times New Roman" w:hAnsi="Times New Roman" w:cs="Times New Roman"/>
          <w:sz w:val="24"/>
          <w:szCs w:val="24"/>
        </w:rPr>
        <w:t>we have already seen signs of them</w:t>
      </w:r>
      <w:r w:rsidRPr="00AE1444">
        <w:rPr>
          <w:rFonts w:ascii="Times New Roman" w:hAnsi="Times New Roman" w:cs="Times New Roman"/>
          <w:sz w:val="24"/>
          <w:szCs w:val="24"/>
        </w:rPr>
        <w:t xml:space="preserve"> provok</w:t>
      </w:r>
      <w:r w:rsidR="00833F22" w:rsidRPr="00AE1444">
        <w:rPr>
          <w:rFonts w:ascii="Times New Roman" w:hAnsi="Times New Roman" w:cs="Times New Roman"/>
          <w:sz w:val="24"/>
          <w:szCs w:val="24"/>
        </w:rPr>
        <w:t>ing</w:t>
      </w:r>
      <w:r w:rsidR="00DA185F" w:rsidRPr="00AE1444">
        <w:rPr>
          <w:rFonts w:ascii="Times New Roman" w:hAnsi="Times New Roman" w:cs="Times New Roman"/>
          <w:sz w:val="24"/>
          <w:szCs w:val="24"/>
        </w:rPr>
        <w:t xml:space="preserve"> critical</w:t>
      </w:r>
      <w:r w:rsidRPr="00AE1444">
        <w:rPr>
          <w:rFonts w:ascii="Times New Roman" w:hAnsi="Times New Roman" w:cs="Times New Roman"/>
          <w:sz w:val="24"/>
          <w:szCs w:val="24"/>
        </w:rPr>
        <w:t xml:space="preserve"> counter-reactions. </w:t>
      </w:r>
      <w:r w:rsidR="00A431EE" w:rsidRPr="00AE1444">
        <w:rPr>
          <w:rFonts w:ascii="Times New Roman" w:hAnsi="Times New Roman" w:cs="Times New Roman"/>
          <w:sz w:val="24"/>
          <w:szCs w:val="24"/>
        </w:rPr>
        <w:t>We cannot exclude the possibility that these criticisms are, at least in part, politically motivated by a desire to preserve the distinctiveness of the interpretive paradigm and w</w:t>
      </w:r>
      <w:r w:rsidR="00DA185F" w:rsidRPr="00AE1444">
        <w:rPr>
          <w:rFonts w:ascii="Times New Roman" w:hAnsi="Times New Roman" w:cs="Times New Roman"/>
          <w:sz w:val="24"/>
          <w:szCs w:val="24"/>
        </w:rPr>
        <w:t xml:space="preserve">e have noted how some </w:t>
      </w:r>
      <w:r w:rsidR="00A431EE" w:rsidRPr="00AE1444">
        <w:rPr>
          <w:rFonts w:ascii="Times New Roman" w:hAnsi="Times New Roman" w:cs="Times New Roman"/>
          <w:sz w:val="24"/>
          <w:szCs w:val="24"/>
        </w:rPr>
        <w:t>of them</w:t>
      </w:r>
      <w:r w:rsidR="00DA185F" w:rsidRPr="00AE1444">
        <w:rPr>
          <w:rFonts w:ascii="Times New Roman" w:hAnsi="Times New Roman" w:cs="Times New Roman"/>
          <w:sz w:val="24"/>
          <w:szCs w:val="24"/>
        </w:rPr>
        <w:t xml:space="preserve"> </w:t>
      </w:r>
      <w:r w:rsidR="00A431EE" w:rsidRPr="00AE1444">
        <w:rPr>
          <w:rFonts w:ascii="Times New Roman" w:hAnsi="Times New Roman" w:cs="Times New Roman"/>
          <w:sz w:val="24"/>
          <w:szCs w:val="24"/>
        </w:rPr>
        <w:t>are</w:t>
      </w:r>
      <w:r w:rsidR="00DA185F" w:rsidRPr="00AE1444">
        <w:rPr>
          <w:rFonts w:ascii="Times New Roman" w:hAnsi="Times New Roman" w:cs="Times New Roman"/>
          <w:sz w:val="24"/>
          <w:szCs w:val="24"/>
        </w:rPr>
        <w:t xml:space="preserve"> grounded in a highly subjectivist conception of interpretive research</w:t>
      </w:r>
      <w:r w:rsidR="009240B6" w:rsidRPr="00AE1444">
        <w:rPr>
          <w:rFonts w:ascii="Times New Roman" w:hAnsi="Times New Roman" w:cs="Times New Roman"/>
          <w:sz w:val="24"/>
          <w:szCs w:val="24"/>
        </w:rPr>
        <w:t xml:space="preserve"> similar to that associated with Burrell and Morgan (1979). </w:t>
      </w:r>
      <w:r w:rsidR="00DA185F" w:rsidRPr="00AE1444">
        <w:rPr>
          <w:rFonts w:ascii="Times New Roman" w:hAnsi="Times New Roman" w:cs="Times New Roman"/>
          <w:sz w:val="24"/>
          <w:szCs w:val="24"/>
        </w:rPr>
        <w:t>Bu</w:t>
      </w:r>
      <w:r w:rsidR="00FD13D5" w:rsidRPr="00AE1444">
        <w:rPr>
          <w:rFonts w:ascii="Times New Roman" w:hAnsi="Times New Roman" w:cs="Times New Roman"/>
          <w:sz w:val="24"/>
          <w:szCs w:val="24"/>
        </w:rPr>
        <w:t xml:space="preserve">t </w:t>
      </w:r>
      <w:r w:rsidR="00DA185F" w:rsidRPr="00AE1444">
        <w:rPr>
          <w:rFonts w:ascii="Times New Roman" w:hAnsi="Times New Roman" w:cs="Times New Roman"/>
          <w:sz w:val="24"/>
          <w:szCs w:val="24"/>
        </w:rPr>
        <w:t>a</w:t>
      </w:r>
      <w:r w:rsidRPr="00AE1444">
        <w:rPr>
          <w:rFonts w:ascii="Times New Roman" w:hAnsi="Times New Roman" w:cs="Times New Roman"/>
          <w:sz w:val="24"/>
          <w:szCs w:val="24"/>
        </w:rPr>
        <w:t>s we hope to have demonstrated in this chapter</w:t>
      </w:r>
      <w:r w:rsidR="00DA185F" w:rsidRPr="00AE1444">
        <w:rPr>
          <w:rFonts w:ascii="Times New Roman" w:hAnsi="Times New Roman" w:cs="Times New Roman"/>
          <w:sz w:val="24"/>
          <w:szCs w:val="24"/>
        </w:rPr>
        <w:t>,</w:t>
      </w:r>
      <w:r w:rsidRPr="00AE1444">
        <w:rPr>
          <w:rFonts w:ascii="Times New Roman" w:hAnsi="Times New Roman" w:cs="Times New Roman"/>
          <w:sz w:val="24"/>
          <w:szCs w:val="24"/>
        </w:rPr>
        <w:t xml:space="preserve"> </w:t>
      </w:r>
      <w:r w:rsidR="009240B6" w:rsidRPr="00AE1444">
        <w:rPr>
          <w:rFonts w:ascii="Times New Roman" w:hAnsi="Times New Roman" w:cs="Times New Roman"/>
          <w:sz w:val="24"/>
          <w:szCs w:val="24"/>
        </w:rPr>
        <w:t xml:space="preserve">this is only one way in which </w:t>
      </w:r>
      <w:r w:rsidR="003E6D65" w:rsidRPr="00AE1444">
        <w:rPr>
          <w:rFonts w:ascii="Times New Roman" w:hAnsi="Times New Roman" w:cs="Times New Roman"/>
          <w:sz w:val="24"/>
          <w:szCs w:val="24"/>
        </w:rPr>
        <w:t>interpretive research</w:t>
      </w:r>
      <w:r w:rsidR="009240B6" w:rsidRPr="00AE1444">
        <w:rPr>
          <w:rFonts w:ascii="Times New Roman" w:hAnsi="Times New Roman" w:cs="Times New Roman"/>
          <w:sz w:val="24"/>
          <w:szCs w:val="24"/>
        </w:rPr>
        <w:t xml:space="preserve"> can be conducted and it </w:t>
      </w:r>
      <w:r w:rsidR="003E6D65" w:rsidRPr="00AE1444">
        <w:rPr>
          <w:rFonts w:ascii="Times New Roman" w:hAnsi="Times New Roman" w:cs="Times New Roman"/>
          <w:sz w:val="24"/>
          <w:szCs w:val="24"/>
        </w:rPr>
        <w:t xml:space="preserve">does not preclude the incorporation a more pronounced explanatory element in </w:t>
      </w:r>
      <w:r w:rsidR="00833F22" w:rsidRPr="00AE1444">
        <w:rPr>
          <w:rFonts w:ascii="Times New Roman" w:hAnsi="Times New Roman" w:cs="Times New Roman"/>
          <w:sz w:val="24"/>
          <w:szCs w:val="24"/>
        </w:rPr>
        <w:t>IAR</w:t>
      </w:r>
      <w:r w:rsidRPr="00AE1444">
        <w:rPr>
          <w:rFonts w:ascii="Times New Roman" w:hAnsi="Times New Roman" w:cs="Times New Roman"/>
          <w:sz w:val="24"/>
          <w:szCs w:val="24"/>
        </w:rPr>
        <w:t xml:space="preserve">. </w:t>
      </w:r>
      <w:r w:rsidR="00F434EB" w:rsidRPr="00AE1444">
        <w:rPr>
          <w:rFonts w:ascii="Times New Roman" w:hAnsi="Times New Roman" w:cs="Times New Roman"/>
          <w:sz w:val="24"/>
          <w:szCs w:val="24"/>
        </w:rPr>
        <w:t>Instead, we</w:t>
      </w:r>
      <w:r w:rsidR="00833F22" w:rsidRPr="00AE1444">
        <w:rPr>
          <w:rFonts w:ascii="Times New Roman" w:hAnsi="Times New Roman" w:cs="Times New Roman"/>
          <w:sz w:val="24"/>
          <w:szCs w:val="24"/>
        </w:rPr>
        <w:t xml:space="preserve"> prefer a view of</w:t>
      </w:r>
      <w:r w:rsidRPr="00AE1444">
        <w:rPr>
          <w:rFonts w:ascii="Times New Roman" w:hAnsi="Times New Roman" w:cs="Times New Roman"/>
          <w:sz w:val="24"/>
          <w:szCs w:val="24"/>
        </w:rPr>
        <w:t xml:space="preserve"> explanatory IAR</w:t>
      </w:r>
      <w:r w:rsidR="00833F22" w:rsidRPr="00AE1444">
        <w:rPr>
          <w:rFonts w:ascii="Times New Roman" w:hAnsi="Times New Roman" w:cs="Times New Roman"/>
          <w:sz w:val="24"/>
          <w:szCs w:val="24"/>
        </w:rPr>
        <w:t xml:space="preserve"> as</w:t>
      </w:r>
      <w:r w:rsidRPr="00AE1444">
        <w:rPr>
          <w:rFonts w:ascii="Times New Roman" w:hAnsi="Times New Roman" w:cs="Times New Roman"/>
          <w:sz w:val="24"/>
          <w:szCs w:val="24"/>
        </w:rPr>
        <w:t xml:space="preserve"> building on a long and distinguished research tradition, which has made significant contributions to accounting thought, whilst incorporating insights from relatively recent developments in the philosophy of science that affirm, rather than negate, the value of qualitative inquiries as a basis for advancing causal explanations.         </w:t>
      </w:r>
    </w:p>
    <w:p w14:paraId="005E1555" w14:textId="77777777" w:rsidR="009C3CF7" w:rsidRPr="00AE1444" w:rsidRDefault="009C3CF7" w:rsidP="00AE1444">
      <w:pPr>
        <w:spacing w:line="480" w:lineRule="auto"/>
        <w:jc w:val="both"/>
        <w:rPr>
          <w:rFonts w:ascii="Times New Roman" w:hAnsi="Times New Roman" w:cs="Times New Roman"/>
          <w:sz w:val="24"/>
          <w:szCs w:val="24"/>
        </w:rPr>
      </w:pPr>
    </w:p>
    <w:p w14:paraId="3465109C" w14:textId="044BA7E1" w:rsidR="009C3CF7" w:rsidRPr="00AE1444" w:rsidRDefault="009C3CF7" w:rsidP="00AE1444">
      <w:pPr>
        <w:spacing w:line="480" w:lineRule="auto"/>
        <w:jc w:val="both"/>
        <w:rPr>
          <w:rFonts w:ascii="Times New Roman" w:hAnsi="Times New Roman" w:cs="Times New Roman"/>
          <w:b/>
          <w:sz w:val="24"/>
          <w:szCs w:val="24"/>
        </w:rPr>
      </w:pPr>
      <w:r w:rsidRPr="00AE1444">
        <w:rPr>
          <w:rFonts w:ascii="Times New Roman" w:hAnsi="Times New Roman" w:cs="Times New Roman"/>
          <w:b/>
          <w:sz w:val="24"/>
          <w:szCs w:val="24"/>
        </w:rPr>
        <w:t>5. Conclusions</w:t>
      </w:r>
    </w:p>
    <w:p w14:paraId="715CC66E" w14:textId="157C0B48" w:rsidR="00E47AD0" w:rsidRPr="00AE1444" w:rsidRDefault="009C3CF7"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In this chapter</w:t>
      </w:r>
      <w:r w:rsidR="00162CD1" w:rsidRPr="00AE1444">
        <w:rPr>
          <w:rFonts w:ascii="Times New Roman" w:hAnsi="Times New Roman" w:cs="Times New Roman"/>
          <w:sz w:val="24"/>
          <w:szCs w:val="24"/>
        </w:rPr>
        <w:t>,</w:t>
      </w:r>
      <w:r w:rsidRPr="00AE1444">
        <w:rPr>
          <w:rFonts w:ascii="Times New Roman" w:hAnsi="Times New Roman" w:cs="Times New Roman"/>
          <w:sz w:val="24"/>
          <w:szCs w:val="24"/>
        </w:rPr>
        <w:t xml:space="preserve"> we have map</w:t>
      </w:r>
      <w:r w:rsidR="0097596C" w:rsidRPr="00AE1444">
        <w:rPr>
          <w:rFonts w:ascii="Times New Roman" w:hAnsi="Times New Roman" w:cs="Times New Roman"/>
          <w:sz w:val="24"/>
          <w:szCs w:val="24"/>
        </w:rPr>
        <w:t>ped</w:t>
      </w:r>
      <w:r w:rsidRPr="00AE1444">
        <w:rPr>
          <w:rFonts w:ascii="Times New Roman" w:hAnsi="Times New Roman" w:cs="Times New Roman"/>
          <w:sz w:val="24"/>
          <w:szCs w:val="24"/>
        </w:rPr>
        <w:t xml:space="preserve"> the development of philosophical and methodological thought in what has become known as IAR. </w:t>
      </w:r>
      <w:r w:rsidR="009C42C1" w:rsidRPr="00AE1444">
        <w:rPr>
          <w:rFonts w:ascii="Times New Roman" w:hAnsi="Times New Roman" w:cs="Times New Roman"/>
          <w:sz w:val="24"/>
          <w:szCs w:val="24"/>
        </w:rPr>
        <w:t>Over the past thirty odd years, t</w:t>
      </w:r>
      <w:r w:rsidR="00162CD1" w:rsidRPr="00AE1444">
        <w:rPr>
          <w:rFonts w:ascii="Times New Roman" w:hAnsi="Times New Roman" w:cs="Times New Roman"/>
          <w:sz w:val="24"/>
          <w:szCs w:val="24"/>
        </w:rPr>
        <w:t xml:space="preserve">his research genre has grown into a substantial and vibrant area of accounting scholarships and </w:t>
      </w:r>
      <w:r w:rsidR="0097596C" w:rsidRPr="00AE1444">
        <w:rPr>
          <w:rFonts w:ascii="Times New Roman" w:hAnsi="Times New Roman" w:cs="Times New Roman"/>
          <w:sz w:val="24"/>
          <w:szCs w:val="24"/>
        </w:rPr>
        <w:t xml:space="preserve">it </w:t>
      </w:r>
      <w:r w:rsidR="00162CD1" w:rsidRPr="00AE1444">
        <w:rPr>
          <w:rFonts w:ascii="Times New Roman" w:hAnsi="Times New Roman" w:cs="Times New Roman"/>
          <w:sz w:val="24"/>
          <w:szCs w:val="24"/>
        </w:rPr>
        <w:t>continues to evolve through the empl</w:t>
      </w:r>
      <w:r w:rsidR="003D7FA9" w:rsidRPr="00AE1444">
        <w:rPr>
          <w:rFonts w:ascii="Times New Roman" w:hAnsi="Times New Roman" w:cs="Times New Roman"/>
          <w:sz w:val="24"/>
          <w:szCs w:val="24"/>
        </w:rPr>
        <w:t>o</w:t>
      </w:r>
      <w:r w:rsidR="00162CD1" w:rsidRPr="00AE1444">
        <w:rPr>
          <w:rFonts w:ascii="Times New Roman" w:hAnsi="Times New Roman" w:cs="Times New Roman"/>
          <w:sz w:val="24"/>
          <w:szCs w:val="24"/>
        </w:rPr>
        <w:t xml:space="preserve">yment of an expanding range of method theories and research approaches. We have paid particular attention to one of the most recent strands of thought </w:t>
      </w:r>
      <w:r w:rsidR="003D7FA9" w:rsidRPr="00AE1444">
        <w:rPr>
          <w:rFonts w:ascii="Times New Roman" w:hAnsi="Times New Roman" w:cs="Times New Roman"/>
          <w:sz w:val="24"/>
          <w:szCs w:val="24"/>
        </w:rPr>
        <w:t xml:space="preserve">- </w:t>
      </w:r>
      <w:r w:rsidR="00162CD1" w:rsidRPr="00AE1444">
        <w:rPr>
          <w:rFonts w:ascii="Times New Roman" w:hAnsi="Times New Roman" w:cs="Times New Roman"/>
          <w:sz w:val="24"/>
          <w:szCs w:val="24"/>
        </w:rPr>
        <w:t xml:space="preserve">explanatory IAR - and have discussed how it may be further developed. </w:t>
      </w:r>
      <w:r w:rsidR="00DB6021" w:rsidRPr="00AE1444">
        <w:rPr>
          <w:rFonts w:ascii="Times New Roman" w:hAnsi="Times New Roman" w:cs="Times New Roman"/>
          <w:sz w:val="24"/>
          <w:szCs w:val="24"/>
        </w:rPr>
        <w:t>The c</w:t>
      </w:r>
      <w:r w:rsidR="00BB11BC" w:rsidRPr="00AE1444">
        <w:rPr>
          <w:rFonts w:ascii="Times New Roman" w:hAnsi="Times New Roman" w:cs="Times New Roman"/>
          <w:sz w:val="24"/>
          <w:szCs w:val="24"/>
        </w:rPr>
        <w:t>ornerstone</w:t>
      </w:r>
      <w:r w:rsidR="00DB6021" w:rsidRPr="00AE1444">
        <w:rPr>
          <w:rFonts w:ascii="Times New Roman" w:hAnsi="Times New Roman" w:cs="Times New Roman"/>
          <w:sz w:val="24"/>
          <w:szCs w:val="24"/>
        </w:rPr>
        <w:t xml:space="preserve"> of such research is </w:t>
      </w:r>
      <w:r w:rsidR="00BB11BC" w:rsidRPr="00AE1444">
        <w:rPr>
          <w:rFonts w:ascii="Times New Roman" w:hAnsi="Times New Roman" w:cs="Times New Roman"/>
          <w:sz w:val="24"/>
          <w:szCs w:val="24"/>
        </w:rPr>
        <w:t>the combination of</w:t>
      </w:r>
      <w:r w:rsidR="00DB6021" w:rsidRPr="00AE1444">
        <w:rPr>
          <w:rFonts w:ascii="Times New Roman" w:hAnsi="Times New Roman" w:cs="Times New Roman"/>
          <w:sz w:val="24"/>
          <w:szCs w:val="24"/>
        </w:rPr>
        <w:t xml:space="preserve"> the traditional emphasis on emic understandings of subjective meanings in</w:t>
      </w:r>
      <w:r w:rsidR="009C42C1" w:rsidRPr="00AE1444">
        <w:rPr>
          <w:rFonts w:ascii="Times New Roman" w:hAnsi="Times New Roman" w:cs="Times New Roman"/>
          <w:sz w:val="24"/>
          <w:szCs w:val="24"/>
        </w:rPr>
        <w:t xml:space="preserve"> interpretive inquiries</w:t>
      </w:r>
      <w:r w:rsidR="00BB11BC" w:rsidRPr="00AE1444">
        <w:rPr>
          <w:rFonts w:ascii="Times New Roman" w:hAnsi="Times New Roman" w:cs="Times New Roman"/>
          <w:sz w:val="24"/>
          <w:szCs w:val="24"/>
        </w:rPr>
        <w:t xml:space="preserve"> </w:t>
      </w:r>
      <w:r w:rsidR="009C42C1" w:rsidRPr="00AE1444">
        <w:rPr>
          <w:rFonts w:ascii="Times New Roman" w:hAnsi="Times New Roman" w:cs="Times New Roman"/>
          <w:sz w:val="24"/>
          <w:szCs w:val="24"/>
        </w:rPr>
        <w:t>with a</w:t>
      </w:r>
      <w:r w:rsidR="00DB6021" w:rsidRPr="00AE1444">
        <w:rPr>
          <w:rFonts w:ascii="Times New Roman" w:hAnsi="Times New Roman" w:cs="Times New Roman"/>
          <w:sz w:val="24"/>
          <w:szCs w:val="24"/>
        </w:rPr>
        <w:t xml:space="preserve"> more etic, theoretically informed notion of causal explanation. Drawing on recent advances in the philosophy of causal</w:t>
      </w:r>
      <w:r w:rsidR="006D4EB6" w:rsidRPr="00AE1444">
        <w:rPr>
          <w:rFonts w:ascii="Times New Roman" w:hAnsi="Times New Roman" w:cs="Times New Roman"/>
          <w:sz w:val="24"/>
          <w:szCs w:val="24"/>
        </w:rPr>
        <w:t xml:space="preserve">ity, we have elaborated on how causal explanations can be advanced through a combination of the idea of abduction with </w:t>
      </w:r>
      <w:r w:rsidR="00BB11BC" w:rsidRPr="00AE1444">
        <w:rPr>
          <w:rFonts w:ascii="Times New Roman" w:hAnsi="Times New Roman" w:cs="Times New Roman"/>
          <w:sz w:val="24"/>
          <w:szCs w:val="24"/>
        </w:rPr>
        <w:t>the principles</w:t>
      </w:r>
      <w:r w:rsidR="006D4EB6" w:rsidRPr="00AE1444">
        <w:rPr>
          <w:rFonts w:ascii="Times New Roman" w:hAnsi="Times New Roman" w:cs="Times New Roman"/>
          <w:sz w:val="24"/>
          <w:szCs w:val="24"/>
        </w:rPr>
        <w:t xml:space="preserve"> of </w:t>
      </w:r>
      <w:r w:rsidR="00BB11BC" w:rsidRPr="00AE1444">
        <w:rPr>
          <w:rFonts w:ascii="Times New Roman" w:hAnsi="Times New Roman" w:cs="Times New Roman"/>
          <w:sz w:val="24"/>
          <w:szCs w:val="24"/>
        </w:rPr>
        <w:t xml:space="preserve">contrastive thinking </w:t>
      </w:r>
      <w:r w:rsidR="006D4EB6" w:rsidRPr="00AE1444">
        <w:rPr>
          <w:rFonts w:ascii="Times New Roman" w:hAnsi="Times New Roman" w:cs="Times New Roman"/>
          <w:sz w:val="24"/>
          <w:szCs w:val="24"/>
        </w:rPr>
        <w:t>and</w:t>
      </w:r>
      <w:r w:rsidR="00BB11BC" w:rsidRPr="00AE1444">
        <w:rPr>
          <w:rFonts w:ascii="Times New Roman" w:hAnsi="Times New Roman" w:cs="Times New Roman"/>
          <w:sz w:val="24"/>
          <w:szCs w:val="24"/>
        </w:rPr>
        <w:t xml:space="preserve"> </w:t>
      </w:r>
      <w:r w:rsidR="00C072D1" w:rsidRPr="00AE1444">
        <w:rPr>
          <w:rFonts w:ascii="Times New Roman" w:hAnsi="Times New Roman" w:cs="Times New Roman"/>
          <w:sz w:val="24"/>
          <w:szCs w:val="24"/>
        </w:rPr>
        <w:t>the</w:t>
      </w:r>
      <w:r w:rsidR="006D4EB6" w:rsidRPr="00AE1444">
        <w:rPr>
          <w:rFonts w:ascii="Times New Roman" w:hAnsi="Times New Roman" w:cs="Times New Roman"/>
          <w:sz w:val="24"/>
          <w:szCs w:val="24"/>
        </w:rPr>
        <w:t xml:space="preserve"> counterfactual</w:t>
      </w:r>
      <w:r w:rsidR="00BB11BC" w:rsidRPr="00AE1444">
        <w:rPr>
          <w:rFonts w:ascii="Times New Roman" w:hAnsi="Times New Roman" w:cs="Times New Roman"/>
          <w:sz w:val="24"/>
          <w:szCs w:val="24"/>
        </w:rPr>
        <w:t xml:space="preserve"> approach to explanation. Through the use</w:t>
      </w:r>
      <w:r w:rsidR="009C42C1" w:rsidRPr="00AE1444">
        <w:rPr>
          <w:rFonts w:ascii="Times New Roman" w:hAnsi="Times New Roman" w:cs="Times New Roman"/>
          <w:sz w:val="24"/>
          <w:szCs w:val="24"/>
        </w:rPr>
        <w:t xml:space="preserve"> of abduction, a broad range of</w:t>
      </w:r>
      <w:r w:rsidR="00BB11BC" w:rsidRPr="00AE1444">
        <w:rPr>
          <w:rFonts w:ascii="Times New Roman" w:hAnsi="Times New Roman" w:cs="Times New Roman"/>
          <w:sz w:val="24"/>
          <w:szCs w:val="24"/>
        </w:rPr>
        <w:t xml:space="preserve"> theories may be mobilised in the quest for possible expl</w:t>
      </w:r>
      <w:r w:rsidR="0097596C" w:rsidRPr="00AE1444">
        <w:rPr>
          <w:rFonts w:ascii="Times New Roman" w:hAnsi="Times New Roman" w:cs="Times New Roman"/>
          <w:sz w:val="24"/>
          <w:szCs w:val="24"/>
        </w:rPr>
        <w:t>anations</w:t>
      </w:r>
      <w:r w:rsidR="004A3EBD" w:rsidRPr="00AE1444">
        <w:rPr>
          <w:rFonts w:ascii="Times New Roman" w:hAnsi="Times New Roman" w:cs="Times New Roman"/>
          <w:sz w:val="24"/>
          <w:szCs w:val="24"/>
        </w:rPr>
        <w:t>. C</w:t>
      </w:r>
      <w:r w:rsidR="00BB11BC" w:rsidRPr="00AE1444">
        <w:rPr>
          <w:rFonts w:ascii="Times New Roman" w:hAnsi="Times New Roman" w:cs="Times New Roman"/>
          <w:sz w:val="24"/>
          <w:szCs w:val="24"/>
        </w:rPr>
        <w:t xml:space="preserve">ontrastive thinking provides a valuable </w:t>
      </w:r>
      <w:r w:rsidR="004A3EBD" w:rsidRPr="00AE1444">
        <w:rPr>
          <w:rFonts w:ascii="Times New Roman" w:hAnsi="Times New Roman" w:cs="Times New Roman"/>
          <w:sz w:val="24"/>
          <w:szCs w:val="24"/>
        </w:rPr>
        <w:t>complement to abduction by</w:t>
      </w:r>
      <w:r w:rsidR="00BB11BC" w:rsidRPr="00AE1444">
        <w:rPr>
          <w:rFonts w:ascii="Times New Roman" w:hAnsi="Times New Roman" w:cs="Times New Roman"/>
          <w:sz w:val="24"/>
          <w:szCs w:val="24"/>
        </w:rPr>
        <w:t xml:space="preserve"> sharpen</w:t>
      </w:r>
      <w:r w:rsidR="004A3EBD" w:rsidRPr="00AE1444">
        <w:rPr>
          <w:rFonts w:ascii="Times New Roman" w:hAnsi="Times New Roman" w:cs="Times New Roman"/>
          <w:sz w:val="24"/>
          <w:szCs w:val="24"/>
        </w:rPr>
        <w:t>ing</w:t>
      </w:r>
      <w:r w:rsidR="00BB11BC" w:rsidRPr="00AE1444">
        <w:rPr>
          <w:rFonts w:ascii="Times New Roman" w:hAnsi="Times New Roman" w:cs="Times New Roman"/>
          <w:sz w:val="24"/>
          <w:szCs w:val="24"/>
        </w:rPr>
        <w:t xml:space="preserve"> the focus on what is to be explained (i</w:t>
      </w:r>
      <w:r w:rsidR="00C072D1" w:rsidRPr="00AE1444">
        <w:rPr>
          <w:rFonts w:ascii="Times New Roman" w:hAnsi="Times New Roman" w:cs="Times New Roman"/>
          <w:sz w:val="24"/>
          <w:szCs w:val="24"/>
        </w:rPr>
        <w:t>.</w:t>
      </w:r>
      <w:r w:rsidR="00BB11BC" w:rsidRPr="00AE1444">
        <w:rPr>
          <w:rFonts w:ascii="Times New Roman" w:hAnsi="Times New Roman" w:cs="Times New Roman"/>
          <w:sz w:val="24"/>
          <w:szCs w:val="24"/>
        </w:rPr>
        <w:t>e.</w:t>
      </w:r>
      <w:r w:rsidR="00C072D1" w:rsidRPr="00AE1444">
        <w:rPr>
          <w:rFonts w:ascii="Times New Roman" w:hAnsi="Times New Roman" w:cs="Times New Roman"/>
          <w:sz w:val="24"/>
          <w:szCs w:val="24"/>
        </w:rPr>
        <w:t>,</w:t>
      </w:r>
      <w:r w:rsidR="00BB11BC" w:rsidRPr="00AE1444">
        <w:rPr>
          <w:rFonts w:ascii="Times New Roman" w:hAnsi="Times New Roman" w:cs="Times New Roman"/>
          <w:sz w:val="24"/>
          <w:szCs w:val="24"/>
        </w:rPr>
        <w:t xml:space="preserve"> the explanandum)</w:t>
      </w:r>
      <w:r w:rsidR="00B6407F" w:rsidRPr="00AE1444">
        <w:rPr>
          <w:rFonts w:ascii="Times New Roman" w:hAnsi="Times New Roman" w:cs="Times New Roman"/>
          <w:sz w:val="24"/>
          <w:szCs w:val="24"/>
        </w:rPr>
        <w:t xml:space="preserve"> and</w:t>
      </w:r>
      <w:r w:rsidR="003912C3" w:rsidRPr="00AE1444">
        <w:rPr>
          <w:rFonts w:ascii="Times New Roman" w:hAnsi="Times New Roman" w:cs="Times New Roman"/>
          <w:sz w:val="24"/>
          <w:szCs w:val="24"/>
        </w:rPr>
        <w:t xml:space="preserve"> mitigates the risk of advancing overly broad and ill-specified explanations</w:t>
      </w:r>
      <w:r w:rsidR="00B6407F" w:rsidRPr="00AE1444">
        <w:rPr>
          <w:rFonts w:ascii="Times New Roman" w:hAnsi="Times New Roman" w:cs="Times New Roman"/>
          <w:sz w:val="24"/>
          <w:szCs w:val="24"/>
        </w:rPr>
        <w:t xml:space="preserve">. </w:t>
      </w:r>
      <w:r w:rsidR="00BB11BC" w:rsidRPr="00AE1444">
        <w:rPr>
          <w:rFonts w:ascii="Times New Roman" w:hAnsi="Times New Roman" w:cs="Times New Roman"/>
          <w:sz w:val="24"/>
          <w:szCs w:val="24"/>
        </w:rPr>
        <w:t>Finally,</w:t>
      </w:r>
      <w:r w:rsidR="003912C3" w:rsidRPr="00AE1444">
        <w:rPr>
          <w:rFonts w:ascii="Times New Roman" w:hAnsi="Times New Roman" w:cs="Times New Roman"/>
          <w:sz w:val="24"/>
          <w:szCs w:val="24"/>
        </w:rPr>
        <w:t xml:space="preserve"> the </w:t>
      </w:r>
      <w:r w:rsidR="00B01884" w:rsidRPr="00AE1444">
        <w:rPr>
          <w:rFonts w:ascii="Times New Roman" w:hAnsi="Times New Roman" w:cs="Times New Roman"/>
          <w:sz w:val="24"/>
          <w:szCs w:val="24"/>
        </w:rPr>
        <w:t xml:space="preserve">adoption </w:t>
      </w:r>
      <w:r w:rsidR="003912C3" w:rsidRPr="00AE1444">
        <w:rPr>
          <w:rFonts w:ascii="Times New Roman" w:hAnsi="Times New Roman" w:cs="Times New Roman"/>
          <w:sz w:val="24"/>
          <w:szCs w:val="24"/>
        </w:rPr>
        <w:t xml:space="preserve">of </w:t>
      </w:r>
      <w:r w:rsidR="00B01884" w:rsidRPr="00AE1444">
        <w:rPr>
          <w:rFonts w:ascii="Times New Roman" w:hAnsi="Times New Roman" w:cs="Times New Roman"/>
          <w:sz w:val="24"/>
          <w:szCs w:val="24"/>
        </w:rPr>
        <w:t xml:space="preserve">a </w:t>
      </w:r>
      <w:r w:rsidR="003912C3" w:rsidRPr="00AE1444">
        <w:rPr>
          <w:rFonts w:ascii="Times New Roman" w:hAnsi="Times New Roman" w:cs="Times New Roman"/>
          <w:sz w:val="24"/>
          <w:szCs w:val="24"/>
        </w:rPr>
        <w:t xml:space="preserve">counterfactual </w:t>
      </w:r>
      <w:r w:rsidR="00B01884" w:rsidRPr="00AE1444">
        <w:rPr>
          <w:rFonts w:ascii="Times New Roman" w:hAnsi="Times New Roman" w:cs="Times New Roman"/>
          <w:sz w:val="24"/>
          <w:szCs w:val="24"/>
        </w:rPr>
        <w:t>approach</w:t>
      </w:r>
      <w:r w:rsidR="003912C3" w:rsidRPr="00AE1444">
        <w:rPr>
          <w:rFonts w:ascii="Times New Roman" w:hAnsi="Times New Roman" w:cs="Times New Roman"/>
          <w:sz w:val="24"/>
          <w:szCs w:val="24"/>
        </w:rPr>
        <w:t xml:space="preserve"> enables researchers</w:t>
      </w:r>
      <w:r w:rsidR="00B01884" w:rsidRPr="00AE1444">
        <w:rPr>
          <w:rFonts w:ascii="Times New Roman" w:hAnsi="Times New Roman" w:cs="Times New Roman"/>
          <w:sz w:val="24"/>
          <w:szCs w:val="24"/>
        </w:rPr>
        <w:t xml:space="preserve"> to adjudicate between multiple, and possibly competing, explanations by systematically </w:t>
      </w:r>
      <w:r w:rsidR="0026322C" w:rsidRPr="00AE1444">
        <w:rPr>
          <w:rFonts w:ascii="Times New Roman" w:hAnsi="Times New Roman" w:cs="Times New Roman"/>
          <w:sz w:val="24"/>
          <w:szCs w:val="24"/>
        </w:rPr>
        <w:t>exploring</w:t>
      </w:r>
      <w:r w:rsidR="00B01884" w:rsidRPr="00AE1444">
        <w:rPr>
          <w:rFonts w:ascii="Times New Roman" w:hAnsi="Times New Roman" w:cs="Times New Roman"/>
          <w:sz w:val="24"/>
          <w:szCs w:val="24"/>
        </w:rPr>
        <w:t xml:space="preserve"> ‘what-if’ questions as to w</w:t>
      </w:r>
      <w:r w:rsidR="00064538" w:rsidRPr="00AE1444">
        <w:rPr>
          <w:rFonts w:ascii="Times New Roman" w:hAnsi="Times New Roman" w:cs="Times New Roman"/>
          <w:sz w:val="24"/>
          <w:szCs w:val="24"/>
        </w:rPr>
        <w:t>hich</w:t>
      </w:r>
      <w:r w:rsidR="00B01884" w:rsidRPr="00AE1444">
        <w:rPr>
          <w:rFonts w:ascii="Times New Roman" w:hAnsi="Times New Roman" w:cs="Times New Roman"/>
          <w:sz w:val="24"/>
          <w:szCs w:val="24"/>
        </w:rPr>
        <w:t xml:space="preserve"> mechanisms </w:t>
      </w:r>
      <w:r w:rsidR="00B6407F" w:rsidRPr="00AE1444">
        <w:rPr>
          <w:rFonts w:ascii="Times New Roman" w:hAnsi="Times New Roman" w:cs="Times New Roman"/>
          <w:sz w:val="24"/>
          <w:szCs w:val="24"/>
        </w:rPr>
        <w:t xml:space="preserve">are </w:t>
      </w:r>
      <w:r w:rsidR="00064538" w:rsidRPr="00AE1444">
        <w:rPr>
          <w:rFonts w:ascii="Times New Roman" w:hAnsi="Times New Roman" w:cs="Times New Roman"/>
          <w:sz w:val="24"/>
          <w:szCs w:val="24"/>
        </w:rPr>
        <w:t xml:space="preserve">most </w:t>
      </w:r>
      <w:r w:rsidR="00B6407F" w:rsidRPr="00AE1444">
        <w:rPr>
          <w:rFonts w:ascii="Times New Roman" w:hAnsi="Times New Roman" w:cs="Times New Roman"/>
          <w:sz w:val="24"/>
          <w:szCs w:val="24"/>
        </w:rPr>
        <w:t>likely to</w:t>
      </w:r>
      <w:r w:rsidR="00B01884" w:rsidRPr="00AE1444">
        <w:rPr>
          <w:rFonts w:ascii="Times New Roman" w:hAnsi="Times New Roman" w:cs="Times New Roman"/>
          <w:sz w:val="24"/>
          <w:szCs w:val="24"/>
        </w:rPr>
        <w:t xml:space="preserve"> be responsible for</w:t>
      </w:r>
      <w:r w:rsidR="00B6407F" w:rsidRPr="00AE1444">
        <w:rPr>
          <w:rFonts w:ascii="Times New Roman" w:hAnsi="Times New Roman" w:cs="Times New Roman"/>
          <w:sz w:val="24"/>
          <w:szCs w:val="24"/>
        </w:rPr>
        <w:t xml:space="preserve"> the observed phenomenon</w:t>
      </w:r>
      <w:r w:rsidR="00B01884" w:rsidRPr="00AE1444">
        <w:rPr>
          <w:rFonts w:ascii="Times New Roman" w:hAnsi="Times New Roman" w:cs="Times New Roman"/>
          <w:sz w:val="24"/>
          <w:szCs w:val="24"/>
        </w:rPr>
        <w:t xml:space="preserve"> until they arrive at the most plausible explanation. </w:t>
      </w:r>
      <w:r w:rsidR="006D4EB6" w:rsidRPr="00AE1444">
        <w:rPr>
          <w:rFonts w:ascii="Times New Roman" w:hAnsi="Times New Roman" w:cs="Times New Roman"/>
          <w:sz w:val="24"/>
          <w:szCs w:val="24"/>
        </w:rPr>
        <w:t>The outcome of such analyses should ideally be so-called ‘thick explanations’</w:t>
      </w:r>
      <w:r w:rsidR="004A3EBD" w:rsidRPr="00AE1444">
        <w:rPr>
          <w:rFonts w:ascii="Times New Roman" w:hAnsi="Times New Roman" w:cs="Times New Roman"/>
          <w:sz w:val="24"/>
          <w:szCs w:val="24"/>
        </w:rPr>
        <w:t>,</w:t>
      </w:r>
      <w:r w:rsidR="006D4EB6" w:rsidRPr="00AE1444">
        <w:rPr>
          <w:rFonts w:ascii="Times New Roman" w:hAnsi="Times New Roman" w:cs="Times New Roman"/>
          <w:sz w:val="24"/>
          <w:szCs w:val="24"/>
        </w:rPr>
        <w:t xml:space="preserve"> which are grounded in researchers’ emic understanding</w:t>
      </w:r>
      <w:r w:rsidR="003912C3" w:rsidRPr="00AE1444">
        <w:rPr>
          <w:rFonts w:ascii="Times New Roman" w:hAnsi="Times New Roman" w:cs="Times New Roman"/>
          <w:sz w:val="24"/>
          <w:szCs w:val="24"/>
        </w:rPr>
        <w:t>s</w:t>
      </w:r>
      <w:r w:rsidR="006D4EB6" w:rsidRPr="00AE1444">
        <w:rPr>
          <w:rFonts w:ascii="Times New Roman" w:hAnsi="Times New Roman" w:cs="Times New Roman"/>
          <w:sz w:val="24"/>
          <w:szCs w:val="24"/>
        </w:rPr>
        <w:t xml:space="preserve"> of how accounting operates in particular social contexts</w:t>
      </w:r>
      <w:r w:rsidR="00BB11BC" w:rsidRPr="00AE1444">
        <w:rPr>
          <w:rFonts w:ascii="Times New Roman" w:hAnsi="Times New Roman" w:cs="Times New Roman"/>
          <w:sz w:val="24"/>
          <w:szCs w:val="24"/>
        </w:rPr>
        <w:t xml:space="preserve"> whilst also entailing a strong</w:t>
      </w:r>
      <w:r w:rsidR="004E3EAA" w:rsidRPr="00AE1444">
        <w:rPr>
          <w:rFonts w:ascii="Times New Roman" w:hAnsi="Times New Roman" w:cs="Times New Roman"/>
          <w:sz w:val="24"/>
          <w:szCs w:val="24"/>
        </w:rPr>
        <w:t>, theoretically informed</w:t>
      </w:r>
      <w:r w:rsidR="003912C3" w:rsidRPr="00AE1444">
        <w:rPr>
          <w:rFonts w:ascii="Times New Roman" w:hAnsi="Times New Roman" w:cs="Times New Roman"/>
          <w:sz w:val="24"/>
          <w:szCs w:val="24"/>
        </w:rPr>
        <w:t xml:space="preserve"> sense of</w:t>
      </w:r>
      <w:r w:rsidR="00BB11BC" w:rsidRPr="00AE1444">
        <w:rPr>
          <w:rFonts w:ascii="Times New Roman" w:hAnsi="Times New Roman" w:cs="Times New Roman"/>
          <w:sz w:val="24"/>
          <w:szCs w:val="24"/>
        </w:rPr>
        <w:t xml:space="preserve"> what might constitute</w:t>
      </w:r>
      <w:r w:rsidR="003912C3" w:rsidRPr="00AE1444">
        <w:rPr>
          <w:rFonts w:ascii="Times New Roman" w:hAnsi="Times New Roman" w:cs="Times New Roman"/>
          <w:sz w:val="24"/>
          <w:szCs w:val="24"/>
        </w:rPr>
        <w:t xml:space="preserve"> </w:t>
      </w:r>
      <w:r w:rsidR="004E3EAA" w:rsidRPr="00AE1444">
        <w:rPr>
          <w:rFonts w:ascii="Times New Roman" w:hAnsi="Times New Roman" w:cs="Times New Roman"/>
          <w:sz w:val="24"/>
          <w:szCs w:val="24"/>
        </w:rPr>
        <w:t>valid</w:t>
      </w:r>
      <w:r w:rsidR="00BB11BC" w:rsidRPr="00AE1444">
        <w:rPr>
          <w:rFonts w:ascii="Times New Roman" w:hAnsi="Times New Roman" w:cs="Times New Roman"/>
          <w:sz w:val="24"/>
          <w:szCs w:val="24"/>
        </w:rPr>
        <w:t xml:space="preserve"> explanations. </w:t>
      </w:r>
      <w:r w:rsidR="003D7FA9" w:rsidRPr="00AE1444">
        <w:rPr>
          <w:rFonts w:ascii="Times New Roman" w:hAnsi="Times New Roman" w:cs="Times New Roman"/>
          <w:sz w:val="24"/>
          <w:szCs w:val="24"/>
        </w:rPr>
        <w:t>We have argued that IAR has much to gain from making th</w:t>
      </w:r>
      <w:r w:rsidR="006D4EB6" w:rsidRPr="00AE1444">
        <w:rPr>
          <w:rFonts w:ascii="Times New Roman" w:hAnsi="Times New Roman" w:cs="Times New Roman"/>
          <w:sz w:val="24"/>
          <w:szCs w:val="24"/>
        </w:rPr>
        <w:t>e advancement of such</w:t>
      </w:r>
      <w:r w:rsidR="003D7FA9" w:rsidRPr="00AE1444">
        <w:rPr>
          <w:rFonts w:ascii="Times New Roman" w:hAnsi="Times New Roman" w:cs="Times New Roman"/>
          <w:sz w:val="24"/>
          <w:szCs w:val="24"/>
        </w:rPr>
        <w:t xml:space="preserve"> </w:t>
      </w:r>
      <w:r w:rsidR="006D4EB6" w:rsidRPr="00AE1444">
        <w:rPr>
          <w:rFonts w:ascii="Times New Roman" w:hAnsi="Times New Roman" w:cs="Times New Roman"/>
          <w:sz w:val="24"/>
          <w:szCs w:val="24"/>
        </w:rPr>
        <w:t>explanations</w:t>
      </w:r>
      <w:r w:rsidR="003D7FA9" w:rsidRPr="00AE1444">
        <w:rPr>
          <w:rFonts w:ascii="Times New Roman" w:hAnsi="Times New Roman" w:cs="Times New Roman"/>
          <w:sz w:val="24"/>
          <w:szCs w:val="24"/>
        </w:rPr>
        <w:t xml:space="preserve"> a more integral and explicit part of empirical research. </w:t>
      </w:r>
      <w:r w:rsidR="00162CD1" w:rsidRPr="00AE1444">
        <w:rPr>
          <w:rFonts w:ascii="Times New Roman" w:hAnsi="Times New Roman" w:cs="Times New Roman"/>
          <w:sz w:val="24"/>
          <w:szCs w:val="24"/>
        </w:rPr>
        <w:t xml:space="preserve">We also see opportunities for extending such research such that it comes to inform interventionist research projects and </w:t>
      </w:r>
      <w:r w:rsidR="003D7FA9" w:rsidRPr="00AE1444">
        <w:rPr>
          <w:rFonts w:ascii="Times New Roman" w:hAnsi="Times New Roman" w:cs="Times New Roman"/>
          <w:sz w:val="24"/>
          <w:szCs w:val="24"/>
        </w:rPr>
        <w:t xml:space="preserve">build bridges to critical accounting scholarship </w:t>
      </w:r>
      <w:r w:rsidR="00162CD1" w:rsidRPr="00AE1444">
        <w:rPr>
          <w:rFonts w:ascii="Times New Roman" w:hAnsi="Times New Roman" w:cs="Times New Roman"/>
          <w:sz w:val="24"/>
          <w:szCs w:val="24"/>
        </w:rPr>
        <w:t xml:space="preserve">imbued with </w:t>
      </w:r>
      <w:r w:rsidR="009A0B27" w:rsidRPr="00AE1444">
        <w:rPr>
          <w:rFonts w:ascii="Times New Roman" w:hAnsi="Times New Roman" w:cs="Times New Roman"/>
          <w:sz w:val="24"/>
          <w:szCs w:val="24"/>
        </w:rPr>
        <w:t xml:space="preserve">a </w:t>
      </w:r>
      <w:r w:rsidR="00162CD1" w:rsidRPr="00AE1444">
        <w:rPr>
          <w:rFonts w:ascii="Times New Roman" w:hAnsi="Times New Roman" w:cs="Times New Roman"/>
          <w:sz w:val="24"/>
          <w:szCs w:val="24"/>
        </w:rPr>
        <w:t>more explicit</w:t>
      </w:r>
      <w:r w:rsidR="006D4EB6" w:rsidRPr="00AE1444">
        <w:rPr>
          <w:rFonts w:ascii="Times New Roman" w:hAnsi="Times New Roman" w:cs="Times New Roman"/>
          <w:sz w:val="24"/>
          <w:szCs w:val="24"/>
        </w:rPr>
        <w:t>,</w:t>
      </w:r>
      <w:r w:rsidR="00162CD1" w:rsidRPr="00AE1444">
        <w:rPr>
          <w:rFonts w:ascii="Times New Roman" w:hAnsi="Times New Roman" w:cs="Times New Roman"/>
          <w:sz w:val="24"/>
          <w:szCs w:val="24"/>
        </w:rPr>
        <w:t xml:space="preserve"> emancipatory intent. However, we have emphasised that explanatory IAR is only one way in which interpretive research </w:t>
      </w:r>
      <w:r w:rsidR="004E3EAA" w:rsidRPr="00AE1444">
        <w:rPr>
          <w:rFonts w:ascii="Times New Roman" w:hAnsi="Times New Roman" w:cs="Times New Roman"/>
          <w:sz w:val="24"/>
          <w:szCs w:val="24"/>
        </w:rPr>
        <w:t>can</w:t>
      </w:r>
      <w:r w:rsidR="00162CD1" w:rsidRPr="00AE1444">
        <w:rPr>
          <w:rFonts w:ascii="Times New Roman" w:hAnsi="Times New Roman" w:cs="Times New Roman"/>
          <w:sz w:val="24"/>
          <w:szCs w:val="24"/>
        </w:rPr>
        <w:t xml:space="preserve"> be conducted and we welcome further debate on how to advance such research. Hence we close this chapter with a </w:t>
      </w:r>
      <w:r w:rsidR="003D7FA9" w:rsidRPr="00AE1444">
        <w:rPr>
          <w:rFonts w:ascii="Times New Roman" w:hAnsi="Times New Roman" w:cs="Times New Roman"/>
          <w:sz w:val="24"/>
          <w:szCs w:val="24"/>
        </w:rPr>
        <w:t xml:space="preserve">call for accounting scholars </w:t>
      </w:r>
      <w:r w:rsidR="00162CD1" w:rsidRPr="00AE1444">
        <w:rPr>
          <w:rFonts w:ascii="Times New Roman" w:hAnsi="Times New Roman" w:cs="Times New Roman"/>
          <w:sz w:val="24"/>
          <w:szCs w:val="24"/>
        </w:rPr>
        <w:t>to explore</w:t>
      </w:r>
      <w:r w:rsidR="003D7FA9" w:rsidRPr="00AE1444">
        <w:rPr>
          <w:rFonts w:ascii="Times New Roman" w:hAnsi="Times New Roman" w:cs="Times New Roman"/>
          <w:sz w:val="24"/>
          <w:szCs w:val="24"/>
        </w:rPr>
        <w:t xml:space="preserve"> the</w:t>
      </w:r>
      <w:r w:rsidR="00162CD1" w:rsidRPr="00AE1444">
        <w:rPr>
          <w:rFonts w:ascii="Times New Roman" w:hAnsi="Times New Roman" w:cs="Times New Roman"/>
          <w:sz w:val="24"/>
          <w:szCs w:val="24"/>
        </w:rPr>
        <w:t xml:space="preserve"> po</w:t>
      </w:r>
      <w:r w:rsidR="003D7FA9" w:rsidRPr="00AE1444">
        <w:rPr>
          <w:rFonts w:ascii="Times New Roman" w:hAnsi="Times New Roman" w:cs="Times New Roman"/>
          <w:sz w:val="24"/>
          <w:szCs w:val="24"/>
        </w:rPr>
        <w:t xml:space="preserve">ssibilities of </w:t>
      </w:r>
      <w:r w:rsidR="00DB6021" w:rsidRPr="00AE1444">
        <w:rPr>
          <w:rFonts w:ascii="Times New Roman" w:hAnsi="Times New Roman" w:cs="Times New Roman"/>
          <w:sz w:val="24"/>
          <w:szCs w:val="24"/>
        </w:rPr>
        <w:t>explanatory</w:t>
      </w:r>
      <w:r w:rsidR="003D7FA9" w:rsidRPr="00AE1444">
        <w:rPr>
          <w:rFonts w:ascii="Times New Roman" w:hAnsi="Times New Roman" w:cs="Times New Roman"/>
          <w:sz w:val="24"/>
          <w:szCs w:val="24"/>
        </w:rPr>
        <w:t xml:space="preserve"> IAR </w:t>
      </w:r>
      <w:r w:rsidR="00B01884" w:rsidRPr="00AE1444">
        <w:rPr>
          <w:rFonts w:ascii="Times New Roman" w:hAnsi="Times New Roman" w:cs="Times New Roman"/>
          <w:sz w:val="24"/>
          <w:szCs w:val="24"/>
        </w:rPr>
        <w:t xml:space="preserve">as part of their empirical work </w:t>
      </w:r>
      <w:r w:rsidR="003D7FA9" w:rsidRPr="00AE1444">
        <w:rPr>
          <w:rFonts w:ascii="Times New Roman" w:hAnsi="Times New Roman" w:cs="Times New Roman"/>
          <w:sz w:val="24"/>
          <w:szCs w:val="24"/>
        </w:rPr>
        <w:t xml:space="preserve">as well as continuing the </w:t>
      </w:r>
      <w:r w:rsidR="0026322C" w:rsidRPr="00AE1444">
        <w:rPr>
          <w:rFonts w:ascii="Times New Roman" w:hAnsi="Times New Roman" w:cs="Times New Roman"/>
          <w:sz w:val="24"/>
          <w:szCs w:val="24"/>
        </w:rPr>
        <w:t xml:space="preserve">conversation </w:t>
      </w:r>
      <w:r w:rsidR="004A3EBD" w:rsidRPr="00AE1444">
        <w:rPr>
          <w:rFonts w:ascii="Times New Roman" w:hAnsi="Times New Roman" w:cs="Times New Roman"/>
          <w:sz w:val="24"/>
          <w:szCs w:val="24"/>
        </w:rPr>
        <w:t>about</w:t>
      </w:r>
      <w:r w:rsidR="003D7FA9" w:rsidRPr="00AE1444">
        <w:rPr>
          <w:rFonts w:ascii="Times New Roman" w:hAnsi="Times New Roman" w:cs="Times New Roman"/>
          <w:sz w:val="24"/>
          <w:szCs w:val="24"/>
        </w:rPr>
        <w:t xml:space="preserve"> what might constitute alternative avenues for advancing the interpretive research project in accounting</w:t>
      </w:r>
      <w:r w:rsidR="00162CD1" w:rsidRPr="00AE1444">
        <w:rPr>
          <w:rFonts w:ascii="Times New Roman" w:hAnsi="Times New Roman" w:cs="Times New Roman"/>
          <w:sz w:val="24"/>
          <w:szCs w:val="24"/>
        </w:rPr>
        <w:t>.</w:t>
      </w:r>
    </w:p>
    <w:p w14:paraId="65C248AB" w14:textId="64A07AA4" w:rsidR="00B342DD" w:rsidRPr="00AE1444" w:rsidRDefault="00617986" w:rsidP="00AE1444">
      <w:pPr>
        <w:spacing w:line="480" w:lineRule="auto"/>
        <w:jc w:val="both"/>
        <w:rPr>
          <w:rFonts w:ascii="Times New Roman" w:hAnsi="Times New Roman" w:cs="Times New Roman"/>
          <w:b/>
          <w:sz w:val="24"/>
          <w:szCs w:val="24"/>
        </w:rPr>
      </w:pPr>
      <w:r w:rsidRPr="00AE1444">
        <w:rPr>
          <w:rFonts w:ascii="Times New Roman" w:hAnsi="Times New Roman" w:cs="Times New Roman"/>
          <w:sz w:val="24"/>
          <w:szCs w:val="24"/>
          <w:lang w:val="en-US"/>
        </w:rPr>
        <w:br w:type="page"/>
      </w:r>
      <w:r w:rsidR="00B342DD" w:rsidRPr="00AE1444">
        <w:rPr>
          <w:rFonts w:ascii="Times New Roman" w:hAnsi="Times New Roman" w:cs="Times New Roman"/>
          <w:b/>
          <w:sz w:val="24"/>
          <w:szCs w:val="24"/>
        </w:rPr>
        <w:t xml:space="preserve">References </w:t>
      </w:r>
    </w:p>
    <w:p w14:paraId="5189F3DD" w14:textId="7B8DD18C" w:rsidR="00BA1320" w:rsidRPr="00AE1444" w:rsidRDefault="00BA1320" w:rsidP="00AE1444">
      <w:pPr>
        <w:spacing w:line="480" w:lineRule="auto"/>
        <w:jc w:val="both"/>
        <w:rPr>
          <w:rFonts w:ascii="Times New Roman" w:hAnsi="Times New Roman" w:cs="Times New Roman"/>
          <w:sz w:val="24"/>
          <w:szCs w:val="24"/>
          <w:lang w:val="en-US"/>
        </w:rPr>
      </w:pPr>
      <w:r w:rsidRPr="00AE1444">
        <w:rPr>
          <w:rFonts w:ascii="Times New Roman" w:hAnsi="Times New Roman" w:cs="Times New Roman"/>
          <w:sz w:val="24"/>
          <w:szCs w:val="24"/>
          <w:lang w:val="en-US"/>
        </w:rPr>
        <w:t xml:space="preserve">Adler, P.S. </w:t>
      </w:r>
      <w:r w:rsidR="00FE2F89" w:rsidRPr="00AE1444">
        <w:rPr>
          <w:rFonts w:ascii="Times New Roman" w:hAnsi="Times New Roman" w:cs="Times New Roman"/>
          <w:sz w:val="24"/>
          <w:szCs w:val="24"/>
          <w:lang w:val="en-US"/>
        </w:rPr>
        <w:t>and</w:t>
      </w:r>
      <w:r w:rsidRPr="00AE1444">
        <w:rPr>
          <w:rFonts w:ascii="Times New Roman" w:hAnsi="Times New Roman" w:cs="Times New Roman"/>
          <w:sz w:val="24"/>
          <w:szCs w:val="24"/>
          <w:lang w:val="en-US"/>
        </w:rPr>
        <w:t xml:space="preserve"> Borys, B. (1996) Two Types of Bureaucracy: Enabling and Coercive</w:t>
      </w:r>
      <w:r w:rsidR="00ED69F9" w:rsidRPr="00AE1444">
        <w:rPr>
          <w:rFonts w:ascii="Times New Roman" w:hAnsi="Times New Roman" w:cs="Times New Roman"/>
          <w:sz w:val="24"/>
          <w:szCs w:val="24"/>
          <w:lang w:val="en-US"/>
        </w:rPr>
        <w:t>.</w:t>
      </w:r>
      <w:r w:rsidRPr="00AE1444">
        <w:rPr>
          <w:rFonts w:ascii="Times New Roman" w:hAnsi="Times New Roman" w:cs="Times New Roman"/>
          <w:sz w:val="24"/>
          <w:szCs w:val="24"/>
          <w:lang w:val="en-US"/>
        </w:rPr>
        <w:t xml:space="preserve"> </w:t>
      </w:r>
      <w:r w:rsidRPr="00AE1444">
        <w:rPr>
          <w:rFonts w:ascii="Times New Roman" w:hAnsi="Times New Roman" w:cs="Times New Roman"/>
          <w:i/>
          <w:sz w:val="24"/>
          <w:szCs w:val="24"/>
          <w:lang w:val="en-US"/>
        </w:rPr>
        <w:t>Administrative Science Quarterly</w:t>
      </w:r>
      <w:r w:rsidRPr="00AE1444">
        <w:rPr>
          <w:rFonts w:ascii="Times New Roman" w:hAnsi="Times New Roman" w:cs="Times New Roman"/>
          <w:sz w:val="24"/>
          <w:szCs w:val="24"/>
          <w:lang w:val="en-US"/>
        </w:rPr>
        <w:t>, 41:1, 61-89.</w:t>
      </w:r>
    </w:p>
    <w:p w14:paraId="454E4B12" w14:textId="3EE9DC25" w:rsidR="00C50945" w:rsidRPr="00AE1444" w:rsidRDefault="00C50945" w:rsidP="00AE1444">
      <w:pPr>
        <w:spacing w:line="480" w:lineRule="auto"/>
        <w:jc w:val="both"/>
        <w:rPr>
          <w:rFonts w:ascii="Times New Roman" w:hAnsi="Times New Roman" w:cs="Times New Roman"/>
          <w:sz w:val="24"/>
          <w:szCs w:val="24"/>
          <w:lang w:val="en-US"/>
        </w:rPr>
      </w:pPr>
      <w:r w:rsidRPr="00AE1444">
        <w:rPr>
          <w:rFonts w:ascii="Times New Roman" w:hAnsi="Times New Roman" w:cs="Times New Roman"/>
          <w:sz w:val="24"/>
          <w:szCs w:val="24"/>
          <w:lang w:val="en-US"/>
        </w:rPr>
        <w:t xml:space="preserve">Ahrens, T. (2008) Overcoming the subjective–objective divide in interpretive management accounting research. </w:t>
      </w:r>
      <w:r w:rsidRPr="00AE1444">
        <w:rPr>
          <w:rFonts w:ascii="Times New Roman" w:hAnsi="Times New Roman" w:cs="Times New Roman"/>
          <w:i/>
          <w:sz w:val="24"/>
          <w:szCs w:val="24"/>
        </w:rPr>
        <w:t>Accounting, Organizations and Society</w:t>
      </w:r>
      <w:r w:rsidRPr="00AE1444">
        <w:rPr>
          <w:rFonts w:ascii="Times New Roman" w:hAnsi="Times New Roman" w:cs="Times New Roman"/>
          <w:sz w:val="24"/>
          <w:szCs w:val="24"/>
        </w:rPr>
        <w:t>, 3</w:t>
      </w:r>
      <w:r w:rsidR="00ED49A4" w:rsidRPr="00AE1444">
        <w:rPr>
          <w:rFonts w:ascii="Times New Roman" w:hAnsi="Times New Roman" w:cs="Times New Roman"/>
          <w:sz w:val="24"/>
          <w:szCs w:val="24"/>
        </w:rPr>
        <w:t>3:2-3, 292-297</w:t>
      </w:r>
      <w:r w:rsidRPr="00AE1444">
        <w:rPr>
          <w:rFonts w:ascii="Times New Roman" w:hAnsi="Times New Roman" w:cs="Times New Roman"/>
          <w:sz w:val="24"/>
          <w:szCs w:val="24"/>
        </w:rPr>
        <w:t>.</w:t>
      </w:r>
    </w:p>
    <w:p w14:paraId="07861E17" w14:textId="56D22E33" w:rsidR="00BB7C57" w:rsidRPr="00AE1444" w:rsidRDefault="0093454B"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Ahrens, T., Becker, A., Burns, J., Chapman, C.,</w:t>
      </w:r>
      <w:r w:rsidR="00E16D68" w:rsidRPr="00AE1444">
        <w:rPr>
          <w:rFonts w:ascii="Times New Roman" w:hAnsi="Times New Roman" w:cs="Times New Roman"/>
          <w:sz w:val="24"/>
          <w:szCs w:val="24"/>
        </w:rPr>
        <w:t xml:space="preserve"> Granlund,</w:t>
      </w:r>
      <w:r w:rsidRPr="00AE1444">
        <w:rPr>
          <w:rFonts w:ascii="Times New Roman" w:hAnsi="Times New Roman" w:cs="Times New Roman"/>
          <w:sz w:val="24"/>
          <w:szCs w:val="24"/>
        </w:rPr>
        <w:t xml:space="preserve"> M., Habersam, M., Hansen, A., Khalifa, R., Malmi, T., Mennicken, A., Mikes, A., Panozzo, F., Piber, M., Quattrone, P. and </w:t>
      </w:r>
      <w:r w:rsidR="00E16D68" w:rsidRPr="00AE1444">
        <w:rPr>
          <w:rFonts w:ascii="Times New Roman" w:hAnsi="Times New Roman" w:cs="Times New Roman"/>
          <w:sz w:val="24"/>
          <w:szCs w:val="24"/>
        </w:rPr>
        <w:t>Scheytt, T. (2008)</w:t>
      </w:r>
      <w:r w:rsidR="00573B26" w:rsidRPr="00AE1444">
        <w:rPr>
          <w:rFonts w:ascii="Times New Roman" w:hAnsi="Times New Roman" w:cs="Times New Roman"/>
          <w:sz w:val="24"/>
          <w:szCs w:val="24"/>
        </w:rPr>
        <w:t>.</w:t>
      </w:r>
      <w:r w:rsidR="00E16D68" w:rsidRPr="00AE1444">
        <w:rPr>
          <w:rFonts w:ascii="Times New Roman" w:hAnsi="Times New Roman" w:cs="Times New Roman"/>
          <w:sz w:val="24"/>
          <w:szCs w:val="24"/>
        </w:rPr>
        <w:t xml:space="preserve"> The future of interptetive accounting research – a polyphonic debate. </w:t>
      </w:r>
      <w:r w:rsidR="00E16D68" w:rsidRPr="00AE1444">
        <w:rPr>
          <w:rFonts w:ascii="Times New Roman" w:hAnsi="Times New Roman" w:cs="Times New Roman"/>
          <w:i/>
          <w:sz w:val="24"/>
          <w:szCs w:val="24"/>
        </w:rPr>
        <w:t>Critical Perspectives on Accounting</w:t>
      </w:r>
      <w:r w:rsidR="00E16D68" w:rsidRPr="00AE1444">
        <w:rPr>
          <w:rFonts w:ascii="Times New Roman" w:hAnsi="Times New Roman" w:cs="Times New Roman"/>
          <w:sz w:val="24"/>
          <w:szCs w:val="24"/>
        </w:rPr>
        <w:t>, 19, 840-866.</w:t>
      </w:r>
    </w:p>
    <w:p w14:paraId="545CCF36" w14:textId="1FFEF355" w:rsidR="00BB7C57" w:rsidRPr="00AE1444" w:rsidRDefault="00BB7C57"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lang w:val="en-US"/>
        </w:rPr>
        <w:t>Ahrens, T. and Chapman, C.S. (2006) Doing qualitative research in management accounting: positioning data to contribute to theory</w:t>
      </w:r>
      <w:r w:rsidR="00ED69F9" w:rsidRPr="00AE1444">
        <w:rPr>
          <w:rFonts w:ascii="Times New Roman" w:hAnsi="Times New Roman" w:cs="Times New Roman"/>
          <w:sz w:val="24"/>
          <w:szCs w:val="24"/>
          <w:lang w:val="en-US"/>
        </w:rPr>
        <w:t>.</w:t>
      </w:r>
      <w:r w:rsidRPr="00AE1444">
        <w:rPr>
          <w:rFonts w:ascii="Times New Roman" w:hAnsi="Times New Roman" w:cs="Times New Roman"/>
          <w:sz w:val="24"/>
          <w:szCs w:val="24"/>
          <w:lang w:val="en-US"/>
        </w:rPr>
        <w:t xml:space="preserve"> </w:t>
      </w:r>
      <w:r w:rsidRPr="00AE1444">
        <w:rPr>
          <w:rFonts w:ascii="Times New Roman" w:hAnsi="Times New Roman" w:cs="Times New Roman"/>
          <w:i/>
          <w:sz w:val="24"/>
          <w:szCs w:val="24"/>
        </w:rPr>
        <w:t>Accounting, Organizations and Society</w:t>
      </w:r>
      <w:r w:rsidR="0002698C" w:rsidRPr="00AE1444">
        <w:rPr>
          <w:rFonts w:ascii="Times New Roman" w:hAnsi="Times New Roman" w:cs="Times New Roman"/>
          <w:sz w:val="24"/>
          <w:szCs w:val="24"/>
        </w:rPr>
        <w:t>, 31, 819-841.</w:t>
      </w:r>
    </w:p>
    <w:p w14:paraId="4202D126" w14:textId="690F90AB" w:rsidR="001E5CF3" w:rsidRPr="00AE1444" w:rsidRDefault="008D1FB7"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lang w:val="en-US"/>
        </w:rPr>
        <w:t xml:space="preserve">Ahrens, T. and Chapman, C.S. (2007) Management accounting as practice. </w:t>
      </w:r>
      <w:r w:rsidRPr="00AE1444">
        <w:rPr>
          <w:rFonts w:ascii="Times New Roman" w:hAnsi="Times New Roman" w:cs="Times New Roman"/>
          <w:i/>
          <w:sz w:val="24"/>
          <w:szCs w:val="24"/>
          <w:lang w:val="en-US"/>
        </w:rPr>
        <w:t>Accounting, Organizations and Society</w:t>
      </w:r>
      <w:r w:rsidRPr="00AE1444">
        <w:rPr>
          <w:rFonts w:ascii="Times New Roman" w:hAnsi="Times New Roman" w:cs="Times New Roman"/>
          <w:sz w:val="24"/>
          <w:szCs w:val="24"/>
          <w:lang w:val="en-US"/>
        </w:rPr>
        <w:t>, 32:1-2, 1-27.</w:t>
      </w:r>
    </w:p>
    <w:p w14:paraId="5193999C" w14:textId="5C864B36" w:rsidR="00BC1C99" w:rsidRPr="00AE1444" w:rsidRDefault="00BC1C99" w:rsidP="00AE1444">
      <w:pPr>
        <w:spacing w:line="480" w:lineRule="auto"/>
        <w:jc w:val="both"/>
        <w:rPr>
          <w:rFonts w:ascii="Times New Roman" w:eastAsia="Calibri" w:hAnsi="Times New Roman" w:cs="Times New Roman"/>
          <w:sz w:val="24"/>
          <w:szCs w:val="24"/>
        </w:rPr>
      </w:pPr>
      <w:r w:rsidRPr="00AE1444">
        <w:rPr>
          <w:rFonts w:ascii="Times New Roman" w:hAnsi="Times New Roman" w:cs="Times New Roman"/>
          <w:sz w:val="24"/>
          <w:szCs w:val="24"/>
        </w:rPr>
        <w:t>Ahrens, T. and Dent, J.F. (1998)</w:t>
      </w:r>
      <w:r w:rsidR="006D2266" w:rsidRPr="00AE1444">
        <w:rPr>
          <w:rFonts w:ascii="Times New Roman" w:hAnsi="Times New Roman" w:cs="Times New Roman"/>
          <w:sz w:val="24"/>
          <w:szCs w:val="24"/>
        </w:rPr>
        <w:t xml:space="preserve"> </w:t>
      </w:r>
      <w:r w:rsidRPr="00AE1444">
        <w:rPr>
          <w:rFonts w:ascii="Times New Roman" w:hAnsi="Times New Roman" w:cs="Times New Roman"/>
          <w:sz w:val="24"/>
          <w:szCs w:val="24"/>
        </w:rPr>
        <w:t xml:space="preserve">Accounting and organizations: realizing the richness of field research, </w:t>
      </w:r>
      <w:r w:rsidRPr="00AE1444">
        <w:rPr>
          <w:rFonts w:ascii="Times New Roman" w:eastAsia="Calibri" w:hAnsi="Times New Roman" w:cs="Times New Roman"/>
          <w:i/>
          <w:iCs/>
          <w:sz w:val="24"/>
          <w:szCs w:val="24"/>
        </w:rPr>
        <w:t>Journal of Management Accounting Research</w:t>
      </w:r>
      <w:r w:rsidRPr="00AE1444">
        <w:rPr>
          <w:rFonts w:ascii="Times New Roman" w:eastAsia="Calibri" w:hAnsi="Times New Roman" w:cs="Times New Roman"/>
          <w:sz w:val="24"/>
          <w:szCs w:val="24"/>
        </w:rPr>
        <w:t>, 10, 1-39.</w:t>
      </w:r>
    </w:p>
    <w:p w14:paraId="690E4B19" w14:textId="77777777" w:rsidR="00E47AD0" w:rsidRPr="00AE1444" w:rsidRDefault="00E47AD0"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Alvesson, M., Hardy, C. and Harley, B. (2008) Reflecting on reflexivity: reflexive textual practices in organization and management theory, </w:t>
      </w:r>
      <w:r w:rsidRPr="00AE1444">
        <w:rPr>
          <w:rFonts w:ascii="Times New Roman" w:hAnsi="Times New Roman" w:cs="Times New Roman"/>
          <w:i/>
          <w:sz w:val="24"/>
          <w:szCs w:val="24"/>
        </w:rPr>
        <w:t>Journal of Management Studies</w:t>
      </w:r>
      <w:r w:rsidRPr="00AE1444">
        <w:rPr>
          <w:rFonts w:ascii="Times New Roman" w:hAnsi="Times New Roman" w:cs="Times New Roman"/>
          <w:sz w:val="24"/>
          <w:szCs w:val="24"/>
        </w:rPr>
        <w:t>, 45, 480-501.</w:t>
      </w:r>
    </w:p>
    <w:p w14:paraId="44721EA4" w14:textId="68F72105" w:rsidR="00E47AD0" w:rsidRPr="00AE1444" w:rsidRDefault="00E47AD0"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Alvesson, M. and Sandberg, J. (2011) Generating research questions through problematization, </w:t>
      </w:r>
      <w:r w:rsidRPr="00AE1444">
        <w:rPr>
          <w:rFonts w:ascii="Times New Roman" w:hAnsi="Times New Roman" w:cs="Times New Roman"/>
          <w:i/>
          <w:sz w:val="24"/>
          <w:szCs w:val="24"/>
        </w:rPr>
        <w:t>Academy of Management Review</w:t>
      </w:r>
      <w:r w:rsidRPr="00AE1444">
        <w:rPr>
          <w:rFonts w:ascii="Times New Roman" w:hAnsi="Times New Roman" w:cs="Times New Roman"/>
          <w:sz w:val="24"/>
          <w:szCs w:val="24"/>
        </w:rPr>
        <w:t>, 36. 247-271.</w:t>
      </w:r>
    </w:p>
    <w:p w14:paraId="2A1F9BD1" w14:textId="50B56B9B" w:rsidR="004478D2" w:rsidRPr="00AE1444" w:rsidRDefault="004478D2"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Argyris, C. (1952) </w:t>
      </w:r>
      <w:r w:rsidR="00FE7F63" w:rsidRPr="00AE1444">
        <w:rPr>
          <w:rFonts w:ascii="Times New Roman" w:hAnsi="Times New Roman" w:cs="Times New Roman"/>
          <w:i/>
          <w:sz w:val="24"/>
          <w:szCs w:val="24"/>
        </w:rPr>
        <w:t>The Impact of Budgets on People</w:t>
      </w:r>
      <w:r w:rsidR="00FE7F63" w:rsidRPr="00AE1444">
        <w:rPr>
          <w:rFonts w:ascii="Times New Roman" w:hAnsi="Times New Roman" w:cs="Times New Roman"/>
          <w:sz w:val="24"/>
          <w:szCs w:val="24"/>
        </w:rPr>
        <w:t>, New York, Controllership Foundation.</w:t>
      </w:r>
    </w:p>
    <w:p w14:paraId="19EB848B" w14:textId="77777777" w:rsidR="00716882" w:rsidRPr="00AE1444" w:rsidRDefault="00E16D68"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Baxter, J.  and Chua, W.F. (2003). Alternative management accounting research – whence and whither. </w:t>
      </w:r>
      <w:r w:rsidRPr="00AE1444">
        <w:rPr>
          <w:rFonts w:ascii="Times New Roman" w:hAnsi="Times New Roman" w:cs="Times New Roman"/>
          <w:i/>
          <w:sz w:val="24"/>
          <w:szCs w:val="24"/>
        </w:rPr>
        <w:t>Accounting, Organizations and Society</w:t>
      </w:r>
      <w:r w:rsidRPr="00AE1444">
        <w:rPr>
          <w:rFonts w:ascii="Times New Roman" w:hAnsi="Times New Roman" w:cs="Times New Roman"/>
          <w:sz w:val="24"/>
          <w:szCs w:val="24"/>
        </w:rPr>
        <w:t>, 28</w:t>
      </w:r>
      <w:r w:rsidRPr="00AE1444">
        <w:rPr>
          <w:rFonts w:ascii="Times New Roman" w:hAnsi="Times New Roman" w:cs="Times New Roman"/>
          <w:i/>
          <w:sz w:val="24"/>
          <w:szCs w:val="24"/>
        </w:rPr>
        <w:t>,</w:t>
      </w:r>
      <w:r w:rsidRPr="00AE1444">
        <w:rPr>
          <w:rFonts w:ascii="Times New Roman" w:hAnsi="Times New Roman" w:cs="Times New Roman"/>
          <w:sz w:val="24"/>
          <w:szCs w:val="24"/>
        </w:rPr>
        <w:t xml:space="preserve"> 97-126.</w:t>
      </w:r>
    </w:p>
    <w:p w14:paraId="52849213" w14:textId="4718CD99" w:rsidR="008C1C5E" w:rsidRPr="00AE1444" w:rsidRDefault="008C1C5E"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Baxter, J. and Chua, W.F. (2008</w:t>
      </w:r>
      <w:r w:rsidR="008A2A63" w:rsidRPr="00AE1444">
        <w:rPr>
          <w:rFonts w:ascii="Times New Roman" w:hAnsi="Times New Roman" w:cs="Times New Roman"/>
          <w:sz w:val="24"/>
          <w:szCs w:val="24"/>
        </w:rPr>
        <w:t>a</w:t>
      </w:r>
      <w:r w:rsidRPr="00AE1444">
        <w:rPr>
          <w:rFonts w:ascii="Times New Roman" w:hAnsi="Times New Roman" w:cs="Times New Roman"/>
          <w:sz w:val="24"/>
          <w:szCs w:val="24"/>
        </w:rPr>
        <w:t xml:space="preserve">) The field researcher as author-writer, </w:t>
      </w:r>
      <w:r w:rsidRPr="00AE1444">
        <w:rPr>
          <w:rFonts w:ascii="Times New Roman" w:hAnsi="Times New Roman" w:cs="Times New Roman"/>
          <w:i/>
          <w:sz w:val="24"/>
          <w:szCs w:val="24"/>
        </w:rPr>
        <w:t>Qualitative Research in Accounting and Management</w:t>
      </w:r>
      <w:r w:rsidR="008D5FCC" w:rsidRPr="00AE1444">
        <w:rPr>
          <w:rFonts w:ascii="Times New Roman" w:hAnsi="Times New Roman" w:cs="Times New Roman"/>
          <w:sz w:val="24"/>
          <w:szCs w:val="24"/>
        </w:rPr>
        <w:t>, 5, 101-121.</w:t>
      </w:r>
    </w:p>
    <w:p w14:paraId="5FA1D3C2" w14:textId="160D1C20" w:rsidR="008A2A63" w:rsidRPr="00AE1444" w:rsidRDefault="008A2A63"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Baxter J. and Chua W.F. (2008b) Be(com)ing the chief financial officer of an organisation: Experimenting with Bourdieu's practice theory. </w:t>
      </w:r>
      <w:r w:rsidRPr="00AE1444">
        <w:rPr>
          <w:rFonts w:ascii="Times New Roman" w:hAnsi="Times New Roman" w:cs="Times New Roman"/>
          <w:i/>
          <w:sz w:val="24"/>
          <w:szCs w:val="24"/>
        </w:rPr>
        <w:t>Management Accounting Research</w:t>
      </w:r>
      <w:r w:rsidRPr="00AE1444">
        <w:rPr>
          <w:rFonts w:ascii="Times New Roman" w:hAnsi="Times New Roman" w:cs="Times New Roman"/>
          <w:sz w:val="24"/>
          <w:szCs w:val="24"/>
        </w:rPr>
        <w:t>, 19:3, 212-230.</w:t>
      </w:r>
    </w:p>
    <w:p w14:paraId="6ED71420" w14:textId="73757FF8" w:rsidR="004478D2" w:rsidRPr="00AE1444" w:rsidRDefault="00A30227" w:rsidP="00AE1444">
      <w:pPr>
        <w:spacing w:line="480" w:lineRule="auto"/>
        <w:jc w:val="both"/>
        <w:rPr>
          <w:rFonts w:ascii="Times New Roman" w:hAnsi="Times New Roman" w:cs="Times New Roman"/>
          <w:sz w:val="24"/>
          <w:szCs w:val="24"/>
          <w:lang w:val="en-US"/>
        </w:rPr>
      </w:pPr>
      <w:r w:rsidRPr="00AE1444">
        <w:rPr>
          <w:rFonts w:ascii="Times New Roman" w:hAnsi="Times New Roman" w:cs="Times New Roman"/>
          <w:sz w:val="24"/>
          <w:szCs w:val="24"/>
          <w:lang w:val="en-US"/>
        </w:rPr>
        <w:t xml:space="preserve">Berger, P.S. and Luckmann, T. (1967) </w:t>
      </w:r>
      <w:r w:rsidRPr="00AE1444">
        <w:rPr>
          <w:rFonts w:ascii="Times New Roman" w:hAnsi="Times New Roman" w:cs="Times New Roman"/>
          <w:i/>
          <w:sz w:val="24"/>
          <w:szCs w:val="24"/>
          <w:lang w:val="en-US"/>
        </w:rPr>
        <w:t>The Social Construction of Reality</w:t>
      </w:r>
      <w:r w:rsidR="00F81D7F" w:rsidRPr="00AE1444">
        <w:rPr>
          <w:rFonts w:ascii="Times New Roman" w:hAnsi="Times New Roman" w:cs="Times New Roman"/>
          <w:i/>
          <w:sz w:val="24"/>
          <w:szCs w:val="24"/>
          <w:lang w:val="en-US"/>
        </w:rPr>
        <w:t>.</w:t>
      </w:r>
      <w:r w:rsidRPr="00AE1444">
        <w:rPr>
          <w:rFonts w:ascii="Times New Roman" w:hAnsi="Times New Roman" w:cs="Times New Roman"/>
          <w:sz w:val="24"/>
          <w:szCs w:val="24"/>
          <w:lang w:val="en-US"/>
        </w:rPr>
        <w:t xml:space="preserve"> New York: Doubleday.</w:t>
      </w:r>
    </w:p>
    <w:p w14:paraId="71C44DFB" w14:textId="4DDBB2A1" w:rsidR="004478D2" w:rsidRPr="00AE1444" w:rsidRDefault="004478D2" w:rsidP="00AE1444">
      <w:pPr>
        <w:spacing w:line="480" w:lineRule="auto"/>
        <w:jc w:val="both"/>
        <w:rPr>
          <w:rFonts w:ascii="Times New Roman" w:hAnsi="Times New Roman" w:cs="Times New Roman"/>
          <w:sz w:val="24"/>
          <w:szCs w:val="24"/>
          <w:lang w:val="en-US"/>
        </w:rPr>
      </w:pPr>
      <w:r w:rsidRPr="00AE1444">
        <w:rPr>
          <w:rFonts w:ascii="Times New Roman" w:eastAsia="Calibri" w:hAnsi="Times New Roman" w:cs="Times New Roman"/>
          <w:sz w:val="24"/>
          <w:szCs w:val="24"/>
        </w:rPr>
        <w:t>Burchell, S., Clubb, C., Hopwood, A., Hughes, J. and Nahapiet, J. (1980). The roles of accounting in organizations and society</w:t>
      </w:r>
      <w:r w:rsidRPr="00AE1444">
        <w:rPr>
          <w:rFonts w:ascii="Times New Roman" w:eastAsia="Calibri" w:hAnsi="Times New Roman" w:cs="Times New Roman"/>
          <w:i/>
          <w:sz w:val="24"/>
          <w:szCs w:val="24"/>
        </w:rPr>
        <w:t>. Accounting, Organizations and Society</w:t>
      </w:r>
      <w:r w:rsidRPr="00AE1444">
        <w:rPr>
          <w:rFonts w:ascii="Times New Roman" w:eastAsia="Calibri" w:hAnsi="Times New Roman" w:cs="Times New Roman"/>
          <w:sz w:val="24"/>
          <w:szCs w:val="24"/>
        </w:rPr>
        <w:t>, 5 (1), 5-27.</w:t>
      </w:r>
    </w:p>
    <w:p w14:paraId="1EEAA4F8" w14:textId="77777777" w:rsidR="00A30227" w:rsidRPr="00AE1444" w:rsidRDefault="00A30227"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Burrell, G. and Morgan, G. (1979), </w:t>
      </w:r>
      <w:r w:rsidRPr="00AE1444">
        <w:rPr>
          <w:rFonts w:ascii="Times New Roman" w:hAnsi="Times New Roman" w:cs="Times New Roman"/>
          <w:i/>
          <w:sz w:val="24"/>
          <w:szCs w:val="24"/>
        </w:rPr>
        <w:t>Sociological Paradigms and Organisational Analysis</w:t>
      </w:r>
      <w:r w:rsidRPr="00AE1444">
        <w:rPr>
          <w:rFonts w:ascii="Times New Roman" w:hAnsi="Times New Roman" w:cs="Times New Roman"/>
          <w:sz w:val="24"/>
          <w:szCs w:val="24"/>
        </w:rPr>
        <w:t>. Heinemann, London.</w:t>
      </w:r>
    </w:p>
    <w:p w14:paraId="46434CEB" w14:textId="44FFEA4D" w:rsidR="00A30227" w:rsidRPr="00AE1444" w:rsidRDefault="00A30227"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Chua, W.F. (1986), “Radical developments in accounting thought”, </w:t>
      </w:r>
      <w:r w:rsidRPr="00AE1444">
        <w:rPr>
          <w:rFonts w:ascii="Times New Roman" w:hAnsi="Times New Roman" w:cs="Times New Roman"/>
          <w:i/>
          <w:sz w:val="24"/>
          <w:szCs w:val="24"/>
        </w:rPr>
        <w:t>The</w:t>
      </w:r>
      <w:r w:rsidRPr="00AE1444">
        <w:rPr>
          <w:rFonts w:ascii="Times New Roman" w:hAnsi="Times New Roman" w:cs="Times New Roman"/>
          <w:sz w:val="24"/>
          <w:szCs w:val="24"/>
        </w:rPr>
        <w:t xml:space="preserve"> </w:t>
      </w:r>
      <w:r w:rsidRPr="00AE1444">
        <w:rPr>
          <w:rFonts w:ascii="Times New Roman" w:hAnsi="Times New Roman" w:cs="Times New Roman"/>
          <w:i/>
          <w:sz w:val="24"/>
          <w:szCs w:val="24"/>
        </w:rPr>
        <w:t>Accounting Review</w:t>
      </w:r>
      <w:r w:rsidRPr="00AE1444">
        <w:rPr>
          <w:rFonts w:ascii="Times New Roman" w:hAnsi="Times New Roman" w:cs="Times New Roman"/>
          <w:sz w:val="24"/>
          <w:szCs w:val="24"/>
        </w:rPr>
        <w:t>, Vol. 61, No. 4, pp. 601-632.</w:t>
      </w:r>
    </w:p>
    <w:p w14:paraId="6D3108A4" w14:textId="26738748" w:rsidR="00601D69" w:rsidRPr="00AE1444" w:rsidRDefault="00601D69"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Colville, I (1981) Reconstructing “</w:t>
      </w:r>
      <w:r w:rsidR="0023271C" w:rsidRPr="00AE1444">
        <w:rPr>
          <w:rFonts w:ascii="Times New Roman" w:hAnsi="Times New Roman" w:cs="Times New Roman"/>
          <w:sz w:val="24"/>
          <w:szCs w:val="24"/>
        </w:rPr>
        <w:t>behavioural accounting”</w:t>
      </w:r>
      <w:r w:rsidRPr="00AE1444">
        <w:rPr>
          <w:rFonts w:ascii="Times New Roman" w:hAnsi="Times New Roman" w:cs="Times New Roman"/>
          <w:sz w:val="24"/>
          <w:szCs w:val="24"/>
        </w:rPr>
        <w:t xml:space="preserve">, </w:t>
      </w:r>
      <w:r w:rsidRPr="00AE1444">
        <w:rPr>
          <w:rFonts w:ascii="Times New Roman" w:hAnsi="Times New Roman" w:cs="Times New Roman"/>
          <w:i/>
          <w:sz w:val="24"/>
          <w:szCs w:val="24"/>
        </w:rPr>
        <w:t>Accounting, Organizations and Society</w:t>
      </w:r>
      <w:r w:rsidRPr="00AE1444">
        <w:rPr>
          <w:rFonts w:ascii="Times New Roman" w:hAnsi="Times New Roman" w:cs="Times New Roman"/>
          <w:sz w:val="24"/>
          <w:szCs w:val="24"/>
        </w:rPr>
        <w:t xml:space="preserve">, </w:t>
      </w:r>
      <w:r w:rsidR="0023271C" w:rsidRPr="00AE1444">
        <w:rPr>
          <w:rFonts w:ascii="Times New Roman" w:hAnsi="Times New Roman" w:cs="Times New Roman"/>
          <w:sz w:val="24"/>
          <w:szCs w:val="24"/>
        </w:rPr>
        <w:t>6, 119-132</w:t>
      </w:r>
      <w:r w:rsidRPr="00AE1444">
        <w:rPr>
          <w:rFonts w:ascii="Times New Roman" w:hAnsi="Times New Roman" w:cs="Times New Roman"/>
          <w:sz w:val="24"/>
          <w:szCs w:val="24"/>
        </w:rPr>
        <w:t>.</w:t>
      </w:r>
    </w:p>
    <w:p w14:paraId="43B3E8C7" w14:textId="77777777" w:rsidR="00A30227" w:rsidRPr="00AE1444" w:rsidRDefault="00716882"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Cooper, D.J., Hayes, D. and Wolf, F. (1981) Accounting in organized anarchies: understanding and designing accounting systems in ambiguous situations, </w:t>
      </w:r>
      <w:r w:rsidRPr="00AE1444">
        <w:rPr>
          <w:rFonts w:ascii="Times New Roman" w:hAnsi="Times New Roman" w:cs="Times New Roman"/>
          <w:i/>
          <w:iCs/>
          <w:sz w:val="24"/>
          <w:szCs w:val="24"/>
        </w:rPr>
        <w:t>Accounting, Organizations and Society</w:t>
      </w:r>
      <w:r w:rsidRPr="00AE1444">
        <w:rPr>
          <w:rFonts w:ascii="Times New Roman" w:hAnsi="Times New Roman" w:cs="Times New Roman"/>
          <w:sz w:val="24"/>
          <w:szCs w:val="24"/>
        </w:rPr>
        <w:t>, 6(3), pp. 175-191.</w:t>
      </w:r>
    </w:p>
    <w:p w14:paraId="4A5DADA9" w14:textId="67F5EC7D" w:rsidR="00A30227" w:rsidRPr="00AE1444" w:rsidRDefault="00A30227"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Covaleski, M.A., and Dirsmith, M.W. (1983) “Budgeting as means of control and loose coupling”, </w:t>
      </w:r>
      <w:r w:rsidRPr="00AE1444">
        <w:rPr>
          <w:rFonts w:ascii="Times New Roman" w:hAnsi="Times New Roman" w:cs="Times New Roman"/>
          <w:i/>
          <w:iCs/>
          <w:sz w:val="24"/>
          <w:szCs w:val="24"/>
        </w:rPr>
        <w:t>Accounting, Organizations and Society</w:t>
      </w:r>
      <w:r w:rsidRPr="00AE1444">
        <w:rPr>
          <w:rFonts w:ascii="Times New Roman" w:hAnsi="Times New Roman" w:cs="Times New Roman"/>
          <w:sz w:val="24"/>
          <w:szCs w:val="24"/>
        </w:rPr>
        <w:t>, Vol. 8, No. 4, pp. 323-340.</w:t>
      </w:r>
    </w:p>
    <w:p w14:paraId="3B82034C" w14:textId="0AACDE40" w:rsidR="00CA28B7" w:rsidRPr="00AE1444" w:rsidRDefault="00CA28B7"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Covaleski, M. A., </w:t>
      </w:r>
      <w:r w:rsidR="00FE2F89" w:rsidRPr="00AE1444">
        <w:rPr>
          <w:rFonts w:ascii="Times New Roman" w:hAnsi="Times New Roman" w:cs="Times New Roman"/>
          <w:sz w:val="24"/>
          <w:szCs w:val="24"/>
        </w:rPr>
        <w:t>and</w:t>
      </w:r>
      <w:r w:rsidRPr="00AE1444">
        <w:rPr>
          <w:rFonts w:ascii="Times New Roman" w:hAnsi="Times New Roman" w:cs="Times New Roman"/>
          <w:sz w:val="24"/>
          <w:szCs w:val="24"/>
        </w:rPr>
        <w:t xml:space="preserve"> Dirsmith, M. W. (1986) The budgetary process of power and politics. </w:t>
      </w:r>
      <w:r w:rsidRPr="00AE1444">
        <w:rPr>
          <w:rFonts w:ascii="Times New Roman" w:hAnsi="Times New Roman" w:cs="Times New Roman"/>
          <w:i/>
          <w:sz w:val="24"/>
          <w:szCs w:val="24"/>
        </w:rPr>
        <w:t>Accounting, Organizations and Society</w:t>
      </w:r>
      <w:r w:rsidRPr="00AE1444">
        <w:rPr>
          <w:rFonts w:ascii="Times New Roman" w:hAnsi="Times New Roman" w:cs="Times New Roman"/>
          <w:sz w:val="24"/>
          <w:szCs w:val="24"/>
        </w:rPr>
        <w:t xml:space="preserve">, 11, 193–214. </w:t>
      </w:r>
    </w:p>
    <w:p w14:paraId="20B19A6D" w14:textId="1B3636AF" w:rsidR="001E5CF3" w:rsidRPr="00AE1444" w:rsidRDefault="008D1FB7"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Covaleski, M. A. and</w:t>
      </w:r>
      <w:r w:rsidR="001E5CF3" w:rsidRPr="00AE1444">
        <w:rPr>
          <w:rFonts w:ascii="Times New Roman" w:hAnsi="Times New Roman" w:cs="Times New Roman"/>
          <w:sz w:val="24"/>
          <w:szCs w:val="24"/>
        </w:rPr>
        <w:t xml:space="preserve"> Dirsmith, M. W. (1990). Dialectical tension, double reflexivity and the everyday accounting researcher: On using qualitative methods. </w:t>
      </w:r>
      <w:r w:rsidR="001E5CF3" w:rsidRPr="00AE1444">
        <w:rPr>
          <w:rFonts w:ascii="Times New Roman" w:hAnsi="Times New Roman" w:cs="Times New Roman"/>
          <w:i/>
          <w:sz w:val="24"/>
          <w:szCs w:val="24"/>
        </w:rPr>
        <w:t>Accounting, Organizations and Society</w:t>
      </w:r>
      <w:r w:rsidR="001E5CF3" w:rsidRPr="00AE1444">
        <w:rPr>
          <w:rFonts w:ascii="Times New Roman" w:hAnsi="Times New Roman" w:cs="Times New Roman"/>
          <w:sz w:val="24"/>
          <w:szCs w:val="24"/>
        </w:rPr>
        <w:t xml:space="preserve">, 15, 543–547. </w:t>
      </w:r>
    </w:p>
    <w:p w14:paraId="6C569E29" w14:textId="77777777" w:rsidR="00035377" w:rsidRPr="00AE1444" w:rsidRDefault="008C1C5E"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Denzin, N. K. (1983) </w:t>
      </w:r>
      <w:r w:rsidRPr="00AE1444">
        <w:rPr>
          <w:rFonts w:ascii="Times New Roman" w:hAnsi="Times New Roman" w:cs="Times New Roman"/>
          <w:i/>
          <w:sz w:val="24"/>
          <w:szCs w:val="24"/>
        </w:rPr>
        <w:t>Interpretive interactionism</w:t>
      </w:r>
      <w:r w:rsidRPr="00AE1444">
        <w:rPr>
          <w:rFonts w:ascii="Times New Roman" w:hAnsi="Times New Roman" w:cs="Times New Roman"/>
          <w:sz w:val="24"/>
          <w:szCs w:val="24"/>
        </w:rPr>
        <w:t>. Newbury Park: Sage.</w:t>
      </w:r>
    </w:p>
    <w:p w14:paraId="6A05478D" w14:textId="2775575E" w:rsidR="00064538" w:rsidRPr="00AE1444" w:rsidRDefault="00064538"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DiMaggio, P.J. and Powell, W.W. (1983) “The iron cage revisited: institutional isomorphism in organizational fields”, </w:t>
      </w:r>
      <w:r w:rsidRPr="00AE1444">
        <w:rPr>
          <w:rFonts w:ascii="Times New Roman" w:hAnsi="Times New Roman" w:cs="Times New Roman"/>
          <w:i/>
          <w:iCs/>
          <w:sz w:val="24"/>
          <w:szCs w:val="24"/>
        </w:rPr>
        <w:t>American Sociological Review</w:t>
      </w:r>
      <w:r w:rsidRPr="00AE1444">
        <w:rPr>
          <w:rFonts w:ascii="Times New Roman" w:hAnsi="Times New Roman" w:cs="Times New Roman"/>
          <w:sz w:val="24"/>
          <w:szCs w:val="24"/>
        </w:rPr>
        <w:t>, Vol. 48, No. 1, pp. 147-160.</w:t>
      </w:r>
    </w:p>
    <w:p w14:paraId="3AC26AD6" w14:textId="77777777" w:rsidR="00E47AD0" w:rsidRPr="00AE1444" w:rsidRDefault="00035377"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Dubois, A. and Gadde, L.-E. (2002) Systematic combining: An abductive approach to case research. </w:t>
      </w:r>
      <w:r w:rsidRPr="00AE1444">
        <w:rPr>
          <w:rFonts w:ascii="Times New Roman" w:hAnsi="Times New Roman" w:cs="Times New Roman"/>
          <w:i/>
          <w:sz w:val="24"/>
          <w:szCs w:val="24"/>
        </w:rPr>
        <w:t>Journal of Business Research</w:t>
      </w:r>
      <w:r w:rsidRPr="00AE1444">
        <w:rPr>
          <w:rFonts w:ascii="Times New Roman" w:hAnsi="Times New Roman" w:cs="Times New Roman"/>
          <w:sz w:val="24"/>
          <w:szCs w:val="24"/>
        </w:rPr>
        <w:t>, 55(7), 553–560.</w:t>
      </w:r>
    </w:p>
    <w:p w14:paraId="33D0B36B" w14:textId="21807FB9" w:rsidR="00064538" w:rsidRPr="00AE1444" w:rsidRDefault="00064538"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Durand, R. and Vaara, E. (2009) Causation, counterfactuals and competitive advantage. </w:t>
      </w:r>
      <w:r w:rsidRPr="00AE1444">
        <w:rPr>
          <w:rFonts w:ascii="Times New Roman" w:hAnsi="Times New Roman" w:cs="Times New Roman"/>
          <w:i/>
          <w:sz w:val="24"/>
          <w:szCs w:val="24"/>
        </w:rPr>
        <w:t>Strategic Management Journal</w:t>
      </w:r>
      <w:r w:rsidRPr="00AE1444">
        <w:rPr>
          <w:rFonts w:ascii="Times New Roman" w:hAnsi="Times New Roman" w:cs="Times New Roman"/>
          <w:sz w:val="24"/>
          <w:szCs w:val="24"/>
        </w:rPr>
        <w:t>, 30:12, 1245–1264.</w:t>
      </w:r>
    </w:p>
    <w:p w14:paraId="039015A5" w14:textId="76ED7940" w:rsidR="00577C15" w:rsidRPr="00AE1444" w:rsidRDefault="00577C15"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Dyer, W. G. and Wilkins, A. L. (1991) Better stories, not better constructs, to generate better theory: A rejoinder to Eisenhardt. </w:t>
      </w:r>
      <w:r w:rsidRPr="00AE1444">
        <w:rPr>
          <w:rFonts w:ascii="Times New Roman" w:hAnsi="Times New Roman" w:cs="Times New Roman"/>
          <w:i/>
          <w:sz w:val="24"/>
          <w:szCs w:val="24"/>
        </w:rPr>
        <w:t>Academy of Management Review</w:t>
      </w:r>
      <w:r w:rsidRPr="00AE1444">
        <w:rPr>
          <w:rFonts w:ascii="Times New Roman" w:hAnsi="Times New Roman" w:cs="Times New Roman"/>
          <w:sz w:val="24"/>
          <w:szCs w:val="24"/>
        </w:rPr>
        <w:t>, 16, 613–619.</w:t>
      </w:r>
    </w:p>
    <w:p w14:paraId="0F518C61" w14:textId="4A93E038" w:rsidR="00577C15" w:rsidRPr="00AE1444" w:rsidRDefault="00577C15"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Eisenhardt, K.M. (1989) Building Theories from Case Study Research, </w:t>
      </w:r>
      <w:r w:rsidRPr="00AE1444">
        <w:rPr>
          <w:rFonts w:ascii="Times New Roman" w:hAnsi="Times New Roman" w:cs="Times New Roman"/>
          <w:i/>
          <w:sz w:val="24"/>
          <w:szCs w:val="24"/>
        </w:rPr>
        <w:t>Academy of Management Review</w:t>
      </w:r>
      <w:r w:rsidRPr="00AE1444">
        <w:rPr>
          <w:rFonts w:ascii="Times New Roman" w:hAnsi="Times New Roman" w:cs="Times New Roman"/>
          <w:sz w:val="24"/>
          <w:szCs w:val="24"/>
        </w:rPr>
        <w:t>, 14:4</w:t>
      </w:r>
      <w:r w:rsidR="00321E3D" w:rsidRPr="00AE1444">
        <w:rPr>
          <w:rFonts w:ascii="Times New Roman" w:hAnsi="Times New Roman" w:cs="Times New Roman"/>
          <w:sz w:val="24"/>
          <w:szCs w:val="24"/>
        </w:rPr>
        <w:t xml:space="preserve">, </w:t>
      </w:r>
      <w:r w:rsidRPr="00AE1444">
        <w:rPr>
          <w:rFonts w:ascii="Times New Roman" w:hAnsi="Times New Roman" w:cs="Times New Roman"/>
          <w:sz w:val="24"/>
          <w:szCs w:val="24"/>
        </w:rPr>
        <w:t>532-550.</w:t>
      </w:r>
    </w:p>
    <w:p w14:paraId="6544E633" w14:textId="6756CA38" w:rsidR="00321E3D" w:rsidRPr="00AE1444" w:rsidRDefault="00321E3D"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Eisenhardt, K.M. (1991) Better stories and better constructs: The case for rigor and comparative logic, </w:t>
      </w:r>
      <w:r w:rsidRPr="00AE1444">
        <w:rPr>
          <w:rFonts w:ascii="Times New Roman" w:hAnsi="Times New Roman" w:cs="Times New Roman"/>
          <w:i/>
          <w:sz w:val="24"/>
          <w:szCs w:val="24"/>
        </w:rPr>
        <w:t>Academy of Management Review</w:t>
      </w:r>
      <w:r w:rsidRPr="00AE1444">
        <w:rPr>
          <w:rFonts w:ascii="Times New Roman" w:hAnsi="Times New Roman" w:cs="Times New Roman"/>
          <w:sz w:val="24"/>
          <w:szCs w:val="24"/>
        </w:rPr>
        <w:t>, 16:3, 620-627.</w:t>
      </w:r>
    </w:p>
    <w:p w14:paraId="69245D01" w14:textId="38F7E8AE" w:rsidR="009D2BB1" w:rsidRPr="00AE1444" w:rsidRDefault="009D2BB1"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Elharidy</w:t>
      </w:r>
      <w:r w:rsidR="001E0609" w:rsidRPr="00AE1444">
        <w:rPr>
          <w:rFonts w:ascii="Times New Roman" w:hAnsi="Times New Roman" w:cs="Times New Roman"/>
          <w:sz w:val="24"/>
          <w:szCs w:val="24"/>
        </w:rPr>
        <w:t>, A.M., Nicholson, B. and Scapens, R.W.</w:t>
      </w:r>
      <w:r w:rsidRPr="00AE1444">
        <w:rPr>
          <w:rFonts w:ascii="Times New Roman" w:hAnsi="Times New Roman" w:cs="Times New Roman"/>
          <w:sz w:val="24"/>
          <w:szCs w:val="24"/>
        </w:rPr>
        <w:t xml:space="preserve"> et al. (2008)</w:t>
      </w:r>
      <w:r w:rsidR="001E0609" w:rsidRPr="00AE1444">
        <w:rPr>
          <w:rFonts w:ascii="Times New Roman" w:hAnsi="Times New Roman" w:cs="Times New Roman"/>
          <w:sz w:val="24"/>
          <w:szCs w:val="24"/>
        </w:rPr>
        <w:t xml:space="preserve"> Using grounded theory in interpretive accounting research. </w:t>
      </w:r>
      <w:r w:rsidR="001E0609" w:rsidRPr="00AE1444">
        <w:rPr>
          <w:rFonts w:ascii="Times New Roman" w:hAnsi="Times New Roman" w:cs="Times New Roman"/>
          <w:i/>
          <w:sz w:val="24"/>
          <w:szCs w:val="24"/>
        </w:rPr>
        <w:t>Qualitative Research in Accounting</w:t>
      </w:r>
      <w:r w:rsidR="00FE2F89" w:rsidRPr="00AE1444">
        <w:rPr>
          <w:rFonts w:ascii="Times New Roman" w:hAnsi="Times New Roman" w:cs="Times New Roman"/>
          <w:i/>
          <w:sz w:val="24"/>
          <w:szCs w:val="24"/>
        </w:rPr>
        <w:t xml:space="preserve"> and</w:t>
      </w:r>
      <w:r w:rsidR="001E0609" w:rsidRPr="00AE1444">
        <w:rPr>
          <w:rFonts w:ascii="Times New Roman" w:hAnsi="Times New Roman" w:cs="Times New Roman"/>
          <w:i/>
          <w:sz w:val="24"/>
          <w:szCs w:val="24"/>
        </w:rPr>
        <w:t xml:space="preserve"> Management</w:t>
      </w:r>
      <w:r w:rsidR="001E0609" w:rsidRPr="00AE1444">
        <w:rPr>
          <w:rFonts w:ascii="Times New Roman" w:hAnsi="Times New Roman" w:cs="Times New Roman"/>
          <w:sz w:val="24"/>
          <w:szCs w:val="24"/>
        </w:rPr>
        <w:t>, 5:2, 139-155.</w:t>
      </w:r>
    </w:p>
    <w:p w14:paraId="067161B3" w14:textId="778C4E58" w:rsidR="00E47AD0" w:rsidRPr="00AE1444" w:rsidRDefault="00E47AD0"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Flyvbjerg, B. (2001) </w:t>
      </w:r>
      <w:r w:rsidRPr="00AE1444">
        <w:rPr>
          <w:rFonts w:ascii="Times New Roman" w:hAnsi="Times New Roman" w:cs="Times New Roman"/>
          <w:i/>
          <w:sz w:val="24"/>
          <w:szCs w:val="24"/>
        </w:rPr>
        <w:t>Making social science matter: Why social inquiry fails and how it can succeed again</w:t>
      </w:r>
      <w:r w:rsidRPr="00AE1444">
        <w:rPr>
          <w:rFonts w:ascii="Times New Roman" w:hAnsi="Times New Roman" w:cs="Times New Roman"/>
          <w:sz w:val="24"/>
          <w:szCs w:val="24"/>
        </w:rPr>
        <w:t>. Cambridge: Cambridge University Press.</w:t>
      </w:r>
    </w:p>
    <w:p w14:paraId="52A25155" w14:textId="7721366C" w:rsidR="004478D2" w:rsidRPr="00AE1444" w:rsidRDefault="008C1C5E"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Geertz, C. (1973) </w:t>
      </w:r>
      <w:r w:rsidRPr="00AE1444">
        <w:rPr>
          <w:rFonts w:ascii="Times New Roman" w:hAnsi="Times New Roman" w:cs="Times New Roman"/>
          <w:i/>
          <w:sz w:val="24"/>
          <w:szCs w:val="24"/>
        </w:rPr>
        <w:t>The interpretation of cultures</w:t>
      </w:r>
      <w:r w:rsidRPr="00AE1444">
        <w:rPr>
          <w:rFonts w:ascii="Times New Roman" w:hAnsi="Times New Roman" w:cs="Times New Roman"/>
          <w:sz w:val="24"/>
          <w:szCs w:val="24"/>
        </w:rPr>
        <w:t>, New York:</w:t>
      </w:r>
      <w:r w:rsidR="00BE7CD6" w:rsidRPr="00AE1444">
        <w:rPr>
          <w:rFonts w:ascii="Times New Roman" w:hAnsi="Times New Roman" w:cs="Times New Roman"/>
          <w:sz w:val="24"/>
          <w:szCs w:val="24"/>
        </w:rPr>
        <w:t xml:space="preserve"> </w:t>
      </w:r>
      <w:r w:rsidRPr="00AE1444">
        <w:rPr>
          <w:rFonts w:ascii="Times New Roman" w:hAnsi="Times New Roman" w:cs="Times New Roman"/>
          <w:sz w:val="24"/>
          <w:szCs w:val="24"/>
        </w:rPr>
        <w:t>Basic Books.</w:t>
      </w:r>
    </w:p>
    <w:p w14:paraId="5031D022" w14:textId="47F76FFA" w:rsidR="00BE7CD6" w:rsidRPr="00AE1444" w:rsidRDefault="00BE7CD6"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Geertz, C. (1988) </w:t>
      </w:r>
      <w:r w:rsidRPr="00AE1444">
        <w:rPr>
          <w:rFonts w:ascii="Times New Roman" w:hAnsi="Times New Roman" w:cs="Times New Roman"/>
          <w:i/>
          <w:sz w:val="24"/>
          <w:szCs w:val="24"/>
        </w:rPr>
        <w:t>Works and lives: The anthropologist as author</w:t>
      </w:r>
      <w:r w:rsidRPr="00AE1444">
        <w:rPr>
          <w:rFonts w:ascii="Times New Roman" w:hAnsi="Times New Roman" w:cs="Times New Roman"/>
          <w:sz w:val="24"/>
          <w:szCs w:val="24"/>
        </w:rPr>
        <w:t>. Cambridge, MA: Polity Press.</w:t>
      </w:r>
    </w:p>
    <w:p w14:paraId="689F4FAB" w14:textId="2184CB90" w:rsidR="006A6A18" w:rsidRPr="00AE1444" w:rsidRDefault="006A6A18"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lang w:val="en-US"/>
        </w:rPr>
        <w:t>Glaser, B. G.</w:t>
      </w:r>
      <w:r w:rsidR="008D1FB7" w:rsidRPr="00AE1444">
        <w:rPr>
          <w:rFonts w:ascii="Times New Roman" w:hAnsi="Times New Roman" w:cs="Times New Roman"/>
          <w:sz w:val="24"/>
          <w:szCs w:val="24"/>
          <w:lang w:val="en-US"/>
        </w:rPr>
        <w:t xml:space="preserve"> and</w:t>
      </w:r>
      <w:r w:rsidRPr="00AE1444">
        <w:rPr>
          <w:rFonts w:ascii="Times New Roman" w:hAnsi="Times New Roman" w:cs="Times New Roman"/>
          <w:sz w:val="24"/>
          <w:szCs w:val="24"/>
          <w:lang w:val="en-US"/>
        </w:rPr>
        <w:t xml:space="preserve"> Strauss, A. L. (1967). </w:t>
      </w:r>
      <w:r w:rsidRPr="00AE1444">
        <w:rPr>
          <w:rFonts w:ascii="Times New Roman" w:hAnsi="Times New Roman" w:cs="Times New Roman"/>
          <w:i/>
          <w:sz w:val="24"/>
          <w:szCs w:val="24"/>
        </w:rPr>
        <w:t>The discovery of grounded theory: Strategies for qualitative research</w:t>
      </w:r>
      <w:r w:rsidRPr="00AE1444">
        <w:rPr>
          <w:rFonts w:ascii="Times New Roman" w:hAnsi="Times New Roman" w:cs="Times New Roman"/>
          <w:sz w:val="24"/>
          <w:szCs w:val="24"/>
        </w:rPr>
        <w:t>. New York (N.Y.): Aldine de Gruyter.</w:t>
      </w:r>
    </w:p>
    <w:p w14:paraId="5CF7CCB4" w14:textId="41926251" w:rsidR="0048311F" w:rsidRPr="00AE1444" w:rsidRDefault="008A2A63" w:rsidP="00AE1444">
      <w:pPr>
        <w:spacing w:line="480" w:lineRule="auto"/>
        <w:jc w:val="both"/>
        <w:rPr>
          <w:rFonts w:ascii="Times New Roman" w:hAnsi="Times New Roman" w:cs="Times New Roman"/>
          <w:sz w:val="24"/>
          <w:szCs w:val="24"/>
          <w:lang w:val="en-US"/>
        </w:rPr>
      </w:pPr>
      <w:r w:rsidRPr="00AE1444">
        <w:rPr>
          <w:rFonts w:ascii="Times New Roman" w:hAnsi="Times New Roman" w:cs="Times New Roman"/>
          <w:sz w:val="24"/>
          <w:szCs w:val="24"/>
          <w:lang w:val="en-US"/>
        </w:rPr>
        <w:t xml:space="preserve">Granlund, M. (2001) </w:t>
      </w:r>
      <w:r w:rsidR="00103FD6" w:rsidRPr="00AE1444">
        <w:rPr>
          <w:rFonts w:ascii="Times New Roman" w:hAnsi="Times New Roman" w:cs="Times New Roman"/>
          <w:sz w:val="24"/>
          <w:szCs w:val="24"/>
          <w:lang w:val="en-US"/>
        </w:rPr>
        <w:t xml:space="preserve">Towards explaining stability in and around management accounting systems. </w:t>
      </w:r>
      <w:r w:rsidR="00103FD6" w:rsidRPr="00AE1444">
        <w:rPr>
          <w:rFonts w:ascii="Times New Roman" w:hAnsi="Times New Roman" w:cs="Times New Roman"/>
          <w:i/>
          <w:sz w:val="24"/>
          <w:szCs w:val="24"/>
          <w:lang w:val="en-US"/>
        </w:rPr>
        <w:t>Management Accounting Research</w:t>
      </w:r>
      <w:r w:rsidR="00103FD6" w:rsidRPr="00AE1444">
        <w:rPr>
          <w:rFonts w:ascii="Times New Roman" w:hAnsi="Times New Roman" w:cs="Times New Roman"/>
          <w:sz w:val="24"/>
          <w:szCs w:val="24"/>
          <w:lang w:val="en-US"/>
        </w:rPr>
        <w:t>, 12:2</w:t>
      </w:r>
      <w:r w:rsidRPr="00AE1444">
        <w:rPr>
          <w:rFonts w:ascii="Times New Roman" w:hAnsi="Times New Roman" w:cs="Times New Roman"/>
          <w:sz w:val="24"/>
          <w:szCs w:val="24"/>
          <w:lang w:val="en-US"/>
        </w:rPr>
        <w:t>, 141-</w:t>
      </w:r>
      <w:r w:rsidR="00103FD6" w:rsidRPr="00AE1444">
        <w:rPr>
          <w:rFonts w:ascii="Times New Roman" w:hAnsi="Times New Roman" w:cs="Times New Roman"/>
          <w:sz w:val="24"/>
          <w:szCs w:val="24"/>
          <w:lang w:val="en-US"/>
        </w:rPr>
        <w:t xml:space="preserve">166. </w:t>
      </w:r>
    </w:p>
    <w:p w14:paraId="23FBABF8" w14:textId="086A21BF" w:rsidR="00E47AD0" w:rsidRPr="00AE1444" w:rsidRDefault="00E47AD0"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Grey, C. (1994) Debating Foucault: a critical reply to Neimark, </w:t>
      </w:r>
      <w:r w:rsidRPr="00AE1444">
        <w:rPr>
          <w:rFonts w:ascii="Times New Roman" w:hAnsi="Times New Roman" w:cs="Times New Roman"/>
          <w:i/>
          <w:sz w:val="24"/>
          <w:szCs w:val="24"/>
        </w:rPr>
        <w:t>Critical Perspectives on Accounting</w:t>
      </w:r>
      <w:r w:rsidRPr="00AE1444">
        <w:rPr>
          <w:rFonts w:ascii="Times New Roman" w:hAnsi="Times New Roman" w:cs="Times New Roman"/>
          <w:sz w:val="24"/>
          <w:szCs w:val="24"/>
        </w:rPr>
        <w:t>, 5(1), 5-24.</w:t>
      </w:r>
    </w:p>
    <w:p w14:paraId="7F20D874" w14:textId="3EE4283B" w:rsidR="009D2BB1" w:rsidRPr="00AE1444" w:rsidRDefault="00C50EBF" w:rsidP="00AE1444">
      <w:pPr>
        <w:spacing w:line="480" w:lineRule="auto"/>
        <w:jc w:val="both"/>
        <w:rPr>
          <w:rFonts w:ascii="Times New Roman" w:hAnsi="Times New Roman" w:cs="Times New Roman"/>
          <w:sz w:val="24"/>
          <w:szCs w:val="24"/>
          <w:lang w:val="en-US"/>
        </w:rPr>
      </w:pPr>
      <w:r w:rsidRPr="00AE1444">
        <w:rPr>
          <w:rFonts w:ascii="Times New Roman" w:hAnsi="Times New Roman" w:cs="Times New Roman"/>
          <w:sz w:val="24"/>
          <w:szCs w:val="24"/>
          <w:lang w:val="en-US"/>
        </w:rPr>
        <w:t xml:space="preserve">Gurd, B. (2008) Remaining consistent with method? An analysis of grounded theory research in accounting, </w:t>
      </w:r>
      <w:r w:rsidRPr="00AE1444">
        <w:rPr>
          <w:rFonts w:ascii="Times New Roman" w:hAnsi="Times New Roman" w:cs="Times New Roman"/>
          <w:i/>
          <w:sz w:val="24"/>
          <w:szCs w:val="24"/>
          <w:lang w:val="en-US"/>
        </w:rPr>
        <w:t xml:space="preserve">Qualitative Research in Accounting </w:t>
      </w:r>
      <w:r w:rsidR="00FE2F89" w:rsidRPr="00AE1444">
        <w:rPr>
          <w:rFonts w:ascii="Times New Roman" w:hAnsi="Times New Roman" w:cs="Times New Roman"/>
          <w:i/>
          <w:sz w:val="24"/>
          <w:szCs w:val="24"/>
          <w:lang w:val="en-US"/>
        </w:rPr>
        <w:t xml:space="preserve">and </w:t>
      </w:r>
      <w:r w:rsidRPr="00AE1444">
        <w:rPr>
          <w:rFonts w:ascii="Times New Roman" w:hAnsi="Times New Roman" w:cs="Times New Roman"/>
          <w:i/>
          <w:sz w:val="24"/>
          <w:szCs w:val="24"/>
          <w:lang w:val="en-US"/>
        </w:rPr>
        <w:t>Management</w:t>
      </w:r>
      <w:r w:rsidRPr="00AE1444">
        <w:rPr>
          <w:rFonts w:ascii="Times New Roman" w:hAnsi="Times New Roman" w:cs="Times New Roman"/>
          <w:sz w:val="24"/>
          <w:szCs w:val="24"/>
          <w:lang w:val="en-US"/>
        </w:rPr>
        <w:t>, 5:2, 122-138.</w:t>
      </w:r>
    </w:p>
    <w:p w14:paraId="7C0478FC" w14:textId="7D00B3B1" w:rsidR="004478D2" w:rsidRPr="00AE1444" w:rsidRDefault="004478D2"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Hägg, I. </w:t>
      </w:r>
      <w:r w:rsidR="00BF6EB1" w:rsidRPr="00AE1444">
        <w:rPr>
          <w:rFonts w:ascii="Times New Roman" w:hAnsi="Times New Roman" w:cs="Times New Roman"/>
          <w:sz w:val="24"/>
          <w:szCs w:val="24"/>
        </w:rPr>
        <w:t xml:space="preserve">and Hedlund, G. (1979) “Case studies” in accounting research, </w:t>
      </w:r>
      <w:r w:rsidR="00BF6EB1" w:rsidRPr="00AE1444">
        <w:rPr>
          <w:rFonts w:ascii="Times New Roman" w:hAnsi="Times New Roman" w:cs="Times New Roman"/>
          <w:i/>
          <w:sz w:val="24"/>
          <w:szCs w:val="24"/>
        </w:rPr>
        <w:t>Accounting, Organizations and Society</w:t>
      </w:r>
      <w:r w:rsidR="00BF6EB1" w:rsidRPr="00AE1444">
        <w:rPr>
          <w:rFonts w:ascii="Times New Roman" w:hAnsi="Times New Roman" w:cs="Times New Roman"/>
          <w:sz w:val="24"/>
          <w:szCs w:val="24"/>
        </w:rPr>
        <w:t>, 4, 135-143.</w:t>
      </w:r>
    </w:p>
    <w:p w14:paraId="79544946" w14:textId="77777777" w:rsidR="00E02A22" w:rsidRPr="00AE1444" w:rsidRDefault="00E02A22"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Hanson, N. R. (1958). </w:t>
      </w:r>
      <w:r w:rsidRPr="00AE1444">
        <w:rPr>
          <w:rFonts w:ascii="Times New Roman" w:hAnsi="Times New Roman" w:cs="Times New Roman"/>
          <w:i/>
          <w:sz w:val="24"/>
          <w:szCs w:val="24"/>
        </w:rPr>
        <w:t>Patterns of discovery</w:t>
      </w:r>
      <w:r w:rsidRPr="00AE1444">
        <w:rPr>
          <w:rFonts w:ascii="Times New Roman" w:hAnsi="Times New Roman" w:cs="Times New Roman"/>
          <w:sz w:val="24"/>
          <w:szCs w:val="24"/>
        </w:rPr>
        <w:t xml:space="preserve">. Cambridge: University Press. </w:t>
      </w:r>
    </w:p>
    <w:p w14:paraId="5EE08AE8" w14:textId="318BF78B" w:rsidR="00E02A22" w:rsidRPr="00AE1444" w:rsidRDefault="00E02A22"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Hanson, N. R. (1961). Is there a logic of scientific discovery?. In H. Fiegl &amp; M. Grover (Eds.) </w:t>
      </w:r>
      <w:r w:rsidRPr="00AE1444">
        <w:rPr>
          <w:rFonts w:ascii="Times New Roman" w:hAnsi="Times New Roman" w:cs="Times New Roman"/>
          <w:i/>
          <w:sz w:val="24"/>
          <w:szCs w:val="24"/>
        </w:rPr>
        <w:t>Current issues in the philosophy of science</w:t>
      </w:r>
      <w:r w:rsidRPr="00AE1444">
        <w:rPr>
          <w:rFonts w:ascii="Times New Roman" w:hAnsi="Times New Roman" w:cs="Times New Roman"/>
          <w:sz w:val="24"/>
          <w:szCs w:val="24"/>
        </w:rPr>
        <w:t>. New York: Holt, Rinehart and Winston.</w:t>
      </w:r>
      <w:r w:rsidRPr="00AE1444">
        <w:rPr>
          <w:rFonts w:ascii="MS Mincho" w:eastAsia="MS Mincho" w:hAnsi="MS Mincho" w:cs="MS Mincho" w:hint="eastAsia"/>
          <w:sz w:val="24"/>
          <w:szCs w:val="24"/>
        </w:rPr>
        <w:t> </w:t>
      </w:r>
    </w:p>
    <w:p w14:paraId="4FE87FFF" w14:textId="53BAC1B5" w:rsidR="008C1C5E" w:rsidRPr="00AE1444" w:rsidRDefault="008C1C5E"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Headland, T.N. (1990) Introduction: A dialogue between Kenneth Pike and Marvin Harris. In Headland, T.N.</w:t>
      </w:r>
      <w:r w:rsidR="00FE2F89" w:rsidRPr="00AE1444">
        <w:rPr>
          <w:rFonts w:ascii="Times New Roman" w:hAnsi="Times New Roman" w:cs="Times New Roman"/>
          <w:sz w:val="24"/>
          <w:szCs w:val="24"/>
        </w:rPr>
        <w:t>,</w:t>
      </w:r>
      <w:r w:rsidRPr="00AE1444">
        <w:rPr>
          <w:rFonts w:ascii="Times New Roman" w:hAnsi="Times New Roman" w:cs="Times New Roman"/>
          <w:sz w:val="24"/>
          <w:szCs w:val="24"/>
        </w:rPr>
        <w:t xml:space="preserve"> Pike, K.L. </w:t>
      </w:r>
      <w:r w:rsidR="00FE2F89" w:rsidRPr="00AE1444">
        <w:rPr>
          <w:rFonts w:ascii="Times New Roman" w:hAnsi="Times New Roman" w:cs="Times New Roman"/>
          <w:sz w:val="24"/>
          <w:szCs w:val="24"/>
        </w:rPr>
        <w:t xml:space="preserve">and </w:t>
      </w:r>
      <w:r w:rsidRPr="00AE1444">
        <w:rPr>
          <w:rFonts w:ascii="Times New Roman" w:hAnsi="Times New Roman" w:cs="Times New Roman"/>
          <w:sz w:val="24"/>
          <w:szCs w:val="24"/>
        </w:rPr>
        <w:t xml:space="preserve">Harris, M. (eds.) (1990) </w:t>
      </w:r>
      <w:r w:rsidRPr="00AE1444">
        <w:rPr>
          <w:rFonts w:ascii="Times New Roman" w:hAnsi="Times New Roman" w:cs="Times New Roman"/>
          <w:i/>
          <w:iCs/>
          <w:sz w:val="24"/>
          <w:szCs w:val="24"/>
        </w:rPr>
        <w:t>Emics and etics: The insider/outsider debate</w:t>
      </w:r>
      <w:r w:rsidRPr="00AE1444">
        <w:rPr>
          <w:rFonts w:ascii="Times New Roman" w:hAnsi="Times New Roman" w:cs="Times New Roman"/>
          <w:sz w:val="24"/>
          <w:szCs w:val="24"/>
        </w:rPr>
        <w:t>. Newbury Park, CA: Sage, 13-27.</w:t>
      </w:r>
    </w:p>
    <w:p w14:paraId="60A5BC21" w14:textId="77777777" w:rsidR="005A5476" w:rsidRPr="00AE1444" w:rsidRDefault="00F954E3"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Hines, R.D. (1988). Financial accounting: in communicating reality, we construct reality. </w:t>
      </w:r>
      <w:r w:rsidRPr="00AE1444">
        <w:rPr>
          <w:rFonts w:ascii="Times New Roman" w:hAnsi="Times New Roman" w:cs="Times New Roman"/>
          <w:i/>
          <w:sz w:val="24"/>
          <w:szCs w:val="24"/>
        </w:rPr>
        <w:t>Accounting, Organizations and Society</w:t>
      </w:r>
      <w:r w:rsidRPr="00AE1444">
        <w:rPr>
          <w:rFonts w:ascii="Times New Roman" w:hAnsi="Times New Roman" w:cs="Times New Roman"/>
          <w:sz w:val="24"/>
          <w:szCs w:val="24"/>
        </w:rPr>
        <w:t>, 13:3, 251–261.</w:t>
      </w:r>
    </w:p>
    <w:p w14:paraId="4BAE09B4" w14:textId="6482CB18" w:rsidR="00E47AD0" w:rsidRPr="00AE1444" w:rsidRDefault="00D13F2F"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Hofstede, G. (1968) </w:t>
      </w:r>
      <w:r w:rsidRPr="00AE1444">
        <w:rPr>
          <w:rFonts w:ascii="Times New Roman" w:hAnsi="Times New Roman" w:cs="Times New Roman"/>
          <w:i/>
          <w:sz w:val="24"/>
          <w:szCs w:val="24"/>
        </w:rPr>
        <w:t>The Game of Budget Control</w:t>
      </w:r>
      <w:r w:rsidRPr="00AE1444">
        <w:rPr>
          <w:rFonts w:ascii="Times New Roman" w:hAnsi="Times New Roman" w:cs="Times New Roman"/>
          <w:sz w:val="24"/>
          <w:szCs w:val="24"/>
        </w:rPr>
        <w:t>, Tavistock, London</w:t>
      </w:r>
      <w:r w:rsidR="00E47AD0" w:rsidRPr="00AE1444">
        <w:rPr>
          <w:rFonts w:ascii="Times New Roman" w:hAnsi="Times New Roman" w:cs="Times New Roman"/>
          <w:sz w:val="24"/>
          <w:szCs w:val="24"/>
        </w:rPr>
        <w:t>.</w:t>
      </w:r>
    </w:p>
    <w:p w14:paraId="423FE732" w14:textId="7F9D4186" w:rsidR="00A30227" w:rsidRPr="00AE1444" w:rsidRDefault="00A30227"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Hopper, T. and Powell, A. (1985), “Making sense of research into the organizational and social aspects of management accounting: a review of its underlying assumptions”, </w:t>
      </w:r>
      <w:r w:rsidRPr="00AE1444">
        <w:rPr>
          <w:rFonts w:ascii="Times New Roman" w:hAnsi="Times New Roman" w:cs="Times New Roman"/>
          <w:i/>
          <w:sz w:val="24"/>
          <w:szCs w:val="24"/>
        </w:rPr>
        <w:t>Journal of Management Studies</w:t>
      </w:r>
      <w:r w:rsidRPr="00AE1444">
        <w:rPr>
          <w:rFonts w:ascii="Times New Roman" w:hAnsi="Times New Roman" w:cs="Times New Roman"/>
          <w:sz w:val="24"/>
          <w:szCs w:val="24"/>
        </w:rPr>
        <w:t>, Vol. 22,  No. 5, pp. 429-465.</w:t>
      </w:r>
    </w:p>
    <w:p w14:paraId="76EC4FDB" w14:textId="5C402628" w:rsidR="00BB7C57" w:rsidRPr="00AE1444" w:rsidRDefault="00BB7C57"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Hopwood, A.G. (1973). </w:t>
      </w:r>
      <w:r w:rsidRPr="00AE1444">
        <w:rPr>
          <w:rFonts w:ascii="Times New Roman" w:hAnsi="Times New Roman" w:cs="Times New Roman"/>
          <w:i/>
          <w:iCs/>
          <w:sz w:val="24"/>
          <w:szCs w:val="24"/>
        </w:rPr>
        <w:t>An Accounting System and Managerial Behaviour</w:t>
      </w:r>
      <w:r w:rsidR="00440382" w:rsidRPr="00AE1444">
        <w:rPr>
          <w:rFonts w:ascii="Times New Roman" w:hAnsi="Times New Roman" w:cs="Times New Roman"/>
          <w:sz w:val="24"/>
          <w:szCs w:val="24"/>
        </w:rPr>
        <w:t xml:space="preserve">, London, Saxon House. </w:t>
      </w:r>
    </w:p>
    <w:p w14:paraId="15699F16" w14:textId="1008CB2A" w:rsidR="002A4D29" w:rsidRPr="00AE1444" w:rsidRDefault="002A4D29"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Hopwood, A.G. (2007) Whither accounting research, </w:t>
      </w:r>
      <w:r w:rsidRPr="00AE1444">
        <w:rPr>
          <w:rFonts w:ascii="Times New Roman" w:hAnsi="Times New Roman" w:cs="Times New Roman"/>
          <w:i/>
          <w:sz w:val="24"/>
          <w:szCs w:val="24"/>
        </w:rPr>
        <w:t>The Accounting Review</w:t>
      </w:r>
      <w:r w:rsidRPr="00AE1444">
        <w:rPr>
          <w:rFonts w:ascii="Times New Roman" w:hAnsi="Times New Roman" w:cs="Times New Roman"/>
          <w:sz w:val="24"/>
          <w:szCs w:val="24"/>
        </w:rPr>
        <w:t>, 82, 1365-1374.</w:t>
      </w:r>
    </w:p>
    <w:p w14:paraId="08B64C16" w14:textId="71877671" w:rsidR="00E47AD0" w:rsidRPr="00AE1444" w:rsidRDefault="00E47AD0"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Hoskin, K. (1994) Boxing clever: for, against and beyond Foucault in the battle for accounting theory</w:t>
      </w:r>
      <w:r w:rsidRPr="00AE1444">
        <w:rPr>
          <w:rFonts w:ascii="Times New Roman" w:hAnsi="Times New Roman" w:cs="Times New Roman"/>
          <w:i/>
          <w:sz w:val="24"/>
          <w:szCs w:val="24"/>
        </w:rPr>
        <w:t xml:space="preserve"> Critical Perspectives on Accounting, </w:t>
      </w:r>
      <w:r w:rsidRPr="00AE1444">
        <w:rPr>
          <w:rFonts w:ascii="Times New Roman" w:hAnsi="Times New Roman" w:cs="Times New Roman"/>
          <w:sz w:val="24"/>
          <w:szCs w:val="24"/>
        </w:rPr>
        <w:t>5(1), 57-85.</w:t>
      </w:r>
    </w:p>
    <w:p w14:paraId="5CF8425E" w14:textId="37A989FF" w:rsidR="00554D0C" w:rsidRPr="00AE1444" w:rsidRDefault="00FB2F2C"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Hum</w:t>
      </w:r>
      <w:r w:rsidR="00554D0C" w:rsidRPr="00AE1444">
        <w:rPr>
          <w:rFonts w:ascii="Times New Roman" w:hAnsi="Times New Roman" w:cs="Times New Roman"/>
          <w:sz w:val="24"/>
          <w:szCs w:val="24"/>
        </w:rPr>
        <w:t>phrey</w:t>
      </w:r>
      <w:r w:rsidRPr="00AE1444">
        <w:rPr>
          <w:rFonts w:ascii="Times New Roman" w:hAnsi="Times New Roman" w:cs="Times New Roman"/>
          <w:sz w:val="24"/>
          <w:szCs w:val="24"/>
        </w:rPr>
        <w:t>, C. and</w:t>
      </w:r>
      <w:r w:rsidR="00554D0C" w:rsidRPr="00AE1444">
        <w:rPr>
          <w:rFonts w:ascii="Times New Roman" w:hAnsi="Times New Roman" w:cs="Times New Roman"/>
          <w:sz w:val="24"/>
          <w:szCs w:val="24"/>
        </w:rPr>
        <w:t xml:space="preserve"> Scapens</w:t>
      </w:r>
      <w:r w:rsidRPr="00AE1444">
        <w:rPr>
          <w:rFonts w:ascii="Times New Roman" w:hAnsi="Times New Roman" w:cs="Times New Roman"/>
          <w:sz w:val="24"/>
          <w:szCs w:val="24"/>
        </w:rPr>
        <w:t xml:space="preserve">, R.W. (1996) Theories and case studies of organizational accounting practices: limitation or liberation?, </w:t>
      </w:r>
      <w:r w:rsidRPr="00AE1444">
        <w:rPr>
          <w:rFonts w:ascii="Times New Roman" w:hAnsi="Times New Roman" w:cs="Times New Roman"/>
          <w:i/>
          <w:sz w:val="24"/>
          <w:szCs w:val="24"/>
        </w:rPr>
        <w:t>Accounting, Auditing and Accountability Journal</w:t>
      </w:r>
      <w:r w:rsidRPr="00AE1444">
        <w:rPr>
          <w:rFonts w:ascii="Times New Roman" w:hAnsi="Times New Roman" w:cs="Times New Roman"/>
          <w:sz w:val="24"/>
          <w:szCs w:val="24"/>
        </w:rPr>
        <w:t>, 9, 87-117.</w:t>
      </w:r>
    </w:p>
    <w:p w14:paraId="038F9F1D" w14:textId="769BF767" w:rsidR="005A75B7" w:rsidRPr="00AE1444" w:rsidRDefault="005A75B7" w:rsidP="00AE1444">
      <w:pPr>
        <w:spacing w:line="480" w:lineRule="auto"/>
        <w:jc w:val="both"/>
        <w:rPr>
          <w:rFonts w:ascii="Times New Roman" w:hAnsi="Times New Roman" w:cs="Times New Roman"/>
          <w:sz w:val="24"/>
          <w:szCs w:val="24"/>
          <w:lang w:val="fi-FI"/>
        </w:rPr>
      </w:pPr>
      <w:r w:rsidRPr="00AE1444">
        <w:rPr>
          <w:rFonts w:ascii="Times New Roman" w:hAnsi="Times New Roman" w:cs="Times New Roman"/>
          <w:sz w:val="24"/>
          <w:szCs w:val="24"/>
        </w:rPr>
        <w:t xml:space="preserve">Jönsson. S. and Lukka, K. (2006) There and back again. Doing interventionist research in management accounting. In Chapman, C.S., Hopwood, A.G. and Shields, M.D. (2006) </w:t>
      </w:r>
      <w:r w:rsidRPr="00B41BBF">
        <w:rPr>
          <w:rFonts w:ascii="Times New Roman" w:hAnsi="Times New Roman" w:cs="Times New Roman"/>
          <w:i/>
          <w:sz w:val="24"/>
          <w:szCs w:val="24"/>
        </w:rPr>
        <w:t>Handbook of Management Accounting Research</w:t>
      </w:r>
      <w:r w:rsidRPr="00AE1444">
        <w:rPr>
          <w:rFonts w:ascii="Times New Roman" w:hAnsi="Times New Roman" w:cs="Times New Roman"/>
          <w:sz w:val="24"/>
          <w:szCs w:val="24"/>
        </w:rPr>
        <w:t xml:space="preserve">, Vol. 1, 373-397. </w:t>
      </w:r>
      <w:r w:rsidRPr="00AE1444">
        <w:rPr>
          <w:rFonts w:ascii="Times New Roman" w:hAnsi="Times New Roman" w:cs="Times New Roman"/>
          <w:sz w:val="24"/>
          <w:szCs w:val="24"/>
          <w:lang w:val="fi-FI"/>
        </w:rPr>
        <w:t>Elsevier.</w:t>
      </w:r>
    </w:p>
    <w:p w14:paraId="586F212E" w14:textId="66707443" w:rsidR="0002720C" w:rsidRPr="00B41BBF" w:rsidRDefault="0002720C" w:rsidP="00AE1444">
      <w:pPr>
        <w:spacing w:line="480" w:lineRule="auto"/>
        <w:jc w:val="both"/>
        <w:rPr>
          <w:rFonts w:ascii="Times New Roman" w:hAnsi="Times New Roman" w:cs="Times New Roman"/>
          <w:sz w:val="24"/>
          <w:szCs w:val="24"/>
          <w:lang w:val="en-US"/>
        </w:rPr>
      </w:pPr>
      <w:r w:rsidRPr="00AE1444">
        <w:rPr>
          <w:rFonts w:ascii="Times New Roman" w:hAnsi="Times New Roman" w:cs="Times New Roman"/>
          <w:sz w:val="24"/>
          <w:szCs w:val="24"/>
        </w:rPr>
        <w:t>Jørgensen, B. and Messner, M. (20</w:t>
      </w:r>
      <w:r w:rsidR="008A33FF">
        <w:rPr>
          <w:rFonts w:ascii="Times New Roman" w:hAnsi="Times New Roman" w:cs="Times New Roman"/>
          <w:sz w:val="24"/>
          <w:szCs w:val="24"/>
        </w:rPr>
        <w:t>10</w:t>
      </w:r>
      <w:r w:rsidRPr="00AE1444">
        <w:rPr>
          <w:rFonts w:ascii="Times New Roman" w:hAnsi="Times New Roman" w:cs="Times New Roman"/>
          <w:sz w:val="24"/>
          <w:szCs w:val="24"/>
        </w:rPr>
        <w:t xml:space="preserve">) Management Control in New Product Development: Managing the Dynamics of Efficiency and Flexibility. </w:t>
      </w:r>
      <w:r w:rsidRPr="00AE1444">
        <w:rPr>
          <w:rFonts w:ascii="Times New Roman" w:hAnsi="Times New Roman" w:cs="Times New Roman"/>
          <w:i/>
          <w:sz w:val="24"/>
          <w:szCs w:val="24"/>
        </w:rPr>
        <w:t>Journal of Management Accounting Research</w:t>
      </w:r>
      <w:r w:rsidRPr="00AE1444">
        <w:rPr>
          <w:rFonts w:ascii="Times New Roman" w:hAnsi="Times New Roman" w:cs="Times New Roman"/>
          <w:sz w:val="24"/>
          <w:szCs w:val="24"/>
        </w:rPr>
        <w:t>, 21, 99-124.</w:t>
      </w:r>
    </w:p>
    <w:p w14:paraId="7B915D64" w14:textId="55E63F7F" w:rsidR="000673E0" w:rsidRPr="00AE1444" w:rsidRDefault="000673E0"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Justesen, L. and Mouritsen, J., (2011), Effects of actor-network theory in accounting research. </w:t>
      </w:r>
      <w:r w:rsidRPr="00AE1444">
        <w:rPr>
          <w:rFonts w:ascii="Times New Roman" w:hAnsi="Times New Roman" w:cs="Times New Roman"/>
          <w:i/>
          <w:sz w:val="24"/>
          <w:szCs w:val="24"/>
        </w:rPr>
        <w:t>Accounting, Auditing and Accountability Journal</w:t>
      </w:r>
      <w:r w:rsidRPr="00AE1444">
        <w:rPr>
          <w:rFonts w:ascii="Times New Roman" w:hAnsi="Times New Roman" w:cs="Times New Roman"/>
          <w:sz w:val="24"/>
          <w:szCs w:val="24"/>
        </w:rPr>
        <w:t>, 24 (2), 161-193.</w:t>
      </w:r>
    </w:p>
    <w:p w14:paraId="24F56387" w14:textId="0610C7A2" w:rsidR="00241FA1" w:rsidRPr="00AE1444" w:rsidRDefault="006F0455"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lang w:val="fi-FI"/>
        </w:rPr>
        <w:t>Kakkuri-Knuuttila, M.-L. (2006)</w:t>
      </w:r>
      <w:r w:rsidR="00241FA1" w:rsidRPr="00AE1444">
        <w:rPr>
          <w:rFonts w:ascii="Times New Roman" w:hAnsi="Times New Roman" w:cs="Times New Roman"/>
          <w:sz w:val="24"/>
          <w:szCs w:val="24"/>
          <w:lang w:val="fi-FI"/>
        </w:rPr>
        <w:t xml:space="preserve"> Kausaalisuhteet ja selittäminen tulkitsevassa tutkimuksessa (Causal relations and explanation in interpretive research). In K. Rolin, M.-L. Kakkuri-K</w:t>
      </w:r>
      <w:r w:rsidRPr="00AE1444">
        <w:rPr>
          <w:rFonts w:ascii="Times New Roman" w:hAnsi="Times New Roman" w:cs="Times New Roman"/>
          <w:sz w:val="24"/>
          <w:szCs w:val="24"/>
          <w:lang w:val="fi-FI"/>
        </w:rPr>
        <w:t xml:space="preserve">nuuttila, </w:t>
      </w:r>
      <w:r w:rsidR="00FE2F89" w:rsidRPr="00AE1444">
        <w:rPr>
          <w:rFonts w:ascii="Times New Roman" w:hAnsi="Times New Roman" w:cs="Times New Roman"/>
          <w:sz w:val="24"/>
          <w:szCs w:val="24"/>
          <w:lang w:val="fi-FI"/>
        </w:rPr>
        <w:t xml:space="preserve">and </w:t>
      </w:r>
      <w:r w:rsidRPr="00AE1444">
        <w:rPr>
          <w:rFonts w:ascii="Times New Roman" w:hAnsi="Times New Roman" w:cs="Times New Roman"/>
          <w:sz w:val="24"/>
          <w:szCs w:val="24"/>
          <w:lang w:val="fi-FI"/>
        </w:rPr>
        <w:t>E. Henttonen (Eds.)</w:t>
      </w:r>
      <w:r w:rsidR="00241FA1" w:rsidRPr="00AE1444">
        <w:rPr>
          <w:rFonts w:ascii="Times New Roman" w:hAnsi="Times New Roman" w:cs="Times New Roman"/>
          <w:sz w:val="24"/>
          <w:szCs w:val="24"/>
          <w:lang w:val="fi-FI"/>
        </w:rPr>
        <w:t xml:space="preserve"> </w:t>
      </w:r>
      <w:r w:rsidR="00241FA1" w:rsidRPr="00AE1444">
        <w:rPr>
          <w:rFonts w:ascii="Times New Roman" w:hAnsi="Times New Roman" w:cs="Times New Roman"/>
          <w:i/>
          <w:sz w:val="24"/>
          <w:szCs w:val="24"/>
        </w:rPr>
        <w:t>Soveltava yhteiskuntatiede ja filosofia</w:t>
      </w:r>
      <w:r w:rsidR="00241FA1" w:rsidRPr="00AE1444">
        <w:rPr>
          <w:rFonts w:ascii="Times New Roman" w:hAnsi="Times New Roman" w:cs="Times New Roman"/>
          <w:sz w:val="24"/>
          <w:szCs w:val="24"/>
        </w:rPr>
        <w:t xml:space="preserve"> (pp. 54–87). Gaudeamus (Applied social science and philosophy). </w:t>
      </w:r>
    </w:p>
    <w:p w14:paraId="3DB84824" w14:textId="1A6E2C68" w:rsidR="00C50945" w:rsidRPr="00AE1444" w:rsidRDefault="00C50945"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Kakkuri-Knuuttila, M-L.</w:t>
      </w:r>
      <w:r w:rsidR="008D1FB7" w:rsidRPr="00AE1444">
        <w:rPr>
          <w:rFonts w:ascii="Times New Roman" w:hAnsi="Times New Roman" w:cs="Times New Roman"/>
          <w:sz w:val="24"/>
          <w:szCs w:val="24"/>
        </w:rPr>
        <w:t>,</w:t>
      </w:r>
      <w:r w:rsidRPr="00AE1444">
        <w:rPr>
          <w:rFonts w:ascii="Times New Roman" w:hAnsi="Times New Roman" w:cs="Times New Roman"/>
          <w:sz w:val="24"/>
          <w:szCs w:val="24"/>
        </w:rPr>
        <w:t xml:space="preserve"> Lukka, K. </w:t>
      </w:r>
      <w:r w:rsidR="008D1FB7" w:rsidRPr="00AE1444">
        <w:rPr>
          <w:rFonts w:ascii="Times New Roman" w:hAnsi="Times New Roman" w:cs="Times New Roman"/>
          <w:sz w:val="24"/>
          <w:szCs w:val="24"/>
        </w:rPr>
        <w:t>and</w:t>
      </w:r>
      <w:r w:rsidRPr="00AE1444">
        <w:rPr>
          <w:rFonts w:ascii="Times New Roman" w:hAnsi="Times New Roman" w:cs="Times New Roman"/>
          <w:sz w:val="24"/>
          <w:szCs w:val="24"/>
        </w:rPr>
        <w:t xml:space="preserve"> Kuorikoski, J. (2008a) Straddling between paradigms: A naturalistic philosophical case study on interpretive research in management accounting. </w:t>
      </w:r>
      <w:hyperlink r:id="rId8" w:history="1">
        <w:r w:rsidRPr="00AE1444">
          <w:rPr>
            <w:rFonts w:ascii="Times New Roman" w:hAnsi="Times New Roman" w:cs="Times New Roman"/>
            <w:i/>
            <w:sz w:val="24"/>
            <w:szCs w:val="24"/>
          </w:rPr>
          <w:t>Accounting, Organizations and Society</w:t>
        </w:r>
      </w:hyperlink>
      <w:r w:rsidRPr="00AE1444">
        <w:rPr>
          <w:rFonts w:ascii="Times New Roman" w:hAnsi="Times New Roman" w:cs="Times New Roman"/>
          <w:sz w:val="24"/>
          <w:szCs w:val="24"/>
        </w:rPr>
        <w:t xml:space="preserve">, </w:t>
      </w:r>
      <w:hyperlink r:id="rId9" w:history="1">
        <w:r w:rsidRPr="00AE1444">
          <w:rPr>
            <w:rFonts w:ascii="Times New Roman" w:hAnsi="Times New Roman" w:cs="Times New Roman"/>
            <w:sz w:val="24"/>
            <w:szCs w:val="24"/>
          </w:rPr>
          <w:t>Vol. 33, No. 2-3</w:t>
        </w:r>
      </w:hyperlink>
      <w:r w:rsidRPr="00AE1444">
        <w:rPr>
          <w:rFonts w:ascii="Times New Roman" w:hAnsi="Times New Roman" w:cs="Times New Roman"/>
          <w:sz w:val="24"/>
          <w:szCs w:val="24"/>
        </w:rPr>
        <w:t>, 267-291.</w:t>
      </w:r>
    </w:p>
    <w:p w14:paraId="3CBBEDCF" w14:textId="156BA168" w:rsidR="00C50945" w:rsidRPr="00AE1444" w:rsidRDefault="00C50945"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Kakkuri-Knuuttila, M-L.</w:t>
      </w:r>
      <w:r w:rsidR="008D1FB7" w:rsidRPr="00AE1444">
        <w:rPr>
          <w:rFonts w:ascii="Times New Roman" w:hAnsi="Times New Roman" w:cs="Times New Roman"/>
          <w:sz w:val="24"/>
          <w:szCs w:val="24"/>
        </w:rPr>
        <w:t>,</w:t>
      </w:r>
      <w:r w:rsidRPr="00AE1444">
        <w:rPr>
          <w:rFonts w:ascii="Times New Roman" w:hAnsi="Times New Roman" w:cs="Times New Roman"/>
          <w:sz w:val="24"/>
          <w:szCs w:val="24"/>
        </w:rPr>
        <w:t xml:space="preserve"> Lukka, K. </w:t>
      </w:r>
      <w:r w:rsidR="008D1FB7" w:rsidRPr="00AE1444">
        <w:rPr>
          <w:rFonts w:ascii="Times New Roman" w:hAnsi="Times New Roman" w:cs="Times New Roman"/>
          <w:sz w:val="24"/>
          <w:szCs w:val="24"/>
        </w:rPr>
        <w:t>and</w:t>
      </w:r>
      <w:r w:rsidRPr="00AE1444">
        <w:rPr>
          <w:rFonts w:ascii="Times New Roman" w:hAnsi="Times New Roman" w:cs="Times New Roman"/>
          <w:sz w:val="24"/>
          <w:szCs w:val="24"/>
        </w:rPr>
        <w:t xml:space="preserve"> Kuorikoski, J. (2008b) No premature closures of debates, please: A response to Ahrens. </w:t>
      </w:r>
      <w:hyperlink r:id="rId10" w:history="1">
        <w:r w:rsidRPr="00AE1444">
          <w:rPr>
            <w:rFonts w:ascii="Times New Roman" w:hAnsi="Times New Roman" w:cs="Times New Roman"/>
            <w:i/>
            <w:sz w:val="24"/>
            <w:szCs w:val="24"/>
          </w:rPr>
          <w:t>Accounting, Organizations and Society</w:t>
        </w:r>
      </w:hyperlink>
      <w:r w:rsidRPr="00AE1444">
        <w:rPr>
          <w:rFonts w:ascii="Times New Roman" w:hAnsi="Times New Roman" w:cs="Times New Roman"/>
          <w:sz w:val="24"/>
          <w:szCs w:val="24"/>
        </w:rPr>
        <w:t xml:space="preserve">, </w:t>
      </w:r>
      <w:hyperlink r:id="rId11" w:history="1">
        <w:r w:rsidRPr="00AE1444">
          <w:rPr>
            <w:rFonts w:ascii="Times New Roman" w:hAnsi="Times New Roman" w:cs="Times New Roman"/>
            <w:sz w:val="24"/>
            <w:szCs w:val="24"/>
          </w:rPr>
          <w:t>Vol. 33, No. 2-3</w:t>
        </w:r>
      </w:hyperlink>
      <w:r w:rsidRPr="00AE1444">
        <w:rPr>
          <w:rFonts w:ascii="Times New Roman" w:hAnsi="Times New Roman" w:cs="Times New Roman"/>
          <w:sz w:val="24"/>
          <w:szCs w:val="24"/>
        </w:rPr>
        <w:t>, 298-301.</w:t>
      </w:r>
    </w:p>
    <w:p w14:paraId="169F601A" w14:textId="77777777" w:rsidR="004B3AB3" w:rsidRPr="00AE1444" w:rsidRDefault="00783EF2"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Kaplan, R.S. (1986) The role of empirical research in management accounting, </w:t>
      </w:r>
      <w:r w:rsidRPr="00AE1444">
        <w:rPr>
          <w:rFonts w:ascii="Times New Roman" w:hAnsi="Times New Roman" w:cs="Times New Roman"/>
          <w:i/>
          <w:sz w:val="24"/>
          <w:szCs w:val="24"/>
        </w:rPr>
        <w:t>Accounting, Organizations and Society</w:t>
      </w:r>
      <w:r w:rsidRPr="00AE1444">
        <w:rPr>
          <w:rFonts w:ascii="Times New Roman" w:hAnsi="Times New Roman" w:cs="Times New Roman"/>
          <w:sz w:val="24"/>
          <w:szCs w:val="24"/>
        </w:rPr>
        <w:t xml:space="preserve">, </w:t>
      </w:r>
      <w:r w:rsidR="00310AC3" w:rsidRPr="00AE1444">
        <w:rPr>
          <w:rFonts w:ascii="Times New Roman" w:hAnsi="Times New Roman" w:cs="Times New Roman"/>
          <w:sz w:val="24"/>
          <w:szCs w:val="24"/>
        </w:rPr>
        <w:t>11, 429-452.</w:t>
      </w:r>
    </w:p>
    <w:p w14:paraId="4DC4E4CE" w14:textId="73EC45DA" w:rsidR="004B3AB3" w:rsidRPr="00AE1444" w:rsidRDefault="004B3AB3" w:rsidP="00AE1444">
      <w:pPr>
        <w:spacing w:line="480" w:lineRule="auto"/>
        <w:jc w:val="both"/>
        <w:rPr>
          <w:rFonts w:ascii="Times New Roman" w:eastAsia="Calibri" w:hAnsi="Times New Roman" w:cs="Times New Roman"/>
          <w:sz w:val="24"/>
          <w:szCs w:val="24"/>
        </w:rPr>
      </w:pPr>
      <w:r w:rsidRPr="00AE1444">
        <w:rPr>
          <w:rFonts w:ascii="Times New Roman" w:eastAsia="Calibri" w:hAnsi="Times New Roman" w:cs="Times New Roman"/>
          <w:sz w:val="24"/>
          <w:szCs w:val="24"/>
        </w:rPr>
        <w:t xml:space="preserve">Keating, P.J., (1995) A framework for classifying and evaluating the theoretical contributions of case research in management accounting, </w:t>
      </w:r>
      <w:r w:rsidRPr="00AE1444">
        <w:rPr>
          <w:rFonts w:ascii="Times New Roman" w:eastAsia="Calibri" w:hAnsi="Times New Roman" w:cs="Times New Roman"/>
          <w:i/>
          <w:iCs/>
          <w:sz w:val="24"/>
          <w:szCs w:val="24"/>
        </w:rPr>
        <w:t>Journal of Management Accounting Research</w:t>
      </w:r>
      <w:r w:rsidRPr="00AE1444">
        <w:rPr>
          <w:rFonts w:ascii="Times New Roman" w:eastAsia="Calibri" w:hAnsi="Times New Roman" w:cs="Times New Roman"/>
          <w:sz w:val="24"/>
          <w:szCs w:val="24"/>
        </w:rPr>
        <w:t xml:space="preserve">, </w:t>
      </w:r>
      <w:r w:rsidRPr="00AE1444">
        <w:rPr>
          <w:rFonts w:ascii="Times New Roman" w:eastAsia="Calibri" w:hAnsi="Times New Roman" w:cs="Times New Roman"/>
          <w:b/>
          <w:sz w:val="24"/>
          <w:szCs w:val="24"/>
        </w:rPr>
        <w:t>7</w:t>
      </w:r>
      <w:r w:rsidRPr="00AE1444">
        <w:rPr>
          <w:rFonts w:ascii="Times New Roman" w:eastAsia="Calibri" w:hAnsi="Times New Roman" w:cs="Times New Roman"/>
          <w:sz w:val="24"/>
          <w:szCs w:val="24"/>
        </w:rPr>
        <w:t>, 66-86.</w:t>
      </w:r>
    </w:p>
    <w:p w14:paraId="2941B614" w14:textId="77777777" w:rsidR="000673E0" w:rsidRPr="00AE1444" w:rsidRDefault="000673E0"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Latour, B. (2005). </w:t>
      </w:r>
      <w:r w:rsidRPr="00AE1444">
        <w:rPr>
          <w:rFonts w:ascii="Times New Roman" w:hAnsi="Times New Roman" w:cs="Times New Roman"/>
          <w:i/>
          <w:sz w:val="24"/>
          <w:szCs w:val="24"/>
        </w:rPr>
        <w:t>Reassembling the Social: An Introduction to Actor-Network Theory.</w:t>
      </w:r>
      <w:r w:rsidRPr="00AE1444">
        <w:rPr>
          <w:rFonts w:ascii="Times New Roman" w:hAnsi="Times New Roman" w:cs="Times New Roman"/>
          <w:sz w:val="24"/>
          <w:szCs w:val="24"/>
        </w:rPr>
        <w:t xml:space="preserve"> Oxford: Oxford University Press. </w:t>
      </w:r>
    </w:p>
    <w:p w14:paraId="4C102395" w14:textId="15D85617" w:rsidR="006A6A18" w:rsidRPr="00AE1444" w:rsidRDefault="006A6A18" w:rsidP="00AE1444">
      <w:pPr>
        <w:spacing w:line="480" w:lineRule="auto"/>
        <w:jc w:val="both"/>
        <w:rPr>
          <w:rFonts w:ascii="Times New Roman" w:eastAsia="Calibri" w:hAnsi="Times New Roman" w:cs="Times New Roman"/>
          <w:sz w:val="24"/>
          <w:szCs w:val="24"/>
        </w:rPr>
      </w:pPr>
      <w:r w:rsidRPr="00AE1444">
        <w:rPr>
          <w:rFonts w:ascii="Times New Roman" w:eastAsia="Calibri" w:hAnsi="Times New Roman" w:cs="Times New Roman"/>
          <w:sz w:val="24"/>
          <w:szCs w:val="24"/>
        </w:rPr>
        <w:t xml:space="preserve">Lewis, D. (1973). </w:t>
      </w:r>
      <w:r w:rsidRPr="00AE1444">
        <w:rPr>
          <w:rFonts w:ascii="Times New Roman" w:eastAsia="Calibri" w:hAnsi="Times New Roman" w:cs="Times New Roman"/>
          <w:i/>
          <w:sz w:val="24"/>
          <w:szCs w:val="24"/>
        </w:rPr>
        <w:t>Counterfactuals</w:t>
      </w:r>
      <w:r w:rsidRPr="00AE1444">
        <w:rPr>
          <w:rFonts w:ascii="Times New Roman" w:eastAsia="Calibri" w:hAnsi="Times New Roman" w:cs="Times New Roman"/>
          <w:sz w:val="24"/>
          <w:szCs w:val="24"/>
        </w:rPr>
        <w:t>. Harvard University Press.</w:t>
      </w:r>
    </w:p>
    <w:p w14:paraId="75859E4D" w14:textId="658CFA25" w:rsidR="00F012DE" w:rsidRPr="00AE1444" w:rsidRDefault="00F012DE"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Llewellyn, S. (2003) What counts as “theory” in qualitative management accounting research? Introducing five levels of theorizing, </w:t>
      </w:r>
      <w:r w:rsidRPr="00AE1444">
        <w:rPr>
          <w:rFonts w:ascii="Times New Roman" w:hAnsi="Times New Roman" w:cs="Times New Roman"/>
          <w:i/>
          <w:sz w:val="24"/>
          <w:szCs w:val="24"/>
        </w:rPr>
        <w:t>Accounting, Auditing and Accountability Journal</w:t>
      </w:r>
      <w:r w:rsidRPr="00AE1444">
        <w:rPr>
          <w:rFonts w:ascii="Times New Roman" w:hAnsi="Times New Roman" w:cs="Times New Roman"/>
          <w:sz w:val="24"/>
          <w:szCs w:val="24"/>
        </w:rPr>
        <w:t>, 16, 662-708.</w:t>
      </w:r>
    </w:p>
    <w:p w14:paraId="3FD74D99" w14:textId="05F306F3" w:rsidR="00CE25F7" w:rsidRPr="00AE1444" w:rsidRDefault="00CE25F7"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Lowe, A. and De Loo, I. (2013) “[T]here are known knowns… Some reflections on the nature and practice of interpretive accounting research. Paper presented at the </w:t>
      </w:r>
      <w:r w:rsidRPr="00B41BBF">
        <w:rPr>
          <w:rFonts w:ascii="Times New Roman" w:hAnsi="Times New Roman" w:cs="Times New Roman"/>
          <w:i/>
          <w:sz w:val="24"/>
          <w:szCs w:val="24"/>
        </w:rPr>
        <w:t>Seventh Asia Pacific Interdisciplinary Research in Accounting Conference,</w:t>
      </w:r>
      <w:r w:rsidRPr="00AE1444">
        <w:rPr>
          <w:rFonts w:ascii="Times New Roman" w:hAnsi="Times New Roman" w:cs="Times New Roman"/>
          <w:sz w:val="24"/>
          <w:szCs w:val="24"/>
        </w:rPr>
        <w:t xml:space="preserve"> Kobe 26-28 July, 2013.</w:t>
      </w:r>
    </w:p>
    <w:p w14:paraId="20DACD88" w14:textId="77777777" w:rsidR="00BF213A" w:rsidRPr="00AE1444" w:rsidRDefault="00D1082F"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Lukka, K. (2010) The roles and effects of paradigms in accounting research, </w:t>
      </w:r>
      <w:r w:rsidRPr="00AE1444">
        <w:rPr>
          <w:rFonts w:ascii="Times New Roman" w:hAnsi="Times New Roman" w:cs="Times New Roman"/>
          <w:i/>
          <w:sz w:val="24"/>
          <w:szCs w:val="24"/>
        </w:rPr>
        <w:t>Management Accounting Research</w:t>
      </w:r>
      <w:r w:rsidRPr="00AE1444">
        <w:rPr>
          <w:rFonts w:ascii="Times New Roman" w:hAnsi="Times New Roman" w:cs="Times New Roman"/>
          <w:sz w:val="24"/>
          <w:szCs w:val="24"/>
        </w:rPr>
        <w:t>, 21, 110-115.</w:t>
      </w:r>
      <w:r w:rsidR="00BF213A" w:rsidRPr="00AE1444">
        <w:rPr>
          <w:rFonts w:ascii="Times New Roman" w:hAnsi="Times New Roman" w:cs="Times New Roman"/>
          <w:sz w:val="24"/>
          <w:szCs w:val="24"/>
        </w:rPr>
        <w:t xml:space="preserve"> </w:t>
      </w:r>
    </w:p>
    <w:p w14:paraId="6955975D" w14:textId="29994E65" w:rsidR="00D1082F" w:rsidRPr="00AE1444" w:rsidRDefault="00BF213A"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Lukka, K. (2014) Exploring the possibilities for causal explanation in interpretive research. </w:t>
      </w:r>
      <w:r w:rsidRPr="00AE1444">
        <w:rPr>
          <w:rFonts w:ascii="Times New Roman" w:hAnsi="Times New Roman" w:cs="Times New Roman"/>
          <w:i/>
          <w:sz w:val="24"/>
          <w:szCs w:val="24"/>
        </w:rPr>
        <w:t>Accounting, Organizations and Society,</w:t>
      </w:r>
      <w:r w:rsidRPr="00AE1444">
        <w:rPr>
          <w:rFonts w:ascii="Times New Roman" w:hAnsi="Times New Roman" w:cs="Times New Roman"/>
          <w:sz w:val="24"/>
          <w:szCs w:val="24"/>
        </w:rPr>
        <w:t xml:space="preserve"> 39, 559–566.</w:t>
      </w:r>
    </w:p>
    <w:p w14:paraId="7A45F961" w14:textId="53D625B8" w:rsidR="00F118BB" w:rsidRPr="00AE1444" w:rsidRDefault="00F118BB"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Lukka, K. and Kasanen, E. (1995) </w:t>
      </w:r>
      <w:r w:rsidR="00F82E54" w:rsidRPr="00AE1444">
        <w:rPr>
          <w:rFonts w:ascii="Times New Roman" w:hAnsi="Times New Roman" w:cs="Times New Roman"/>
          <w:sz w:val="24"/>
          <w:szCs w:val="24"/>
        </w:rPr>
        <w:t xml:space="preserve">The Problem of Generalizability: anecdotes and evidence in accounting research. </w:t>
      </w:r>
      <w:r w:rsidR="00F82E54" w:rsidRPr="00AE1444">
        <w:rPr>
          <w:rFonts w:ascii="Times New Roman" w:hAnsi="Times New Roman" w:cs="Times New Roman"/>
          <w:i/>
          <w:sz w:val="24"/>
          <w:szCs w:val="24"/>
        </w:rPr>
        <w:t>Accounting, Auditing and Accountability Journal</w:t>
      </w:r>
      <w:r w:rsidR="00F82E54" w:rsidRPr="00AE1444">
        <w:rPr>
          <w:rFonts w:ascii="Times New Roman" w:hAnsi="Times New Roman" w:cs="Times New Roman"/>
          <w:sz w:val="24"/>
          <w:szCs w:val="24"/>
        </w:rPr>
        <w:t>, 8:5, 71-90.</w:t>
      </w:r>
    </w:p>
    <w:p w14:paraId="437AEEEC" w14:textId="20557A61" w:rsidR="00D9604D" w:rsidRPr="00AE1444" w:rsidRDefault="00D9604D"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Lukka, K. and Modell, S. (2010)</w:t>
      </w:r>
      <w:r w:rsidRPr="00AE1444">
        <w:rPr>
          <w:rFonts w:ascii="Times New Roman" w:hAnsi="Times New Roman" w:cs="Times New Roman"/>
          <w:b/>
          <w:sz w:val="24"/>
          <w:szCs w:val="24"/>
        </w:rPr>
        <w:t xml:space="preserve"> </w:t>
      </w:r>
      <w:r w:rsidRPr="00AE1444">
        <w:rPr>
          <w:rFonts w:ascii="Times New Roman" w:hAnsi="Times New Roman" w:cs="Times New Roman"/>
          <w:sz w:val="24"/>
          <w:szCs w:val="24"/>
        </w:rPr>
        <w:t>Validation in interpretive management accounting research</w:t>
      </w:r>
      <w:r w:rsidRPr="00AE1444">
        <w:rPr>
          <w:rFonts w:ascii="Times New Roman" w:hAnsi="Times New Roman" w:cs="Times New Roman"/>
          <w:b/>
          <w:sz w:val="24"/>
          <w:szCs w:val="24"/>
        </w:rPr>
        <w:t xml:space="preserve">, </w:t>
      </w:r>
      <w:r w:rsidRPr="00AE1444">
        <w:rPr>
          <w:rFonts w:ascii="Times New Roman" w:hAnsi="Times New Roman" w:cs="Times New Roman"/>
          <w:i/>
          <w:sz w:val="24"/>
          <w:szCs w:val="24"/>
        </w:rPr>
        <w:t>Accounting, Organizations and Society</w:t>
      </w:r>
      <w:r w:rsidRPr="00AE1444">
        <w:rPr>
          <w:rFonts w:ascii="Times New Roman" w:hAnsi="Times New Roman" w:cs="Times New Roman"/>
          <w:b/>
          <w:i/>
          <w:sz w:val="24"/>
          <w:szCs w:val="24"/>
        </w:rPr>
        <w:t xml:space="preserve">, </w:t>
      </w:r>
      <w:r w:rsidRPr="00AE1444">
        <w:rPr>
          <w:rFonts w:ascii="Times New Roman" w:hAnsi="Times New Roman" w:cs="Times New Roman"/>
          <w:sz w:val="24"/>
          <w:szCs w:val="24"/>
        </w:rPr>
        <w:t>35,</w:t>
      </w:r>
      <w:r w:rsidRPr="00AE1444">
        <w:rPr>
          <w:rFonts w:ascii="Times New Roman" w:hAnsi="Times New Roman" w:cs="Times New Roman"/>
          <w:b/>
          <w:i/>
          <w:sz w:val="24"/>
          <w:szCs w:val="24"/>
        </w:rPr>
        <w:t xml:space="preserve"> </w:t>
      </w:r>
      <w:r w:rsidRPr="00AE1444">
        <w:rPr>
          <w:rFonts w:ascii="Times New Roman" w:hAnsi="Times New Roman" w:cs="Times New Roman"/>
          <w:sz w:val="24"/>
          <w:szCs w:val="24"/>
        </w:rPr>
        <w:t>462-477.</w:t>
      </w:r>
    </w:p>
    <w:p w14:paraId="6223DCDA" w14:textId="77777777" w:rsidR="00E47AD0" w:rsidRPr="00AE1444" w:rsidRDefault="00E47AD0"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Lukka, K. and Mouritsen, J. (2002), “Homogeneity or heterogeneity of research in management accounting?”, </w:t>
      </w:r>
      <w:r w:rsidRPr="00AE1444">
        <w:rPr>
          <w:rFonts w:ascii="Times New Roman" w:hAnsi="Times New Roman" w:cs="Times New Roman"/>
          <w:i/>
          <w:sz w:val="24"/>
          <w:szCs w:val="24"/>
        </w:rPr>
        <w:t>European Accounting Review</w:t>
      </w:r>
      <w:r w:rsidRPr="00AE1444">
        <w:rPr>
          <w:rFonts w:ascii="Times New Roman" w:hAnsi="Times New Roman" w:cs="Times New Roman"/>
          <w:sz w:val="24"/>
          <w:szCs w:val="24"/>
        </w:rPr>
        <w:t>, Vol. 11, No. 4, pp. 805-811.</w:t>
      </w:r>
    </w:p>
    <w:p w14:paraId="173EDFFE" w14:textId="6A0B5F5E" w:rsidR="00E47AD0" w:rsidRPr="00AE1444" w:rsidRDefault="00E47AD0"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Lukka, K. and Suomala, P. (2014) Relevant interventionist research: Balancing three intellectual virtues. </w:t>
      </w:r>
      <w:r w:rsidRPr="00AE1444">
        <w:rPr>
          <w:rFonts w:ascii="Times New Roman" w:hAnsi="Times New Roman" w:cs="Times New Roman"/>
          <w:i/>
          <w:sz w:val="24"/>
          <w:szCs w:val="24"/>
        </w:rPr>
        <w:t>Accounting and Business Research</w:t>
      </w:r>
      <w:r w:rsidRPr="00AE1444">
        <w:rPr>
          <w:rFonts w:ascii="Times New Roman" w:hAnsi="Times New Roman" w:cs="Times New Roman"/>
          <w:sz w:val="24"/>
          <w:szCs w:val="24"/>
        </w:rPr>
        <w:t>, 44:2, 204-220.</w:t>
      </w:r>
    </w:p>
    <w:p w14:paraId="0DB24933" w14:textId="4B088273" w:rsidR="00BF213A" w:rsidRPr="00AE1444" w:rsidRDefault="00BF213A"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Lukka, K. </w:t>
      </w:r>
      <w:r w:rsidR="008D1FB7" w:rsidRPr="00AE1444">
        <w:rPr>
          <w:rFonts w:ascii="Times New Roman" w:hAnsi="Times New Roman" w:cs="Times New Roman"/>
          <w:sz w:val="24"/>
          <w:szCs w:val="24"/>
        </w:rPr>
        <w:t>and</w:t>
      </w:r>
      <w:r w:rsidRPr="00AE1444">
        <w:rPr>
          <w:rFonts w:ascii="Times New Roman" w:hAnsi="Times New Roman" w:cs="Times New Roman"/>
          <w:sz w:val="24"/>
          <w:szCs w:val="24"/>
        </w:rPr>
        <w:t xml:space="preserve"> Vinnari, E. (2014) Domain theory and method theory in management accounting research. </w:t>
      </w:r>
      <w:r w:rsidRPr="00AE1444">
        <w:rPr>
          <w:rFonts w:ascii="Times New Roman" w:hAnsi="Times New Roman" w:cs="Times New Roman"/>
          <w:i/>
          <w:sz w:val="24"/>
          <w:szCs w:val="24"/>
        </w:rPr>
        <w:t>Accounting, Auditing and Accountability Journal</w:t>
      </w:r>
      <w:r w:rsidRPr="00AE1444">
        <w:rPr>
          <w:rFonts w:ascii="Times New Roman" w:hAnsi="Times New Roman" w:cs="Times New Roman"/>
          <w:sz w:val="24"/>
          <w:szCs w:val="24"/>
        </w:rPr>
        <w:t>. 27:8, 1308-38</w:t>
      </w:r>
      <w:r w:rsidR="00E47AD0" w:rsidRPr="00AE1444">
        <w:rPr>
          <w:rFonts w:ascii="Times New Roman" w:hAnsi="Times New Roman" w:cs="Times New Roman"/>
          <w:sz w:val="24"/>
          <w:szCs w:val="24"/>
        </w:rPr>
        <w:t>.</w:t>
      </w:r>
    </w:p>
    <w:p w14:paraId="022470D0" w14:textId="1D67D719" w:rsidR="00E47AD0" w:rsidRPr="00AE1444" w:rsidRDefault="00E47AD0"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Mackie, J.L. (1974) </w:t>
      </w:r>
      <w:r w:rsidRPr="00AE1444">
        <w:rPr>
          <w:rFonts w:ascii="Times New Roman" w:hAnsi="Times New Roman" w:cs="Times New Roman"/>
          <w:i/>
          <w:sz w:val="24"/>
          <w:szCs w:val="24"/>
        </w:rPr>
        <w:t>The cement of the universe: A study of causation</w:t>
      </w:r>
      <w:r w:rsidRPr="00AE1444">
        <w:rPr>
          <w:rFonts w:ascii="Times New Roman" w:hAnsi="Times New Roman" w:cs="Times New Roman"/>
          <w:sz w:val="24"/>
          <w:szCs w:val="24"/>
        </w:rPr>
        <w:t xml:space="preserve">. Oxford University Press. </w:t>
      </w:r>
    </w:p>
    <w:p w14:paraId="14AF3E72" w14:textId="2C9F0815" w:rsidR="00F34B1B" w:rsidRPr="00AE1444" w:rsidRDefault="00F34B1B"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Merchant, K.A. and van der Stede, W.A. (2006) Field-based research in accounting: accomplishments and prospects, </w:t>
      </w:r>
      <w:r w:rsidRPr="00AE1444">
        <w:rPr>
          <w:rFonts w:ascii="Times New Roman" w:hAnsi="Times New Roman" w:cs="Times New Roman"/>
          <w:i/>
          <w:sz w:val="24"/>
          <w:szCs w:val="24"/>
        </w:rPr>
        <w:t>Behavioural Research in Accounting</w:t>
      </w:r>
      <w:r w:rsidRPr="00AE1444">
        <w:rPr>
          <w:rFonts w:ascii="Times New Roman" w:hAnsi="Times New Roman" w:cs="Times New Roman"/>
          <w:sz w:val="24"/>
          <w:szCs w:val="24"/>
        </w:rPr>
        <w:t>, 18, 117-134.</w:t>
      </w:r>
    </w:p>
    <w:p w14:paraId="0B34035C" w14:textId="71C63BC4" w:rsidR="00D1082F" w:rsidRPr="00AE1444" w:rsidRDefault="00D1082F"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Modell, S. (2010) Bridging the paradigm divide in management accounting research: the role of mixed methods approaches, </w:t>
      </w:r>
      <w:r w:rsidRPr="00AE1444">
        <w:rPr>
          <w:rFonts w:ascii="Times New Roman" w:hAnsi="Times New Roman" w:cs="Times New Roman"/>
          <w:i/>
          <w:sz w:val="24"/>
          <w:szCs w:val="24"/>
        </w:rPr>
        <w:t>Management Accounting Research</w:t>
      </w:r>
      <w:r w:rsidRPr="00AE1444">
        <w:rPr>
          <w:rFonts w:ascii="Times New Roman" w:hAnsi="Times New Roman" w:cs="Times New Roman"/>
          <w:sz w:val="24"/>
          <w:szCs w:val="24"/>
        </w:rPr>
        <w:t>, 21, 124-129.</w:t>
      </w:r>
    </w:p>
    <w:p w14:paraId="074B131A" w14:textId="77777777" w:rsidR="00E47AD0" w:rsidRPr="00AE1444" w:rsidRDefault="00E47AD0"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Modell, S. (2015a) Theoretical triangulation and pluralism in accounting research: a critical realist critique, </w:t>
      </w:r>
      <w:r w:rsidRPr="00AE1444">
        <w:rPr>
          <w:rFonts w:ascii="Times New Roman" w:hAnsi="Times New Roman" w:cs="Times New Roman"/>
          <w:i/>
          <w:sz w:val="24"/>
          <w:szCs w:val="24"/>
        </w:rPr>
        <w:t>Accounting, Auditing and Accountability Journal</w:t>
      </w:r>
      <w:r w:rsidRPr="00AE1444">
        <w:rPr>
          <w:rFonts w:ascii="Times New Roman" w:hAnsi="Times New Roman" w:cs="Times New Roman"/>
          <w:sz w:val="24"/>
          <w:szCs w:val="24"/>
        </w:rPr>
        <w:t>, 28, 1138-1150.</w:t>
      </w:r>
    </w:p>
    <w:p w14:paraId="5AE110B7" w14:textId="2B2FA396" w:rsidR="00E47AD0" w:rsidRPr="00AE1444" w:rsidRDefault="00E47AD0"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Modell, S. (2015b) Making institutional accounting research critical: dead end or new beginning? </w:t>
      </w:r>
      <w:r w:rsidRPr="00AE1444">
        <w:rPr>
          <w:rFonts w:ascii="Times New Roman" w:hAnsi="Times New Roman" w:cs="Times New Roman"/>
          <w:i/>
          <w:sz w:val="24"/>
          <w:szCs w:val="24"/>
        </w:rPr>
        <w:t>Accounting, Auditing and Accountability Journal</w:t>
      </w:r>
      <w:r w:rsidRPr="00AE1444">
        <w:rPr>
          <w:rFonts w:ascii="Times New Roman" w:hAnsi="Times New Roman" w:cs="Times New Roman"/>
          <w:sz w:val="24"/>
          <w:szCs w:val="24"/>
        </w:rPr>
        <w:t>, 28, 773-808.</w:t>
      </w:r>
    </w:p>
    <w:p w14:paraId="5DA38855" w14:textId="3BC0BEB5" w:rsidR="002A334F" w:rsidRPr="00AE1444" w:rsidRDefault="002A334F"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Modell, S. (2016) Critical realist accounting research: in search of its emancipatory potential, </w:t>
      </w:r>
      <w:r w:rsidRPr="00AE1444">
        <w:rPr>
          <w:rFonts w:ascii="Times New Roman" w:hAnsi="Times New Roman" w:cs="Times New Roman"/>
          <w:i/>
          <w:sz w:val="24"/>
          <w:szCs w:val="24"/>
        </w:rPr>
        <w:t>Critical Perspectives on Accounting</w:t>
      </w:r>
      <w:r w:rsidRPr="00AE1444">
        <w:rPr>
          <w:rFonts w:ascii="Times New Roman" w:hAnsi="Times New Roman" w:cs="Times New Roman"/>
          <w:sz w:val="24"/>
          <w:szCs w:val="24"/>
        </w:rPr>
        <w:t xml:space="preserve"> (in press).</w:t>
      </w:r>
    </w:p>
    <w:p w14:paraId="77E65034" w14:textId="0DDC604A" w:rsidR="006A6A18" w:rsidRPr="00AE1444" w:rsidRDefault="006A6A18"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Morgan, S.L. </w:t>
      </w:r>
      <w:r w:rsidR="00EC2AC8" w:rsidRPr="00AE1444">
        <w:rPr>
          <w:rFonts w:ascii="Times New Roman" w:hAnsi="Times New Roman" w:cs="Times New Roman"/>
          <w:sz w:val="24"/>
          <w:szCs w:val="24"/>
        </w:rPr>
        <w:t xml:space="preserve">and </w:t>
      </w:r>
      <w:r w:rsidRPr="00AE1444">
        <w:rPr>
          <w:rFonts w:ascii="Times New Roman" w:hAnsi="Times New Roman" w:cs="Times New Roman"/>
          <w:sz w:val="24"/>
          <w:szCs w:val="24"/>
        </w:rPr>
        <w:t xml:space="preserve">Winship, C. (2007) </w:t>
      </w:r>
      <w:r w:rsidRPr="00AE1444">
        <w:rPr>
          <w:rFonts w:ascii="Times New Roman" w:hAnsi="Times New Roman" w:cs="Times New Roman"/>
          <w:i/>
          <w:sz w:val="24"/>
          <w:szCs w:val="24"/>
        </w:rPr>
        <w:t>Counterfactuals and causal inference: Methods and principles for social research.</w:t>
      </w:r>
      <w:r w:rsidRPr="00AE1444">
        <w:rPr>
          <w:rFonts w:ascii="Times New Roman" w:hAnsi="Times New Roman" w:cs="Times New Roman"/>
          <w:sz w:val="24"/>
          <w:szCs w:val="24"/>
        </w:rPr>
        <w:t xml:space="preserve"> Cambridge University Press.</w:t>
      </w:r>
    </w:p>
    <w:p w14:paraId="0CC0653B" w14:textId="613EE834" w:rsidR="00E47AD0" w:rsidRPr="00AE1444" w:rsidRDefault="00E47AD0"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Neimark, M. (1990) The king is dead. Long live the king. </w:t>
      </w:r>
      <w:r w:rsidRPr="00AE1444">
        <w:rPr>
          <w:rFonts w:ascii="Times New Roman" w:hAnsi="Times New Roman" w:cs="Times New Roman"/>
          <w:i/>
          <w:sz w:val="24"/>
          <w:szCs w:val="24"/>
        </w:rPr>
        <w:t xml:space="preserve">Critical Perspectives on Accounting, </w:t>
      </w:r>
      <w:r w:rsidRPr="00AE1444">
        <w:rPr>
          <w:rFonts w:ascii="Times New Roman" w:hAnsi="Times New Roman" w:cs="Times New Roman"/>
          <w:sz w:val="24"/>
          <w:szCs w:val="24"/>
        </w:rPr>
        <w:t>1, 103-114.</w:t>
      </w:r>
    </w:p>
    <w:p w14:paraId="50CDC1F4" w14:textId="12EE7FE6" w:rsidR="006D2266" w:rsidRPr="00AE1444" w:rsidRDefault="006D2266"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Otley, D.T. (1980) The contingency theory of management accounting: achievements and prognosis, </w:t>
      </w:r>
      <w:r w:rsidRPr="00AE1444">
        <w:rPr>
          <w:rFonts w:ascii="Times New Roman" w:hAnsi="Times New Roman" w:cs="Times New Roman"/>
          <w:i/>
          <w:sz w:val="24"/>
          <w:szCs w:val="24"/>
        </w:rPr>
        <w:t>Accounting, Organizations and Society</w:t>
      </w:r>
      <w:r w:rsidRPr="00AE1444">
        <w:rPr>
          <w:rFonts w:ascii="Times New Roman" w:hAnsi="Times New Roman" w:cs="Times New Roman"/>
          <w:b/>
          <w:i/>
          <w:sz w:val="24"/>
          <w:szCs w:val="24"/>
        </w:rPr>
        <w:t xml:space="preserve">, </w:t>
      </w:r>
      <w:r w:rsidRPr="00AE1444">
        <w:rPr>
          <w:rFonts w:ascii="Times New Roman" w:hAnsi="Times New Roman" w:cs="Times New Roman"/>
          <w:sz w:val="24"/>
          <w:szCs w:val="24"/>
        </w:rPr>
        <w:t>5, 413-428.</w:t>
      </w:r>
    </w:p>
    <w:p w14:paraId="0A3EDA9A" w14:textId="37BBE7B3" w:rsidR="00E16D68" w:rsidRPr="00AE1444" w:rsidRDefault="00E16D68"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Parker, L.D. (2012) Qualitative management accounting research: assessing deliverables and relevance. </w:t>
      </w:r>
      <w:r w:rsidRPr="00AE1444">
        <w:rPr>
          <w:rFonts w:ascii="Times New Roman" w:hAnsi="Times New Roman" w:cs="Times New Roman"/>
          <w:i/>
          <w:sz w:val="24"/>
          <w:szCs w:val="24"/>
        </w:rPr>
        <w:t>Critical Perspectives on Accounting</w:t>
      </w:r>
      <w:r w:rsidRPr="00AE1444">
        <w:rPr>
          <w:rFonts w:ascii="Times New Roman" w:hAnsi="Times New Roman" w:cs="Times New Roman"/>
          <w:sz w:val="24"/>
          <w:szCs w:val="24"/>
        </w:rPr>
        <w:t>, 23 (1), 54-70.</w:t>
      </w:r>
    </w:p>
    <w:p w14:paraId="33C63CB2" w14:textId="4CC75151" w:rsidR="009D2BB1" w:rsidRPr="00AE1444" w:rsidRDefault="009D2BB1"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Parker</w:t>
      </w:r>
      <w:r w:rsidR="00F75D0D" w:rsidRPr="00AE1444">
        <w:rPr>
          <w:rFonts w:ascii="Times New Roman" w:hAnsi="Times New Roman" w:cs="Times New Roman"/>
          <w:sz w:val="24"/>
          <w:szCs w:val="24"/>
        </w:rPr>
        <w:t xml:space="preserve">, L.D. and </w:t>
      </w:r>
      <w:r w:rsidRPr="00AE1444">
        <w:rPr>
          <w:rFonts w:ascii="Times New Roman" w:hAnsi="Times New Roman" w:cs="Times New Roman"/>
          <w:sz w:val="24"/>
          <w:szCs w:val="24"/>
        </w:rPr>
        <w:t>Roffey</w:t>
      </w:r>
      <w:r w:rsidR="00F75D0D" w:rsidRPr="00AE1444">
        <w:rPr>
          <w:rFonts w:ascii="Times New Roman" w:hAnsi="Times New Roman" w:cs="Times New Roman"/>
          <w:sz w:val="24"/>
          <w:szCs w:val="24"/>
        </w:rPr>
        <w:t>, B.H.</w:t>
      </w:r>
      <w:r w:rsidRPr="00AE1444">
        <w:rPr>
          <w:rFonts w:ascii="Times New Roman" w:hAnsi="Times New Roman" w:cs="Times New Roman"/>
          <w:sz w:val="24"/>
          <w:szCs w:val="24"/>
        </w:rPr>
        <w:t xml:space="preserve"> (1997)</w:t>
      </w:r>
      <w:r w:rsidR="00997BF8" w:rsidRPr="00AE1444">
        <w:rPr>
          <w:rFonts w:ascii="Times New Roman" w:hAnsi="Times New Roman" w:cs="Times New Roman"/>
          <w:sz w:val="24"/>
          <w:szCs w:val="24"/>
        </w:rPr>
        <w:t xml:space="preserve"> Back to the drawing board: revisiting grounded theory and the everyday accountant’s and manager’s reality</w:t>
      </w:r>
      <w:r w:rsidR="00F75D0D" w:rsidRPr="00AE1444">
        <w:rPr>
          <w:rFonts w:ascii="Times New Roman" w:hAnsi="Times New Roman" w:cs="Times New Roman"/>
          <w:sz w:val="24"/>
          <w:szCs w:val="24"/>
        </w:rPr>
        <w:t xml:space="preserve">. </w:t>
      </w:r>
      <w:r w:rsidR="00F75D0D" w:rsidRPr="00AE1444">
        <w:rPr>
          <w:rFonts w:ascii="Times New Roman" w:hAnsi="Times New Roman" w:cs="Times New Roman"/>
          <w:i/>
          <w:sz w:val="24"/>
          <w:szCs w:val="24"/>
        </w:rPr>
        <w:t xml:space="preserve">Accounting, Auditing </w:t>
      </w:r>
      <w:r w:rsidR="00FE2F89" w:rsidRPr="00AE1444">
        <w:rPr>
          <w:rFonts w:ascii="Times New Roman" w:hAnsi="Times New Roman" w:cs="Times New Roman"/>
          <w:i/>
          <w:sz w:val="24"/>
          <w:szCs w:val="24"/>
        </w:rPr>
        <w:t xml:space="preserve">and </w:t>
      </w:r>
      <w:r w:rsidR="00F75D0D" w:rsidRPr="00AE1444">
        <w:rPr>
          <w:rFonts w:ascii="Times New Roman" w:hAnsi="Times New Roman" w:cs="Times New Roman"/>
          <w:i/>
          <w:sz w:val="24"/>
          <w:szCs w:val="24"/>
        </w:rPr>
        <w:t>Accountability Journal</w:t>
      </w:r>
      <w:r w:rsidR="00F75D0D" w:rsidRPr="00AE1444">
        <w:rPr>
          <w:rFonts w:ascii="Times New Roman" w:hAnsi="Times New Roman" w:cs="Times New Roman"/>
          <w:sz w:val="24"/>
          <w:szCs w:val="24"/>
        </w:rPr>
        <w:t>, 10:2, 212-247.</w:t>
      </w:r>
    </w:p>
    <w:p w14:paraId="21D33150" w14:textId="77777777" w:rsidR="00373EBB" w:rsidRPr="00AE1444" w:rsidRDefault="00373EBB"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Peirce, C. S. (1960). In C. Hartshorne &amp; P. Weiss (Eds.). </w:t>
      </w:r>
      <w:r w:rsidRPr="00B41BBF">
        <w:rPr>
          <w:rFonts w:ascii="Times New Roman" w:hAnsi="Times New Roman" w:cs="Times New Roman"/>
          <w:i/>
          <w:sz w:val="24"/>
          <w:szCs w:val="24"/>
        </w:rPr>
        <w:t>Collected papers of Charles Sanders Peirce</w:t>
      </w:r>
      <w:r w:rsidRPr="00AE1444">
        <w:rPr>
          <w:rFonts w:ascii="Times New Roman" w:hAnsi="Times New Roman" w:cs="Times New Roman"/>
          <w:sz w:val="24"/>
          <w:szCs w:val="24"/>
        </w:rPr>
        <w:t xml:space="preserve"> (Vol. V–VI). Cambridge, MA: Belknap Press of Harvard University Press. </w:t>
      </w:r>
    </w:p>
    <w:p w14:paraId="27149D58" w14:textId="77777777" w:rsidR="008C1C5E" w:rsidRPr="00AE1444" w:rsidRDefault="008C1C5E"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Pike, K.L. (1954) Emic and etic standpoints for the description of behavior. In Pike, K.L., </w:t>
      </w:r>
      <w:r w:rsidRPr="00AE1444">
        <w:rPr>
          <w:rFonts w:ascii="Times New Roman" w:hAnsi="Times New Roman" w:cs="Times New Roman"/>
          <w:i/>
          <w:iCs/>
          <w:sz w:val="24"/>
          <w:szCs w:val="24"/>
        </w:rPr>
        <w:t>Language in relation to a unified theory of the structure of human behavior</w:t>
      </w:r>
      <w:r w:rsidRPr="00AE1444">
        <w:rPr>
          <w:rFonts w:ascii="Times New Roman" w:hAnsi="Times New Roman" w:cs="Times New Roman"/>
          <w:sz w:val="24"/>
          <w:szCs w:val="24"/>
        </w:rPr>
        <w:t>, Pt. 1 (Preliminary ed.), 8-28. Glendale, CA: Summer Institute of Linguistics.</w:t>
      </w:r>
    </w:p>
    <w:p w14:paraId="6F6B922F" w14:textId="4CA4F0A8" w:rsidR="00565E04" w:rsidRPr="00AE1444" w:rsidRDefault="00D1082F"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Richardson, A.J. (2012), “Paradigms, theory and management accounting practice: a comment on Parker (</w:t>
      </w:r>
      <w:r w:rsidR="002F34BC" w:rsidRPr="00AE1444">
        <w:rPr>
          <w:rFonts w:ascii="Times New Roman" w:hAnsi="Times New Roman" w:cs="Times New Roman"/>
          <w:sz w:val="24"/>
          <w:szCs w:val="24"/>
        </w:rPr>
        <w:t>2012</w:t>
      </w:r>
      <w:r w:rsidRPr="00AE1444">
        <w:rPr>
          <w:rFonts w:ascii="Times New Roman" w:hAnsi="Times New Roman" w:cs="Times New Roman"/>
          <w:sz w:val="24"/>
          <w:szCs w:val="24"/>
        </w:rPr>
        <w:t xml:space="preserve">) “Qualitative management accounting research: assessing deliverables and relevance””, </w:t>
      </w:r>
      <w:r w:rsidRPr="00AE1444">
        <w:rPr>
          <w:rFonts w:ascii="Times New Roman" w:hAnsi="Times New Roman" w:cs="Times New Roman"/>
          <w:i/>
          <w:sz w:val="24"/>
          <w:szCs w:val="24"/>
        </w:rPr>
        <w:t>Critical Perspectives on Accounting,</w:t>
      </w:r>
      <w:r w:rsidRPr="00AE1444">
        <w:rPr>
          <w:rFonts w:ascii="Times New Roman" w:hAnsi="Times New Roman" w:cs="Times New Roman"/>
          <w:sz w:val="24"/>
          <w:szCs w:val="24"/>
        </w:rPr>
        <w:t xml:space="preserve"> Vol. 23, No. 1, pp. 83-88.</w:t>
      </w:r>
    </w:p>
    <w:p w14:paraId="3A4052A0" w14:textId="071602BE" w:rsidR="00175C28" w:rsidRPr="00AE1444" w:rsidRDefault="004478D2"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Roberts, J. and Scapens, R.W. (1985)</w:t>
      </w:r>
      <w:r w:rsidR="00175C28" w:rsidRPr="00AE1444">
        <w:rPr>
          <w:rFonts w:ascii="Times New Roman" w:hAnsi="Times New Roman" w:cs="Times New Roman"/>
          <w:sz w:val="24"/>
          <w:szCs w:val="24"/>
        </w:rPr>
        <w:t xml:space="preserve"> Accounting systems and systems of accountability – understanding accounting practices in their organizational context, </w:t>
      </w:r>
      <w:r w:rsidR="00175C28" w:rsidRPr="00AE1444">
        <w:rPr>
          <w:rFonts w:ascii="Times New Roman" w:hAnsi="Times New Roman" w:cs="Times New Roman"/>
          <w:i/>
          <w:sz w:val="24"/>
          <w:szCs w:val="24"/>
        </w:rPr>
        <w:t>Accounting, Organizations and Society</w:t>
      </w:r>
      <w:r w:rsidR="00BA1320" w:rsidRPr="00AE1444">
        <w:rPr>
          <w:rFonts w:ascii="Times New Roman" w:hAnsi="Times New Roman" w:cs="Times New Roman"/>
          <w:sz w:val="24"/>
          <w:szCs w:val="24"/>
        </w:rPr>
        <w:t>, 10, 443-456.</w:t>
      </w:r>
    </w:p>
    <w:p w14:paraId="49940AF7" w14:textId="15876480" w:rsidR="00C50945" w:rsidRPr="00AE1444" w:rsidRDefault="00BA1320"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Roslender, R. (2015) </w:t>
      </w:r>
      <w:r w:rsidR="00C50945" w:rsidRPr="00AE1444">
        <w:rPr>
          <w:rFonts w:ascii="Times New Roman" w:hAnsi="Times New Roman" w:cs="Times New Roman"/>
          <w:sz w:val="24"/>
          <w:szCs w:val="24"/>
        </w:rPr>
        <w:t xml:space="preserve">Accountancy, in Bevir, M. </w:t>
      </w:r>
      <w:r w:rsidR="00FE2F89" w:rsidRPr="00AE1444">
        <w:rPr>
          <w:rFonts w:ascii="Times New Roman" w:hAnsi="Times New Roman" w:cs="Times New Roman"/>
          <w:sz w:val="24"/>
          <w:szCs w:val="24"/>
        </w:rPr>
        <w:t xml:space="preserve">and </w:t>
      </w:r>
      <w:r w:rsidR="00C50945" w:rsidRPr="00AE1444">
        <w:rPr>
          <w:rFonts w:ascii="Times New Roman" w:hAnsi="Times New Roman" w:cs="Times New Roman"/>
          <w:sz w:val="24"/>
          <w:szCs w:val="24"/>
        </w:rPr>
        <w:t xml:space="preserve">Rhodes, R.A.W. (eds.) </w:t>
      </w:r>
      <w:r w:rsidR="00C50945" w:rsidRPr="00AE1444">
        <w:rPr>
          <w:rFonts w:ascii="Times New Roman" w:hAnsi="Times New Roman" w:cs="Times New Roman"/>
          <w:i/>
          <w:sz w:val="24"/>
          <w:szCs w:val="24"/>
        </w:rPr>
        <w:t xml:space="preserve">Routledge Handbook of Interpretive Political Science, </w:t>
      </w:r>
      <w:r w:rsidR="00C50945" w:rsidRPr="00AE1444">
        <w:rPr>
          <w:rFonts w:ascii="Times New Roman" w:hAnsi="Times New Roman" w:cs="Times New Roman"/>
          <w:sz w:val="24"/>
          <w:szCs w:val="24"/>
        </w:rPr>
        <w:t>Routledge.</w:t>
      </w:r>
    </w:p>
    <w:p w14:paraId="3C6E52CF" w14:textId="6584FF3A" w:rsidR="00565E04" w:rsidRPr="00AE1444" w:rsidRDefault="00565E04"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Roslender, R. and Dillard, J.F. (2003) Reflections on the interdisciplinary perspectives on accounting project, </w:t>
      </w:r>
      <w:r w:rsidRPr="00AE1444">
        <w:rPr>
          <w:rFonts w:ascii="Times New Roman" w:hAnsi="Times New Roman" w:cs="Times New Roman"/>
          <w:i/>
          <w:sz w:val="24"/>
          <w:szCs w:val="24"/>
        </w:rPr>
        <w:t>Critical Perspectives on Accounting</w:t>
      </w:r>
      <w:r w:rsidRPr="00AE1444">
        <w:rPr>
          <w:rFonts w:ascii="Times New Roman" w:hAnsi="Times New Roman" w:cs="Times New Roman"/>
          <w:sz w:val="24"/>
          <w:szCs w:val="24"/>
        </w:rPr>
        <w:t xml:space="preserve">, 14, 325-351. </w:t>
      </w:r>
    </w:p>
    <w:p w14:paraId="72CC6821" w14:textId="67A8D9BB" w:rsidR="00E47AD0" w:rsidRPr="00AE1444" w:rsidRDefault="00E47AD0"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Ruben, D-H. (1990). </w:t>
      </w:r>
      <w:r w:rsidRPr="00AE1444">
        <w:rPr>
          <w:rFonts w:ascii="Times New Roman" w:hAnsi="Times New Roman" w:cs="Times New Roman"/>
          <w:i/>
          <w:sz w:val="24"/>
          <w:szCs w:val="24"/>
        </w:rPr>
        <w:t>Explaining Explanation</w:t>
      </w:r>
      <w:r w:rsidRPr="00AE1444">
        <w:rPr>
          <w:rFonts w:ascii="Times New Roman" w:hAnsi="Times New Roman" w:cs="Times New Roman"/>
          <w:sz w:val="24"/>
          <w:szCs w:val="24"/>
        </w:rPr>
        <w:t>. Routledge.</w:t>
      </w:r>
    </w:p>
    <w:p w14:paraId="47EDAC49" w14:textId="24B4F971" w:rsidR="00D13F2F" w:rsidRPr="00AE1444" w:rsidRDefault="00D13F2F" w:rsidP="00AE1444">
      <w:pPr>
        <w:spacing w:line="480" w:lineRule="auto"/>
        <w:jc w:val="both"/>
        <w:outlineLvl w:val="0"/>
        <w:rPr>
          <w:rFonts w:ascii="Times New Roman" w:hAnsi="Times New Roman" w:cs="Times New Roman"/>
          <w:sz w:val="24"/>
          <w:szCs w:val="24"/>
        </w:rPr>
      </w:pPr>
      <w:r w:rsidRPr="00AE1444">
        <w:rPr>
          <w:rFonts w:ascii="Times New Roman" w:hAnsi="Times New Roman" w:cs="Times New Roman"/>
          <w:sz w:val="24"/>
          <w:szCs w:val="24"/>
        </w:rPr>
        <w:t xml:space="preserve">Stedry, A.W (1960) </w:t>
      </w:r>
      <w:r w:rsidR="0066546C" w:rsidRPr="00AE1444">
        <w:rPr>
          <w:rFonts w:ascii="Times New Roman" w:hAnsi="Times New Roman" w:cs="Times New Roman"/>
          <w:sz w:val="24"/>
          <w:szCs w:val="24"/>
        </w:rPr>
        <w:t>Budget control and cost behavior. Prentice-Hall.</w:t>
      </w:r>
    </w:p>
    <w:p w14:paraId="7C206216" w14:textId="5A8CBE5E" w:rsidR="009D2BB1" w:rsidRPr="00AE1444" w:rsidRDefault="009D2BB1"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Suddaby, R. (2006)</w:t>
      </w:r>
      <w:r w:rsidR="008D1FB7" w:rsidRPr="00AE1444">
        <w:rPr>
          <w:rFonts w:ascii="Times New Roman" w:hAnsi="Times New Roman" w:cs="Times New Roman"/>
          <w:sz w:val="24"/>
          <w:szCs w:val="24"/>
        </w:rPr>
        <w:t xml:space="preserve"> From the Editors: What grounded theory is not. </w:t>
      </w:r>
      <w:r w:rsidR="008D1FB7" w:rsidRPr="00AE1444">
        <w:rPr>
          <w:rFonts w:ascii="Times New Roman" w:hAnsi="Times New Roman" w:cs="Times New Roman"/>
          <w:i/>
          <w:sz w:val="24"/>
          <w:szCs w:val="24"/>
        </w:rPr>
        <w:t>Academy of Management Journal</w:t>
      </w:r>
      <w:r w:rsidR="008D1FB7" w:rsidRPr="00AE1444">
        <w:rPr>
          <w:rFonts w:ascii="Times New Roman" w:hAnsi="Times New Roman" w:cs="Times New Roman"/>
          <w:sz w:val="24"/>
          <w:szCs w:val="24"/>
        </w:rPr>
        <w:t>, 49:4, 633-642.</w:t>
      </w:r>
    </w:p>
    <w:p w14:paraId="455F0CE0" w14:textId="74A6EDCA" w:rsidR="00E47AD0" w:rsidRPr="00AE1444" w:rsidRDefault="00E47AD0" w:rsidP="00AE1444">
      <w:pPr>
        <w:widowControl w:val="0"/>
        <w:autoSpaceDE w:val="0"/>
        <w:autoSpaceDN w:val="0"/>
        <w:adjustRightInd w:val="0"/>
        <w:spacing w:after="240"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Suomala, P., Lyly-Yrjänäinen, J. and Lukka, K. (2014) Battlefield around interventions: A reflective analysis of conducting interventionist research in management accounting. </w:t>
      </w:r>
      <w:r w:rsidRPr="00AE1444">
        <w:rPr>
          <w:rFonts w:ascii="Times New Roman" w:hAnsi="Times New Roman" w:cs="Times New Roman"/>
          <w:i/>
          <w:sz w:val="24"/>
          <w:szCs w:val="24"/>
        </w:rPr>
        <w:t>Management Accounting Research</w:t>
      </w:r>
      <w:r w:rsidRPr="00AE1444">
        <w:rPr>
          <w:rFonts w:ascii="Times New Roman" w:hAnsi="Times New Roman" w:cs="Times New Roman"/>
          <w:sz w:val="24"/>
          <w:szCs w:val="24"/>
        </w:rPr>
        <w:t>, 25:4, 304-314.</w:t>
      </w:r>
    </w:p>
    <w:p w14:paraId="04E5D05F" w14:textId="77777777" w:rsidR="00E47AD0" w:rsidRPr="00AE1444" w:rsidRDefault="00E47AD0" w:rsidP="00AE1444">
      <w:pPr>
        <w:spacing w:line="480" w:lineRule="auto"/>
        <w:jc w:val="both"/>
        <w:rPr>
          <w:rFonts w:ascii="Times New Roman" w:hAnsi="Times New Roman" w:cs="Times New Roman"/>
          <w:i/>
          <w:sz w:val="24"/>
          <w:szCs w:val="24"/>
        </w:rPr>
      </w:pPr>
      <w:r w:rsidRPr="00AE1444">
        <w:rPr>
          <w:rFonts w:ascii="Times New Roman" w:hAnsi="Times New Roman" w:cs="Times New Roman"/>
          <w:sz w:val="24"/>
          <w:szCs w:val="24"/>
        </w:rPr>
        <w:t xml:space="preserve">Timmermans, S. and Tavory, I. (2012) Theory construction in qualitative research: from grounded theory to abductive analysis, </w:t>
      </w:r>
      <w:r w:rsidRPr="00AE1444">
        <w:rPr>
          <w:rFonts w:ascii="Times New Roman" w:hAnsi="Times New Roman" w:cs="Times New Roman"/>
          <w:i/>
          <w:sz w:val="24"/>
          <w:szCs w:val="24"/>
        </w:rPr>
        <w:t>Sociological Theory</w:t>
      </w:r>
      <w:r w:rsidRPr="00AE1444">
        <w:rPr>
          <w:rFonts w:ascii="Times New Roman" w:hAnsi="Times New Roman" w:cs="Times New Roman"/>
          <w:sz w:val="24"/>
          <w:szCs w:val="24"/>
        </w:rPr>
        <w:t>, 30, 167-186.</w:t>
      </w:r>
    </w:p>
    <w:p w14:paraId="0257FF32" w14:textId="6ACB59F6" w:rsidR="00E47AD0" w:rsidRDefault="00E47AD0" w:rsidP="00AE1444">
      <w:pPr>
        <w:spacing w:line="480" w:lineRule="auto"/>
        <w:jc w:val="both"/>
        <w:rPr>
          <w:rFonts w:ascii="Times New Roman" w:eastAsia="Calibri" w:hAnsi="Times New Roman" w:cs="Times New Roman"/>
          <w:sz w:val="24"/>
          <w:szCs w:val="24"/>
        </w:rPr>
      </w:pPr>
      <w:r w:rsidRPr="00AE1444">
        <w:rPr>
          <w:rFonts w:ascii="Times New Roman" w:eastAsia="Calibri" w:hAnsi="Times New Roman" w:cs="Times New Roman"/>
          <w:sz w:val="24"/>
          <w:szCs w:val="24"/>
        </w:rPr>
        <w:t xml:space="preserve">Tinker, T. (2005) </w:t>
      </w:r>
      <w:r w:rsidRPr="00AE1444">
        <w:rPr>
          <w:rFonts w:ascii="Times New Roman" w:eastAsia="Calibri" w:hAnsi="Times New Roman" w:cs="Times New Roman"/>
          <w:i/>
          <w:sz w:val="24"/>
          <w:szCs w:val="24"/>
        </w:rPr>
        <w:t>The withering of criticism</w:t>
      </w:r>
      <w:r w:rsidRPr="00AE1444">
        <w:rPr>
          <w:rFonts w:ascii="Times New Roman" w:eastAsia="Calibri" w:hAnsi="Times New Roman" w:cs="Times New Roman"/>
          <w:sz w:val="24"/>
          <w:szCs w:val="24"/>
        </w:rPr>
        <w:t xml:space="preserve">. A review of professional, Foucauldian, ethnographic, and epistemic studies in accounting, </w:t>
      </w:r>
      <w:r w:rsidRPr="00AE1444">
        <w:rPr>
          <w:rFonts w:ascii="Times New Roman" w:eastAsia="Calibri" w:hAnsi="Times New Roman" w:cs="Times New Roman"/>
          <w:i/>
          <w:sz w:val="24"/>
          <w:szCs w:val="24"/>
        </w:rPr>
        <w:t>Accounting, Auditing and Accountability Journal</w:t>
      </w:r>
      <w:r w:rsidRPr="00AE1444">
        <w:rPr>
          <w:rFonts w:ascii="Times New Roman" w:eastAsia="Calibri" w:hAnsi="Times New Roman" w:cs="Times New Roman"/>
          <w:sz w:val="24"/>
          <w:szCs w:val="24"/>
        </w:rPr>
        <w:t>, 18, 100-135.</w:t>
      </w:r>
    </w:p>
    <w:p w14:paraId="1C94F89B" w14:textId="1840A062" w:rsidR="00B56643" w:rsidRPr="00AE1444" w:rsidRDefault="00B56643" w:rsidP="00B56643">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Tomkins, C. and Groves, R, (1983) The everyday accountant and researching his reality, </w:t>
      </w:r>
      <w:r w:rsidRPr="00B41BBF">
        <w:rPr>
          <w:rFonts w:ascii="Times New Roman" w:eastAsia="Calibri" w:hAnsi="Times New Roman" w:cs="Times New Roman"/>
          <w:i/>
          <w:sz w:val="24"/>
          <w:szCs w:val="24"/>
        </w:rPr>
        <w:t>Accounting, Organizations and Society</w:t>
      </w:r>
      <w:r>
        <w:rPr>
          <w:rFonts w:ascii="Times New Roman" w:eastAsia="Calibri" w:hAnsi="Times New Roman" w:cs="Times New Roman"/>
          <w:sz w:val="24"/>
          <w:szCs w:val="24"/>
        </w:rPr>
        <w:t>, 8, 361-374.</w:t>
      </w:r>
    </w:p>
    <w:p w14:paraId="4ADC9117" w14:textId="54EF4F50" w:rsidR="006F0455" w:rsidRPr="00AE1444" w:rsidRDefault="006F0455" w:rsidP="00AE1444">
      <w:pPr>
        <w:spacing w:line="480" w:lineRule="auto"/>
        <w:jc w:val="both"/>
        <w:rPr>
          <w:rFonts w:ascii="Times New Roman" w:hAnsi="Times New Roman" w:cs="Times New Roman"/>
          <w:color w:val="0D6C9E"/>
          <w:sz w:val="24"/>
          <w:szCs w:val="24"/>
          <w:lang w:val="en-US"/>
        </w:rPr>
      </w:pPr>
      <w:r w:rsidRPr="00AE1444">
        <w:rPr>
          <w:rFonts w:ascii="Times New Roman" w:hAnsi="Times New Roman" w:cs="Times New Roman"/>
          <w:sz w:val="24"/>
          <w:szCs w:val="24"/>
        </w:rPr>
        <w:t xml:space="preserve">Tsang, E. W. K. </w:t>
      </w:r>
      <w:r w:rsidR="00FE2F89" w:rsidRPr="00AE1444">
        <w:rPr>
          <w:rFonts w:ascii="Times New Roman" w:hAnsi="Times New Roman" w:cs="Times New Roman"/>
          <w:sz w:val="24"/>
          <w:szCs w:val="24"/>
        </w:rPr>
        <w:t xml:space="preserve">and </w:t>
      </w:r>
      <w:r w:rsidRPr="00AE1444">
        <w:rPr>
          <w:rFonts w:ascii="Times New Roman" w:hAnsi="Times New Roman" w:cs="Times New Roman"/>
          <w:sz w:val="24"/>
          <w:szCs w:val="24"/>
        </w:rPr>
        <w:t xml:space="preserve">Ellsaesser, F. (2011) How contrastive explanation facilitates theory building. </w:t>
      </w:r>
      <w:r w:rsidRPr="00AE1444">
        <w:rPr>
          <w:rFonts w:ascii="Times New Roman" w:hAnsi="Times New Roman" w:cs="Times New Roman"/>
          <w:i/>
          <w:sz w:val="24"/>
          <w:szCs w:val="24"/>
        </w:rPr>
        <w:t>Academy of Management Review</w:t>
      </w:r>
      <w:r w:rsidRPr="00AE1444">
        <w:rPr>
          <w:rFonts w:ascii="Times New Roman" w:hAnsi="Times New Roman" w:cs="Times New Roman"/>
          <w:sz w:val="24"/>
          <w:szCs w:val="24"/>
        </w:rPr>
        <w:t>, 36:2, 404–419.</w:t>
      </w:r>
      <w:r w:rsidRPr="00AE1444">
        <w:rPr>
          <w:rFonts w:ascii="MS Mincho" w:eastAsia="MS Mincho" w:hAnsi="MS Mincho" w:cs="MS Mincho" w:hint="eastAsia"/>
          <w:sz w:val="24"/>
          <w:szCs w:val="24"/>
        </w:rPr>
        <w:t> </w:t>
      </w:r>
      <w:r w:rsidRPr="00AE1444">
        <w:rPr>
          <w:rFonts w:ascii="Times New Roman" w:hAnsi="Times New Roman" w:cs="Times New Roman"/>
          <w:color w:val="0D6C9E"/>
          <w:sz w:val="24"/>
          <w:szCs w:val="24"/>
          <w:lang w:val="en-US"/>
        </w:rPr>
        <w:t xml:space="preserve"> </w:t>
      </w:r>
    </w:p>
    <w:p w14:paraId="16471367" w14:textId="4695D8DD" w:rsidR="00E47AD0" w:rsidRPr="00AE1444" w:rsidRDefault="00E47AD0" w:rsidP="00AE1444">
      <w:pPr>
        <w:spacing w:line="480" w:lineRule="auto"/>
        <w:jc w:val="both"/>
        <w:rPr>
          <w:rFonts w:ascii="Times New Roman" w:eastAsia="Calibri" w:hAnsi="Times New Roman" w:cs="Times New Roman"/>
          <w:sz w:val="24"/>
          <w:szCs w:val="24"/>
        </w:rPr>
      </w:pPr>
      <w:r w:rsidRPr="00AE1444">
        <w:rPr>
          <w:rFonts w:ascii="Times New Roman" w:eastAsia="Calibri" w:hAnsi="Times New Roman" w:cs="Times New Roman"/>
          <w:sz w:val="24"/>
          <w:szCs w:val="24"/>
        </w:rPr>
        <w:t xml:space="preserve">Van de Ven, A. H. and Johnson, E. (2006) Knowledge for theory and practice. </w:t>
      </w:r>
      <w:r w:rsidRPr="00AE1444">
        <w:rPr>
          <w:rFonts w:ascii="Times New Roman" w:eastAsia="Calibri" w:hAnsi="Times New Roman" w:cs="Times New Roman"/>
          <w:i/>
          <w:sz w:val="24"/>
          <w:szCs w:val="24"/>
        </w:rPr>
        <w:t>Academy of Management Review</w:t>
      </w:r>
      <w:r w:rsidRPr="00AE1444">
        <w:rPr>
          <w:rFonts w:ascii="Times New Roman" w:eastAsia="Calibri" w:hAnsi="Times New Roman" w:cs="Times New Roman"/>
          <w:sz w:val="24"/>
          <w:szCs w:val="24"/>
        </w:rPr>
        <w:t xml:space="preserve">, 31 (4), 802–821. </w:t>
      </w:r>
    </w:p>
    <w:p w14:paraId="0497278A" w14:textId="35E3D131" w:rsidR="00064538" w:rsidRPr="00AE1444" w:rsidRDefault="00064538"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Weick, K. (1989) Theory construction as disciplined imagination. </w:t>
      </w:r>
      <w:r w:rsidRPr="00AE1444">
        <w:rPr>
          <w:rFonts w:ascii="Times New Roman" w:hAnsi="Times New Roman" w:cs="Times New Roman"/>
          <w:i/>
          <w:sz w:val="24"/>
          <w:szCs w:val="24"/>
        </w:rPr>
        <w:t>Academy of Management Review</w:t>
      </w:r>
      <w:r w:rsidRPr="00AE1444">
        <w:rPr>
          <w:rFonts w:ascii="Times New Roman" w:hAnsi="Times New Roman" w:cs="Times New Roman"/>
          <w:sz w:val="24"/>
          <w:szCs w:val="24"/>
        </w:rPr>
        <w:t>, 14:4, 516–531.</w:t>
      </w:r>
    </w:p>
    <w:p w14:paraId="13D97D02" w14:textId="328ED862" w:rsidR="006F0455" w:rsidRPr="00AE1444" w:rsidRDefault="006F0455"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Wittgenstein, L. (1953) </w:t>
      </w:r>
      <w:r w:rsidRPr="00AE1444">
        <w:rPr>
          <w:rFonts w:ascii="Times New Roman" w:hAnsi="Times New Roman" w:cs="Times New Roman"/>
          <w:i/>
          <w:sz w:val="24"/>
          <w:szCs w:val="24"/>
        </w:rPr>
        <w:t>Philosophical investigations</w:t>
      </w:r>
      <w:r w:rsidRPr="00AE1444">
        <w:rPr>
          <w:rFonts w:ascii="Times New Roman" w:hAnsi="Times New Roman" w:cs="Times New Roman"/>
          <w:sz w:val="24"/>
          <w:szCs w:val="24"/>
        </w:rPr>
        <w:t xml:space="preserve">. Basil Blackwell. </w:t>
      </w:r>
    </w:p>
    <w:p w14:paraId="7B8EB779" w14:textId="5F5F739F" w:rsidR="006A6A18" w:rsidRPr="00AE1444" w:rsidRDefault="006A6A18"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Woodward, J. (2003). </w:t>
      </w:r>
      <w:r w:rsidRPr="00AE1444">
        <w:rPr>
          <w:rFonts w:ascii="Times New Roman" w:hAnsi="Times New Roman" w:cs="Times New Roman"/>
          <w:i/>
          <w:sz w:val="24"/>
          <w:szCs w:val="24"/>
        </w:rPr>
        <w:t>Making things happen</w:t>
      </w:r>
      <w:r w:rsidRPr="00AE1444">
        <w:rPr>
          <w:rFonts w:ascii="Times New Roman" w:hAnsi="Times New Roman" w:cs="Times New Roman"/>
          <w:sz w:val="24"/>
          <w:szCs w:val="24"/>
        </w:rPr>
        <w:t>. Oxford University Press.</w:t>
      </w:r>
    </w:p>
    <w:p w14:paraId="16B21E31" w14:textId="165B982D" w:rsidR="00E16D68" w:rsidRPr="00AE1444" w:rsidRDefault="006A6A18"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von Wright, G. H. (1970). </w:t>
      </w:r>
      <w:r w:rsidRPr="00AE1444">
        <w:rPr>
          <w:rFonts w:ascii="Times New Roman" w:hAnsi="Times New Roman" w:cs="Times New Roman"/>
          <w:i/>
          <w:sz w:val="24"/>
          <w:szCs w:val="24"/>
        </w:rPr>
        <w:t>Explanation and understanding</w:t>
      </w:r>
      <w:r w:rsidRPr="00AE1444">
        <w:rPr>
          <w:rFonts w:ascii="Times New Roman" w:hAnsi="Times New Roman" w:cs="Times New Roman"/>
          <w:sz w:val="24"/>
          <w:szCs w:val="24"/>
        </w:rPr>
        <w:t>. Cornell University Press.</w:t>
      </w:r>
    </w:p>
    <w:p w14:paraId="3091EF97" w14:textId="77777777" w:rsidR="00E47AD0" w:rsidRPr="00AE1444" w:rsidRDefault="00E47AD0" w:rsidP="00AE1444">
      <w:pPr>
        <w:spacing w:line="480" w:lineRule="auto"/>
        <w:jc w:val="both"/>
        <w:rPr>
          <w:rFonts w:ascii="Times New Roman" w:eastAsia="Calibri" w:hAnsi="Times New Roman" w:cs="Times New Roman"/>
          <w:sz w:val="24"/>
          <w:szCs w:val="24"/>
        </w:rPr>
      </w:pPr>
      <w:r w:rsidRPr="00AE1444">
        <w:rPr>
          <w:rFonts w:ascii="Times New Roman" w:eastAsia="Calibri" w:hAnsi="Times New Roman" w:cs="Times New Roman"/>
          <w:sz w:val="24"/>
          <w:szCs w:val="24"/>
        </w:rPr>
        <w:t xml:space="preserve">Wouters, M. and Roijmans, D. (2011) Using prototypes to induce experimentation and knowledge integration in the development of enabling accounting information. </w:t>
      </w:r>
      <w:r w:rsidRPr="00AE1444">
        <w:rPr>
          <w:rFonts w:ascii="Times New Roman" w:eastAsia="Calibri" w:hAnsi="Times New Roman" w:cs="Times New Roman"/>
          <w:i/>
          <w:sz w:val="24"/>
          <w:szCs w:val="24"/>
        </w:rPr>
        <w:t>Contemporary Accounting Research</w:t>
      </w:r>
      <w:r w:rsidRPr="00AE1444">
        <w:rPr>
          <w:rFonts w:ascii="Times New Roman" w:eastAsia="Calibri" w:hAnsi="Times New Roman" w:cs="Times New Roman"/>
          <w:sz w:val="24"/>
          <w:szCs w:val="24"/>
        </w:rPr>
        <w:t xml:space="preserve">, 28 (2), 708–736. </w:t>
      </w:r>
    </w:p>
    <w:p w14:paraId="69A1490C" w14:textId="77777777" w:rsidR="00E47AD0" w:rsidRPr="00AE1444" w:rsidRDefault="00E47AD0" w:rsidP="00AE1444">
      <w:pPr>
        <w:spacing w:line="480" w:lineRule="auto"/>
        <w:jc w:val="both"/>
        <w:rPr>
          <w:rFonts w:ascii="Times New Roman" w:eastAsia="Calibri" w:hAnsi="Times New Roman" w:cs="Times New Roman"/>
          <w:sz w:val="24"/>
          <w:szCs w:val="24"/>
        </w:rPr>
      </w:pPr>
      <w:r w:rsidRPr="00AE1444">
        <w:rPr>
          <w:rFonts w:ascii="Times New Roman" w:eastAsia="Calibri" w:hAnsi="Times New Roman" w:cs="Times New Roman"/>
          <w:sz w:val="24"/>
          <w:szCs w:val="24"/>
        </w:rPr>
        <w:t xml:space="preserve">Wouters M. and Wilderom, C. (2008) Developing performance measurement systems as enabling formalization: A longitudinal field study of a logistics department. </w:t>
      </w:r>
      <w:r w:rsidRPr="00AE1444">
        <w:rPr>
          <w:rFonts w:ascii="Times New Roman" w:eastAsia="Calibri" w:hAnsi="Times New Roman" w:cs="Times New Roman"/>
          <w:i/>
          <w:sz w:val="24"/>
          <w:szCs w:val="24"/>
        </w:rPr>
        <w:t>Accounting, Organizations and Society</w:t>
      </w:r>
      <w:r w:rsidRPr="00AE1444">
        <w:rPr>
          <w:rFonts w:ascii="Times New Roman" w:eastAsia="Calibri" w:hAnsi="Times New Roman" w:cs="Times New Roman"/>
          <w:sz w:val="24"/>
          <w:szCs w:val="24"/>
        </w:rPr>
        <w:t xml:space="preserve"> 33 (4/5), 488–515. </w:t>
      </w:r>
    </w:p>
    <w:p w14:paraId="4E97CCA0" w14:textId="4DD22D8E" w:rsidR="00E47AD0" w:rsidRDefault="00E47AD0" w:rsidP="00AE1444">
      <w:pPr>
        <w:spacing w:line="480" w:lineRule="auto"/>
        <w:jc w:val="both"/>
        <w:rPr>
          <w:rFonts w:ascii="Times New Roman" w:hAnsi="Times New Roman" w:cs="Times New Roman"/>
          <w:sz w:val="24"/>
          <w:szCs w:val="24"/>
        </w:rPr>
      </w:pPr>
      <w:r w:rsidRPr="00AE1444">
        <w:rPr>
          <w:rFonts w:ascii="Times New Roman" w:hAnsi="Times New Roman" w:cs="Times New Roman"/>
          <w:sz w:val="24"/>
          <w:szCs w:val="24"/>
        </w:rPr>
        <w:t xml:space="preserve">Zimmerman, J. (2001) Conjectures regarding empirical management accounting research, </w:t>
      </w:r>
      <w:r w:rsidRPr="00AE1444">
        <w:rPr>
          <w:rFonts w:ascii="Times New Roman" w:hAnsi="Times New Roman" w:cs="Times New Roman"/>
          <w:i/>
          <w:sz w:val="24"/>
          <w:szCs w:val="24"/>
        </w:rPr>
        <w:t>Journal of Accounting and Economics</w:t>
      </w:r>
      <w:r w:rsidRPr="00AE1444">
        <w:rPr>
          <w:rFonts w:ascii="Times New Roman" w:hAnsi="Times New Roman" w:cs="Times New Roman"/>
          <w:sz w:val="24"/>
          <w:szCs w:val="24"/>
        </w:rPr>
        <w:t>, 32, 411-27.</w:t>
      </w:r>
    </w:p>
    <w:p w14:paraId="4D14B672" w14:textId="77777777" w:rsidR="008648DF" w:rsidRDefault="008648DF" w:rsidP="00AE1444">
      <w:pPr>
        <w:spacing w:line="480" w:lineRule="auto"/>
        <w:jc w:val="both"/>
        <w:rPr>
          <w:rFonts w:ascii="Times New Roman" w:hAnsi="Times New Roman" w:cs="Times New Roman"/>
          <w:sz w:val="24"/>
          <w:szCs w:val="24"/>
        </w:rPr>
      </w:pPr>
    </w:p>
    <w:p w14:paraId="2EA81AE4" w14:textId="021C70C0" w:rsidR="008648DF" w:rsidRPr="00B41BBF" w:rsidRDefault="008648DF" w:rsidP="00AE1444">
      <w:pPr>
        <w:spacing w:line="480" w:lineRule="auto"/>
        <w:jc w:val="both"/>
        <w:rPr>
          <w:rFonts w:ascii="Times New Roman" w:hAnsi="Times New Roman" w:cs="Times New Roman"/>
          <w:b/>
          <w:sz w:val="24"/>
          <w:szCs w:val="24"/>
        </w:rPr>
      </w:pPr>
      <w:r w:rsidRPr="00B41BBF">
        <w:rPr>
          <w:rFonts w:ascii="Times New Roman" w:hAnsi="Times New Roman" w:cs="Times New Roman"/>
          <w:b/>
          <w:sz w:val="24"/>
          <w:szCs w:val="24"/>
        </w:rPr>
        <w:t>Notes</w:t>
      </w:r>
    </w:p>
    <w:sectPr w:rsidR="008648DF" w:rsidRPr="00B41BBF" w:rsidSect="00CC463C">
      <w:headerReference w:type="even" r:id="rId12"/>
      <w:headerReference w:type="default" r:id="rId13"/>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44C8E7D" w14:textId="77777777" w:rsidR="00792A5E" w:rsidRDefault="00792A5E" w:rsidP="00B72D43">
      <w:pPr>
        <w:spacing w:after="0" w:line="240" w:lineRule="auto"/>
      </w:pPr>
      <w:r>
        <w:separator/>
      </w:r>
    </w:p>
  </w:endnote>
  <w:endnote w:type="continuationSeparator" w:id="0">
    <w:p w14:paraId="19FE6630" w14:textId="77777777" w:rsidR="00792A5E" w:rsidRDefault="00792A5E" w:rsidP="00B72D43">
      <w:pPr>
        <w:spacing w:after="0" w:line="240" w:lineRule="auto"/>
      </w:pPr>
      <w:r>
        <w:continuationSeparator/>
      </w:r>
    </w:p>
  </w:endnote>
  <w:endnote w:id="1">
    <w:p w14:paraId="1F13A75F" w14:textId="2EE7CED4" w:rsidR="00B157FE" w:rsidRPr="00D436D0" w:rsidRDefault="00B157FE" w:rsidP="00C10470">
      <w:pPr>
        <w:pStyle w:val="Loppuviitteenteksti"/>
      </w:pPr>
      <w:r>
        <w:rPr>
          <w:rStyle w:val="Loppuviitteenviite"/>
        </w:rPr>
        <w:endnoteRef/>
      </w:r>
      <w:r>
        <w:t xml:space="preserve"> </w:t>
      </w:r>
      <w:r w:rsidRPr="00FF7E25">
        <w:t xml:space="preserve">It is worth noting that </w:t>
      </w:r>
      <w:r>
        <w:t>in the cases where these kinds of method theories are applied, it is especially important to be clear where the theoretical ambition of the paper lies – not least to avoid just repeating the key arguments of the method theory (see Humphrey and Scapens, 1996). This underlines the need to mobilise the distinction between method theory and domain theory in those studies, as suggested by Lukka and Vinnari (2014).</w:t>
      </w:r>
    </w:p>
  </w:endnote>
  <w:endnote w:id="2">
    <w:p w14:paraId="3E8100D6" w14:textId="34FAFAA7" w:rsidR="00B157FE" w:rsidRPr="00CD04A1" w:rsidRDefault="00B157FE" w:rsidP="00B157FE">
      <w:pPr>
        <w:pStyle w:val="Loppuviitteenteksti"/>
      </w:pPr>
      <w:r>
        <w:rPr>
          <w:rStyle w:val="Loppuviitteenviite"/>
        </w:rPr>
        <w:endnoteRef/>
      </w:r>
      <w:r>
        <w:t xml:space="preserve"> </w:t>
      </w:r>
      <w:r w:rsidRPr="00CD04A1">
        <w:t>Not even the so-called controlled experiments can</w:t>
      </w:r>
      <w:r>
        <w:t>not</w:t>
      </w:r>
      <w:r w:rsidRPr="00CD04A1">
        <w:t xml:space="preserve"> actually overcome this </w:t>
      </w:r>
      <w:r>
        <w:t>iron</w:t>
      </w:r>
      <w:r w:rsidRPr="00CD04A1">
        <w:t xml:space="preserve"> fact of life, even though their research designs tend to represent the closest proxies of doing so</w:t>
      </w:r>
      <w:r>
        <w:t xml:space="preserve"> (</w:t>
      </w:r>
      <w:r w:rsidRPr="00CD04A1">
        <w:t>see Lukka</w:t>
      </w:r>
      <w:r>
        <w:t xml:space="preserve">, </w:t>
      </w:r>
      <w:r w:rsidRPr="00CD04A1">
        <w:t>2014</w:t>
      </w:r>
      <w:r>
        <w:t>,</w:t>
      </w:r>
      <w:r w:rsidRPr="00CD04A1">
        <w:t xml:space="preserve"> </w:t>
      </w:r>
      <w:r>
        <w:t>p</w:t>
      </w:r>
      <w:r w:rsidRPr="00CD04A1">
        <w:t>p.560-561</w:t>
      </w:r>
      <w:r>
        <w:t>)</w:t>
      </w:r>
      <w:r w:rsidRPr="00CD04A1">
        <w:t xml:space="preserve">. </w:t>
      </w:r>
    </w:p>
  </w:endnote>
  <w:endnote w:id="3">
    <w:p w14:paraId="3FE7D486" w14:textId="00A63832" w:rsidR="001421BE" w:rsidRPr="0007209C" w:rsidRDefault="001421BE" w:rsidP="00B157FE">
      <w:pPr>
        <w:pStyle w:val="Loppuviitteenteksti"/>
      </w:pPr>
      <w:r>
        <w:rPr>
          <w:rStyle w:val="Loppuviitteenviite"/>
        </w:rPr>
        <w:endnoteRef/>
      </w:r>
      <w:r>
        <w:t xml:space="preserve"> </w:t>
      </w:r>
      <w:r w:rsidRPr="008A70EC">
        <w:rPr>
          <w:lang w:val="en-US"/>
        </w:rPr>
        <w:t xml:space="preserve">Lukka and Modell (2010) call this kind of position the </w:t>
      </w:r>
      <w:r>
        <w:rPr>
          <w:lang w:val="en-US"/>
        </w:rPr>
        <w:t>‘</w:t>
      </w:r>
      <w:r w:rsidRPr="008A70EC">
        <w:rPr>
          <w:lang w:val="en-US"/>
        </w:rPr>
        <w:t>subjectivist archetype</w:t>
      </w:r>
      <w:r>
        <w:rPr>
          <w:lang w:val="en-US"/>
        </w:rPr>
        <w:t>’</w:t>
      </w:r>
      <w:r w:rsidRPr="008A70EC">
        <w:rPr>
          <w:lang w:val="en-US"/>
        </w:rPr>
        <w:t>.</w:t>
      </w:r>
    </w:p>
  </w:endnote>
  <w:endnote w:id="4">
    <w:p w14:paraId="6F6F2D9D" w14:textId="4E081349" w:rsidR="006C4902" w:rsidRPr="009D53E8" w:rsidRDefault="006C4902" w:rsidP="002F3EAE">
      <w:pPr>
        <w:widowControl w:val="0"/>
        <w:autoSpaceDE w:val="0"/>
        <w:autoSpaceDN w:val="0"/>
        <w:adjustRightInd w:val="0"/>
        <w:spacing w:after="240" w:line="240" w:lineRule="auto"/>
        <w:rPr>
          <w:rFonts w:ascii="Times New Roman" w:hAnsi="Times New Roman" w:cs="Times New Roman"/>
        </w:rPr>
      </w:pPr>
      <w:r w:rsidRPr="009D53E8">
        <w:rPr>
          <w:rStyle w:val="Loppuviitteenviite"/>
          <w:rFonts w:ascii="Times New Roman" w:hAnsi="Times New Roman" w:cs="Times New Roman"/>
        </w:rPr>
        <w:endnoteRef/>
      </w:r>
      <w:r w:rsidRPr="009D53E8">
        <w:rPr>
          <w:rFonts w:ascii="Times New Roman" w:hAnsi="Times New Roman" w:cs="Times New Roman"/>
        </w:rPr>
        <w:t xml:space="preserve"> ‘Phronetic’ deals with ethically practical wisdom and knowledge of how to behave appropriately in each particular circumstance, see Flyvbjerg (2001). </w:t>
      </w:r>
    </w:p>
    <w:p w14:paraId="7CBE562A" w14:textId="6BCB4CB9" w:rsidR="006C4902" w:rsidRPr="002F3EAE" w:rsidRDefault="006C4902" w:rsidP="00B157FE">
      <w:pPr>
        <w:pStyle w:val="Loppuviitteenteksti"/>
      </w:pPr>
    </w:p>
  </w:endnote>
  <w:endnote w:id="5">
    <w:p w14:paraId="3B59AB72" w14:textId="03C68C0B" w:rsidR="006C4902" w:rsidRPr="00B41BBF" w:rsidRDefault="006C4902" w:rsidP="00B157FE">
      <w:pPr>
        <w:pStyle w:val="Loppuviitteenteksti"/>
        <w:rPr>
          <w:lang w:val="en-US"/>
        </w:rPr>
      </w:pPr>
      <w:r>
        <w:rPr>
          <w:rStyle w:val="Loppuviitteenviite"/>
        </w:rPr>
        <w:endnoteRef/>
      </w:r>
      <w:r>
        <w:t xml:space="preserve"> </w:t>
      </w:r>
      <w:r w:rsidRPr="00AA73F3">
        <w:rPr>
          <w:lang w:val="en-US"/>
        </w:rPr>
        <w:t>This is related to the fact that whil</w:t>
      </w:r>
      <w:r>
        <w:rPr>
          <w:lang w:val="en-US"/>
        </w:rPr>
        <w:t>st</w:t>
      </w:r>
      <w:r w:rsidRPr="00AA73F3">
        <w:rPr>
          <w:lang w:val="en-US"/>
        </w:rPr>
        <w:t xml:space="preserve"> the plausible explanations produced in a given context </w:t>
      </w:r>
      <w:r>
        <w:rPr>
          <w:lang w:val="en-US"/>
        </w:rPr>
        <w:t xml:space="preserve">or from a certain perspective </w:t>
      </w:r>
      <w:r w:rsidRPr="00AA73F3">
        <w:rPr>
          <w:lang w:val="en-US"/>
        </w:rPr>
        <w:t xml:space="preserve">are technically of </w:t>
      </w:r>
      <w:r>
        <w:rPr>
          <w:lang w:val="en-US"/>
        </w:rPr>
        <w:t>the ‘</w:t>
      </w:r>
      <w:r w:rsidRPr="00AA73F3">
        <w:rPr>
          <w:lang w:val="en-US"/>
        </w:rPr>
        <w:t>necessary</w:t>
      </w:r>
      <w:r>
        <w:rPr>
          <w:lang w:val="en-US"/>
        </w:rPr>
        <w:t>’</w:t>
      </w:r>
      <w:r w:rsidRPr="00AA73F3">
        <w:rPr>
          <w:lang w:val="en-US"/>
        </w:rPr>
        <w:t xml:space="preserve"> type, in a broad</w:t>
      </w:r>
      <w:r>
        <w:rPr>
          <w:lang w:val="en-US"/>
        </w:rPr>
        <w:t>er picture they tend to be of ‘</w:t>
      </w:r>
      <w:r w:rsidRPr="00AA73F3">
        <w:rPr>
          <w:lang w:val="en-US"/>
        </w:rPr>
        <w:t>sufficient</w:t>
      </w:r>
      <w:r>
        <w:rPr>
          <w:lang w:val="en-US"/>
        </w:rPr>
        <w:t>’</w:t>
      </w:r>
      <w:r w:rsidRPr="00AA73F3">
        <w:rPr>
          <w:lang w:val="en-US"/>
        </w:rPr>
        <w:t xml:space="preserve"> nature</w:t>
      </w:r>
      <w:r>
        <w:rPr>
          <w:lang w:val="en-US"/>
        </w:rPr>
        <w:t xml:space="preserve">, allowing for other explanations to exist as well </w:t>
      </w:r>
      <w:r w:rsidRPr="00F16E90">
        <w:rPr>
          <w:lang w:val="en-US"/>
        </w:rPr>
        <w:t>(Lukka, 2014</w:t>
      </w:r>
      <w:r>
        <w:rPr>
          <w:lang w:val="en-US"/>
        </w:rPr>
        <w:t>, p.560</w:t>
      </w:r>
      <w:r w:rsidRPr="00F16E90">
        <w:rPr>
          <w:lang w:val="en-US"/>
        </w:rPr>
        <w:t>; Mac</w:t>
      </w:r>
      <w:r>
        <w:rPr>
          <w:lang w:val="en-US"/>
        </w:rPr>
        <w:t>kie, 1974).</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Segoe UI">
    <w:panose1 w:val="020B0502040204020203"/>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3784E65" w14:textId="77777777" w:rsidR="00792A5E" w:rsidRDefault="00792A5E" w:rsidP="00B72D43">
      <w:pPr>
        <w:spacing w:after="0" w:line="240" w:lineRule="auto"/>
      </w:pPr>
      <w:r>
        <w:separator/>
      </w:r>
    </w:p>
  </w:footnote>
  <w:footnote w:type="continuationSeparator" w:id="0">
    <w:p w14:paraId="666ED7B8" w14:textId="77777777" w:rsidR="00792A5E" w:rsidRDefault="00792A5E" w:rsidP="00B72D4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186864" w14:textId="77777777" w:rsidR="0064094C" w:rsidRDefault="0064094C" w:rsidP="0064094C">
    <w:pPr>
      <w:pStyle w:val="Yltunniste"/>
      <w:framePr w:wrap="none" w:vAnchor="text" w:hAnchor="margin" w:xAlign="center" w:y="1"/>
      <w:rPr>
        <w:rStyle w:val="Sivunumero"/>
      </w:rPr>
    </w:pPr>
    <w:r>
      <w:rPr>
        <w:rStyle w:val="Sivunumero"/>
      </w:rPr>
      <w:fldChar w:fldCharType="begin"/>
    </w:r>
    <w:r>
      <w:rPr>
        <w:rStyle w:val="Sivunumero"/>
      </w:rPr>
      <w:instrText xml:space="preserve">PAGE  </w:instrText>
    </w:r>
    <w:r>
      <w:rPr>
        <w:rStyle w:val="Sivunumero"/>
      </w:rPr>
      <w:fldChar w:fldCharType="end"/>
    </w:r>
  </w:p>
  <w:p w14:paraId="1476F818" w14:textId="77777777" w:rsidR="0064094C" w:rsidRDefault="0064094C">
    <w:pPr>
      <w:pStyle w:val="Yltunnis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9D5CBEF" w14:textId="600D86BD" w:rsidR="0064094C" w:rsidRDefault="0064094C" w:rsidP="0064094C">
    <w:pPr>
      <w:pStyle w:val="Yltunniste"/>
      <w:framePr w:wrap="none" w:vAnchor="text" w:hAnchor="margin" w:xAlign="center" w:y="1"/>
      <w:rPr>
        <w:rStyle w:val="Sivunumero"/>
      </w:rPr>
    </w:pPr>
    <w:r>
      <w:rPr>
        <w:rStyle w:val="Sivunumero"/>
      </w:rPr>
      <w:fldChar w:fldCharType="begin"/>
    </w:r>
    <w:r>
      <w:rPr>
        <w:rStyle w:val="Sivunumero"/>
      </w:rPr>
      <w:instrText xml:space="preserve">PAGE  </w:instrText>
    </w:r>
    <w:r>
      <w:rPr>
        <w:rStyle w:val="Sivunumero"/>
      </w:rPr>
      <w:fldChar w:fldCharType="separate"/>
    </w:r>
    <w:r w:rsidR="000C332B">
      <w:rPr>
        <w:rStyle w:val="Sivunumero"/>
        <w:noProof/>
      </w:rPr>
      <w:t>5</w:t>
    </w:r>
    <w:r>
      <w:rPr>
        <w:rStyle w:val="Sivunumero"/>
      </w:rPr>
      <w:fldChar w:fldCharType="end"/>
    </w:r>
  </w:p>
  <w:p w14:paraId="50A94C02" w14:textId="77777777" w:rsidR="0064094C" w:rsidRDefault="0064094C">
    <w:pPr>
      <w:pStyle w:val="Yltunnis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C9B2566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154E7AE2"/>
    <w:multiLevelType w:val="multilevel"/>
    <w:tmpl w:val="2320CD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42FE5CF7"/>
    <w:multiLevelType w:val="hybridMultilevel"/>
    <w:tmpl w:val="8F9CDF3E"/>
    <w:lvl w:ilvl="0" w:tplc="A65827FE">
      <w:start w:val="4"/>
      <w:numFmt w:val="bullet"/>
      <w:lvlText w:val="-"/>
      <w:lvlJc w:val="left"/>
      <w:pPr>
        <w:ind w:left="720" w:hanging="360"/>
      </w:pPr>
      <w:rPr>
        <w:rFonts w:ascii="Times" w:eastAsiaTheme="minorHAnsi" w:hAnsi="Times" w:cs="Time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77891506"/>
    <w:multiLevelType w:val="hybridMultilevel"/>
    <w:tmpl w:val="BDAE6410"/>
    <w:lvl w:ilvl="0" w:tplc="D49C257E">
      <w:start w:val="63"/>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trackRevision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32BE"/>
    <w:rsid w:val="00000B4D"/>
    <w:rsid w:val="00001080"/>
    <w:rsid w:val="00002D77"/>
    <w:rsid w:val="000050D1"/>
    <w:rsid w:val="00007B33"/>
    <w:rsid w:val="00016305"/>
    <w:rsid w:val="00016D63"/>
    <w:rsid w:val="00020286"/>
    <w:rsid w:val="000251FD"/>
    <w:rsid w:val="0002698C"/>
    <w:rsid w:val="0002720C"/>
    <w:rsid w:val="000318A3"/>
    <w:rsid w:val="00031A74"/>
    <w:rsid w:val="000320E3"/>
    <w:rsid w:val="0003218D"/>
    <w:rsid w:val="00035377"/>
    <w:rsid w:val="00042854"/>
    <w:rsid w:val="000439F7"/>
    <w:rsid w:val="00052A5C"/>
    <w:rsid w:val="00062AF2"/>
    <w:rsid w:val="00064538"/>
    <w:rsid w:val="000673E0"/>
    <w:rsid w:val="000711A8"/>
    <w:rsid w:val="0007209C"/>
    <w:rsid w:val="00075382"/>
    <w:rsid w:val="00086986"/>
    <w:rsid w:val="00092167"/>
    <w:rsid w:val="000A00B6"/>
    <w:rsid w:val="000A08E7"/>
    <w:rsid w:val="000A364A"/>
    <w:rsid w:val="000A4B36"/>
    <w:rsid w:val="000A6425"/>
    <w:rsid w:val="000B1C4A"/>
    <w:rsid w:val="000B2A1F"/>
    <w:rsid w:val="000C332B"/>
    <w:rsid w:val="000C6D23"/>
    <w:rsid w:val="000D0742"/>
    <w:rsid w:val="000D0874"/>
    <w:rsid w:val="000D4AEA"/>
    <w:rsid w:val="000E0E2D"/>
    <w:rsid w:val="000E13AD"/>
    <w:rsid w:val="000E7661"/>
    <w:rsid w:val="000F2C28"/>
    <w:rsid w:val="000F6123"/>
    <w:rsid w:val="00103FD6"/>
    <w:rsid w:val="00113FB7"/>
    <w:rsid w:val="001171AB"/>
    <w:rsid w:val="001300E9"/>
    <w:rsid w:val="00130453"/>
    <w:rsid w:val="001421BE"/>
    <w:rsid w:val="00153880"/>
    <w:rsid w:val="00162CD1"/>
    <w:rsid w:val="00163BEA"/>
    <w:rsid w:val="00170AA7"/>
    <w:rsid w:val="001755E4"/>
    <w:rsid w:val="00175C28"/>
    <w:rsid w:val="00180980"/>
    <w:rsid w:val="001832F2"/>
    <w:rsid w:val="00192ABB"/>
    <w:rsid w:val="001A2FBA"/>
    <w:rsid w:val="001C5E82"/>
    <w:rsid w:val="001C6192"/>
    <w:rsid w:val="001C6A5F"/>
    <w:rsid w:val="001D1871"/>
    <w:rsid w:val="001D1D95"/>
    <w:rsid w:val="001D4C4D"/>
    <w:rsid w:val="001E0609"/>
    <w:rsid w:val="001E10A5"/>
    <w:rsid w:val="001E3026"/>
    <w:rsid w:val="001E5060"/>
    <w:rsid w:val="001E5CF3"/>
    <w:rsid w:val="001F0BAB"/>
    <w:rsid w:val="001F389D"/>
    <w:rsid w:val="001F7DE6"/>
    <w:rsid w:val="0020100D"/>
    <w:rsid w:val="0020410B"/>
    <w:rsid w:val="00204972"/>
    <w:rsid w:val="00213A02"/>
    <w:rsid w:val="00216685"/>
    <w:rsid w:val="002227B9"/>
    <w:rsid w:val="00225217"/>
    <w:rsid w:val="0023271C"/>
    <w:rsid w:val="002328DC"/>
    <w:rsid w:val="002332AB"/>
    <w:rsid w:val="002347E9"/>
    <w:rsid w:val="00235E4E"/>
    <w:rsid w:val="00237D90"/>
    <w:rsid w:val="00241FA1"/>
    <w:rsid w:val="002460D7"/>
    <w:rsid w:val="0024798F"/>
    <w:rsid w:val="00251DA0"/>
    <w:rsid w:val="00256CEA"/>
    <w:rsid w:val="002619BF"/>
    <w:rsid w:val="0026322C"/>
    <w:rsid w:val="00263AC4"/>
    <w:rsid w:val="00280640"/>
    <w:rsid w:val="00292990"/>
    <w:rsid w:val="002A334F"/>
    <w:rsid w:val="002A4D29"/>
    <w:rsid w:val="002B1AF6"/>
    <w:rsid w:val="002C1227"/>
    <w:rsid w:val="002C304C"/>
    <w:rsid w:val="002D2132"/>
    <w:rsid w:val="002D2FBC"/>
    <w:rsid w:val="002D4EC3"/>
    <w:rsid w:val="002D745A"/>
    <w:rsid w:val="002E622B"/>
    <w:rsid w:val="002F02EF"/>
    <w:rsid w:val="002F1460"/>
    <w:rsid w:val="002F34BC"/>
    <w:rsid w:val="002F3EAE"/>
    <w:rsid w:val="002F5D83"/>
    <w:rsid w:val="0030076A"/>
    <w:rsid w:val="00302EBB"/>
    <w:rsid w:val="003038F4"/>
    <w:rsid w:val="00307688"/>
    <w:rsid w:val="00310AC3"/>
    <w:rsid w:val="00314E1E"/>
    <w:rsid w:val="0031575F"/>
    <w:rsid w:val="00321E3D"/>
    <w:rsid w:val="003261E1"/>
    <w:rsid w:val="00327319"/>
    <w:rsid w:val="003348DE"/>
    <w:rsid w:val="003370B7"/>
    <w:rsid w:val="00340832"/>
    <w:rsid w:val="003408ED"/>
    <w:rsid w:val="003560E4"/>
    <w:rsid w:val="003668C6"/>
    <w:rsid w:val="00373EBB"/>
    <w:rsid w:val="0037680A"/>
    <w:rsid w:val="00376E62"/>
    <w:rsid w:val="00382A37"/>
    <w:rsid w:val="003912C3"/>
    <w:rsid w:val="00392FC2"/>
    <w:rsid w:val="003B20DC"/>
    <w:rsid w:val="003B58FD"/>
    <w:rsid w:val="003C0047"/>
    <w:rsid w:val="003C3C19"/>
    <w:rsid w:val="003C45E1"/>
    <w:rsid w:val="003C4A34"/>
    <w:rsid w:val="003D0455"/>
    <w:rsid w:val="003D4774"/>
    <w:rsid w:val="003D4B4B"/>
    <w:rsid w:val="003D529C"/>
    <w:rsid w:val="003D5592"/>
    <w:rsid w:val="003D73D8"/>
    <w:rsid w:val="003D7FA9"/>
    <w:rsid w:val="003E6D65"/>
    <w:rsid w:val="004034BD"/>
    <w:rsid w:val="004105E1"/>
    <w:rsid w:val="00413275"/>
    <w:rsid w:val="00431C37"/>
    <w:rsid w:val="0043608F"/>
    <w:rsid w:val="00440382"/>
    <w:rsid w:val="00440D6F"/>
    <w:rsid w:val="0044147B"/>
    <w:rsid w:val="004468B0"/>
    <w:rsid w:val="004478D2"/>
    <w:rsid w:val="00464932"/>
    <w:rsid w:val="00471F40"/>
    <w:rsid w:val="00473646"/>
    <w:rsid w:val="0048311F"/>
    <w:rsid w:val="0049662A"/>
    <w:rsid w:val="0049721F"/>
    <w:rsid w:val="004A24B5"/>
    <w:rsid w:val="004A3EBD"/>
    <w:rsid w:val="004A5412"/>
    <w:rsid w:val="004B310A"/>
    <w:rsid w:val="004B3AB3"/>
    <w:rsid w:val="004B57D9"/>
    <w:rsid w:val="004B5A9B"/>
    <w:rsid w:val="004C2061"/>
    <w:rsid w:val="004C42A9"/>
    <w:rsid w:val="004D45BE"/>
    <w:rsid w:val="004D7D7D"/>
    <w:rsid w:val="004E3EAA"/>
    <w:rsid w:val="004E6F6A"/>
    <w:rsid w:val="004F618A"/>
    <w:rsid w:val="00500AA5"/>
    <w:rsid w:val="00502145"/>
    <w:rsid w:val="00503BF0"/>
    <w:rsid w:val="005118CC"/>
    <w:rsid w:val="005159B0"/>
    <w:rsid w:val="0052471B"/>
    <w:rsid w:val="005252A4"/>
    <w:rsid w:val="005363E6"/>
    <w:rsid w:val="00545608"/>
    <w:rsid w:val="005518EA"/>
    <w:rsid w:val="00554D0C"/>
    <w:rsid w:val="005565AD"/>
    <w:rsid w:val="00557CBD"/>
    <w:rsid w:val="0056041A"/>
    <w:rsid w:val="00563EA4"/>
    <w:rsid w:val="005650C5"/>
    <w:rsid w:val="0056538E"/>
    <w:rsid w:val="00565E04"/>
    <w:rsid w:val="00566B86"/>
    <w:rsid w:val="00566D92"/>
    <w:rsid w:val="00573B26"/>
    <w:rsid w:val="005748DA"/>
    <w:rsid w:val="00575FE1"/>
    <w:rsid w:val="00577C15"/>
    <w:rsid w:val="00582F73"/>
    <w:rsid w:val="005856B3"/>
    <w:rsid w:val="0058572D"/>
    <w:rsid w:val="00587540"/>
    <w:rsid w:val="00587644"/>
    <w:rsid w:val="005928AC"/>
    <w:rsid w:val="005943D8"/>
    <w:rsid w:val="00594E6E"/>
    <w:rsid w:val="005A5476"/>
    <w:rsid w:val="005A75B7"/>
    <w:rsid w:val="005B18E4"/>
    <w:rsid w:val="005B3F35"/>
    <w:rsid w:val="005B50EF"/>
    <w:rsid w:val="005B5365"/>
    <w:rsid w:val="005C05FE"/>
    <w:rsid w:val="005C45F9"/>
    <w:rsid w:val="005C7D60"/>
    <w:rsid w:val="005D0540"/>
    <w:rsid w:val="005F4F6E"/>
    <w:rsid w:val="005F77AD"/>
    <w:rsid w:val="00601D69"/>
    <w:rsid w:val="0060534B"/>
    <w:rsid w:val="0061281A"/>
    <w:rsid w:val="006147C3"/>
    <w:rsid w:val="00617986"/>
    <w:rsid w:val="0062161D"/>
    <w:rsid w:val="006241E2"/>
    <w:rsid w:val="00636312"/>
    <w:rsid w:val="0064094C"/>
    <w:rsid w:val="0064289E"/>
    <w:rsid w:val="006438AC"/>
    <w:rsid w:val="00647B35"/>
    <w:rsid w:val="006502F4"/>
    <w:rsid w:val="00654BBC"/>
    <w:rsid w:val="00662662"/>
    <w:rsid w:val="00662B47"/>
    <w:rsid w:val="00664F17"/>
    <w:rsid w:val="0066546C"/>
    <w:rsid w:val="006718A6"/>
    <w:rsid w:val="00681FD7"/>
    <w:rsid w:val="00697895"/>
    <w:rsid w:val="006A4577"/>
    <w:rsid w:val="006A5170"/>
    <w:rsid w:val="006A51E0"/>
    <w:rsid w:val="006A6A18"/>
    <w:rsid w:val="006A70CA"/>
    <w:rsid w:val="006B54CC"/>
    <w:rsid w:val="006C4902"/>
    <w:rsid w:val="006D2266"/>
    <w:rsid w:val="006D4EB6"/>
    <w:rsid w:val="006D65B0"/>
    <w:rsid w:val="006F0455"/>
    <w:rsid w:val="006F4F87"/>
    <w:rsid w:val="007078B3"/>
    <w:rsid w:val="00713BAF"/>
    <w:rsid w:val="00716882"/>
    <w:rsid w:val="007173A1"/>
    <w:rsid w:val="00725653"/>
    <w:rsid w:val="00725F7C"/>
    <w:rsid w:val="0073100B"/>
    <w:rsid w:val="0073296C"/>
    <w:rsid w:val="0073299F"/>
    <w:rsid w:val="00736C87"/>
    <w:rsid w:val="0074143C"/>
    <w:rsid w:val="00742562"/>
    <w:rsid w:val="007447B7"/>
    <w:rsid w:val="00744D1C"/>
    <w:rsid w:val="00746509"/>
    <w:rsid w:val="00747C03"/>
    <w:rsid w:val="00751201"/>
    <w:rsid w:val="00751FC4"/>
    <w:rsid w:val="00754104"/>
    <w:rsid w:val="00754F2C"/>
    <w:rsid w:val="007557BC"/>
    <w:rsid w:val="00757F6F"/>
    <w:rsid w:val="00761F74"/>
    <w:rsid w:val="00774D6E"/>
    <w:rsid w:val="007806B8"/>
    <w:rsid w:val="00782710"/>
    <w:rsid w:val="00782A7C"/>
    <w:rsid w:val="00783EF2"/>
    <w:rsid w:val="007845DE"/>
    <w:rsid w:val="00792A5E"/>
    <w:rsid w:val="007A24F1"/>
    <w:rsid w:val="007A59EF"/>
    <w:rsid w:val="007A7EB2"/>
    <w:rsid w:val="007A7F60"/>
    <w:rsid w:val="007C12E0"/>
    <w:rsid w:val="007C7E71"/>
    <w:rsid w:val="007D0AF7"/>
    <w:rsid w:val="007D36E3"/>
    <w:rsid w:val="007E51D4"/>
    <w:rsid w:val="007E5F5D"/>
    <w:rsid w:val="007F3C04"/>
    <w:rsid w:val="007F45FA"/>
    <w:rsid w:val="008069CA"/>
    <w:rsid w:val="008134D8"/>
    <w:rsid w:val="00822179"/>
    <w:rsid w:val="00831838"/>
    <w:rsid w:val="00833F22"/>
    <w:rsid w:val="008449CB"/>
    <w:rsid w:val="00847C99"/>
    <w:rsid w:val="00851D58"/>
    <w:rsid w:val="00851D74"/>
    <w:rsid w:val="008551C8"/>
    <w:rsid w:val="00860A95"/>
    <w:rsid w:val="00861B77"/>
    <w:rsid w:val="00864128"/>
    <w:rsid w:val="008648DF"/>
    <w:rsid w:val="00873776"/>
    <w:rsid w:val="00881C07"/>
    <w:rsid w:val="008A1D5E"/>
    <w:rsid w:val="008A2A63"/>
    <w:rsid w:val="008A33FF"/>
    <w:rsid w:val="008A3F6A"/>
    <w:rsid w:val="008A4BD4"/>
    <w:rsid w:val="008A67E2"/>
    <w:rsid w:val="008A70EC"/>
    <w:rsid w:val="008B25C5"/>
    <w:rsid w:val="008B261A"/>
    <w:rsid w:val="008C102D"/>
    <w:rsid w:val="008C1C5E"/>
    <w:rsid w:val="008C53CD"/>
    <w:rsid w:val="008D1FB7"/>
    <w:rsid w:val="008D3952"/>
    <w:rsid w:val="008D5FCC"/>
    <w:rsid w:val="008E3D66"/>
    <w:rsid w:val="008E5A6B"/>
    <w:rsid w:val="008E6F74"/>
    <w:rsid w:val="008F7CCF"/>
    <w:rsid w:val="009030AB"/>
    <w:rsid w:val="009065E3"/>
    <w:rsid w:val="00906F6B"/>
    <w:rsid w:val="00910DA7"/>
    <w:rsid w:val="00911579"/>
    <w:rsid w:val="00912F9A"/>
    <w:rsid w:val="00914DF1"/>
    <w:rsid w:val="009153C8"/>
    <w:rsid w:val="00915CC7"/>
    <w:rsid w:val="00923454"/>
    <w:rsid w:val="0092353B"/>
    <w:rsid w:val="009240B6"/>
    <w:rsid w:val="00926818"/>
    <w:rsid w:val="00927ADD"/>
    <w:rsid w:val="0093403E"/>
    <w:rsid w:val="0093454B"/>
    <w:rsid w:val="00940749"/>
    <w:rsid w:val="009438C6"/>
    <w:rsid w:val="0095400E"/>
    <w:rsid w:val="009552AB"/>
    <w:rsid w:val="00957989"/>
    <w:rsid w:val="0096155C"/>
    <w:rsid w:val="00963D1A"/>
    <w:rsid w:val="00965B77"/>
    <w:rsid w:val="009714CE"/>
    <w:rsid w:val="00974AF4"/>
    <w:rsid w:val="0097596C"/>
    <w:rsid w:val="00980CED"/>
    <w:rsid w:val="009855AF"/>
    <w:rsid w:val="00997B32"/>
    <w:rsid w:val="00997BF8"/>
    <w:rsid w:val="009A0B27"/>
    <w:rsid w:val="009B1A04"/>
    <w:rsid w:val="009B4A54"/>
    <w:rsid w:val="009B5BB6"/>
    <w:rsid w:val="009B63FB"/>
    <w:rsid w:val="009C3CF7"/>
    <w:rsid w:val="009C42C1"/>
    <w:rsid w:val="009C66B5"/>
    <w:rsid w:val="009C70A4"/>
    <w:rsid w:val="009D2A47"/>
    <w:rsid w:val="009D2BB1"/>
    <w:rsid w:val="009D4A1F"/>
    <w:rsid w:val="009D53E8"/>
    <w:rsid w:val="009D5DFC"/>
    <w:rsid w:val="009E39A0"/>
    <w:rsid w:val="009F4764"/>
    <w:rsid w:val="00A11F73"/>
    <w:rsid w:val="00A12A45"/>
    <w:rsid w:val="00A150D7"/>
    <w:rsid w:val="00A22999"/>
    <w:rsid w:val="00A23B0A"/>
    <w:rsid w:val="00A30227"/>
    <w:rsid w:val="00A3230F"/>
    <w:rsid w:val="00A33CD5"/>
    <w:rsid w:val="00A431EE"/>
    <w:rsid w:val="00A44854"/>
    <w:rsid w:val="00A44EB5"/>
    <w:rsid w:val="00A521E3"/>
    <w:rsid w:val="00A55230"/>
    <w:rsid w:val="00A73D19"/>
    <w:rsid w:val="00A755DA"/>
    <w:rsid w:val="00A865B2"/>
    <w:rsid w:val="00AA2B75"/>
    <w:rsid w:val="00AA7B1E"/>
    <w:rsid w:val="00AB70D8"/>
    <w:rsid w:val="00AE1444"/>
    <w:rsid w:val="00AF5867"/>
    <w:rsid w:val="00AF799D"/>
    <w:rsid w:val="00B00986"/>
    <w:rsid w:val="00B01884"/>
    <w:rsid w:val="00B12583"/>
    <w:rsid w:val="00B12617"/>
    <w:rsid w:val="00B12E78"/>
    <w:rsid w:val="00B157FE"/>
    <w:rsid w:val="00B30E44"/>
    <w:rsid w:val="00B31DEC"/>
    <w:rsid w:val="00B31EB9"/>
    <w:rsid w:val="00B342DD"/>
    <w:rsid w:val="00B40A8E"/>
    <w:rsid w:val="00B41BBF"/>
    <w:rsid w:val="00B4210C"/>
    <w:rsid w:val="00B50EE4"/>
    <w:rsid w:val="00B56643"/>
    <w:rsid w:val="00B57D24"/>
    <w:rsid w:val="00B6407F"/>
    <w:rsid w:val="00B65EAC"/>
    <w:rsid w:val="00B70539"/>
    <w:rsid w:val="00B72D43"/>
    <w:rsid w:val="00B7473F"/>
    <w:rsid w:val="00B829DA"/>
    <w:rsid w:val="00B84AC9"/>
    <w:rsid w:val="00B87B9D"/>
    <w:rsid w:val="00B92942"/>
    <w:rsid w:val="00B93E0A"/>
    <w:rsid w:val="00B977E5"/>
    <w:rsid w:val="00BA1320"/>
    <w:rsid w:val="00BA4FD4"/>
    <w:rsid w:val="00BB11BC"/>
    <w:rsid w:val="00BB18C7"/>
    <w:rsid w:val="00BB2D7A"/>
    <w:rsid w:val="00BB445C"/>
    <w:rsid w:val="00BB65F9"/>
    <w:rsid w:val="00BB6C2B"/>
    <w:rsid w:val="00BB7823"/>
    <w:rsid w:val="00BB7C57"/>
    <w:rsid w:val="00BC07B7"/>
    <w:rsid w:val="00BC1C99"/>
    <w:rsid w:val="00BD652C"/>
    <w:rsid w:val="00BE37C6"/>
    <w:rsid w:val="00BE79B3"/>
    <w:rsid w:val="00BE7CD6"/>
    <w:rsid w:val="00BF213A"/>
    <w:rsid w:val="00BF3F07"/>
    <w:rsid w:val="00BF53AE"/>
    <w:rsid w:val="00BF6EB1"/>
    <w:rsid w:val="00C072D1"/>
    <w:rsid w:val="00C10470"/>
    <w:rsid w:val="00C15832"/>
    <w:rsid w:val="00C25FA2"/>
    <w:rsid w:val="00C30AD7"/>
    <w:rsid w:val="00C45801"/>
    <w:rsid w:val="00C50945"/>
    <w:rsid w:val="00C50EBF"/>
    <w:rsid w:val="00C52122"/>
    <w:rsid w:val="00C571EA"/>
    <w:rsid w:val="00C61E9C"/>
    <w:rsid w:val="00C64020"/>
    <w:rsid w:val="00C76313"/>
    <w:rsid w:val="00C9134F"/>
    <w:rsid w:val="00C932A2"/>
    <w:rsid w:val="00C93C1D"/>
    <w:rsid w:val="00C943AE"/>
    <w:rsid w:val="00C95DAB"/>
    <w:rsid w:val="00C96C94"/>
    <w:rsid w:val="00CA28B7"/>
    <w:rsid w:val="00CA2E35"/>
    <w:rsid w:val="00CA564F"/>
    <w:rsid w:val="00CB1CBA"/>
    <w:rsid w:val="00CB1E84"/>
    <w:rsid w:val="00CB48A6"/>
    <w:rsid w:val="00CC1B2F"/>
    <w:rsid w:val="00CC463C"/>
    <w:rsid w:val="00CC755F"/>
    <w:rsid w:val="00CD04A1"/>
    <w:rsid w:val="00CD7BF2"/>
    <w:rsid w:val="00CE1B40"/>
    <w:rsid w:val="00CE25F7"/>
    <w:rsid w:val="00CE3AE9"/>
    <w:rsid w:val="00CE5372"/>
    <w:rsid w:val="00CE7E07"/>
    <w:rsid w:val="00CF2601"/>
    <w:rsid w:val="00CF3E43"/>
    <w:rsid w:val="00CF7E9D"/>
    <w:rsid w:val="00D00993"/>
    <w:rsid w:val="00D01DA5"/>
    <w:rsid w:val="00D1082F"/>
    <w:rsid w:val="00D12209"/>
    <w:rsid w:val="00D13F2F"/>
    <w:rsid w:val="00D41D57"/>
    <w:rsid w:val="00D436D0"/>
    <w:rsid w:val="00D516C1"/>
    <w:rsid w:val="00D564F1"/>
    <w:rsid w:val="00D56536"/>
    <w:rsid w:val="00D61987"/>
    <w:rsid w:val="00D67C73"/>
    <w:rsid w:val="00D70543"/>
    <w:rsid w:val="00D70FA1"/>
    <w:rsid w:val="00D82910"/>
    <w:rsid w:val="00D82C49"/>
    <w:rsid w:val="00D83FAA"/>
    <w:rsid w:val="00D9604D"/>
    <w:rsid w:val="00DA185F"/>
    <w:rsid w:val="00DA29B8"/>
    <w:rsid w:val="00DA44D0"/>
    <w:rsid w:val="00DA4D42"/>
    <w:rsid w:val="00DB1AD0"/>
    <w:rsid w:val="00DB2AB8"/>
    <w:rsid w:val="00DB6021"/>
    <w:rsid w:val="00DC69F1"/>
    <w:rsid w:val="00DC7A7D"/>
    <w:rsid w:val="00DD32BE"/>
    <w:rsid w:val="00DD4486"/>
    <w:rsid w:val="00DE08CA"/>
    <w:rsid w:val="00DE3CF0"/>
    <w:rsid w:val="00DF238D"/>
    <w:rsid w:val="00DF59D5"/>
    <w:rsid w:val="00E027E2"/>
    <w:rsid w:val="00E02A22"/>
    <w:rsid w:val="00E02F6E"/>
    <w:rsid w:val="00E03D44"/>
    <w:rsid w:val="00E05AD1"/>
    <w:rsid w:val="00E0604B"/>
    <w:rsid w:val="00E10685"/>
    <w:rsid w:val="00E16D68"/>
    <w:rsid w:val="00E2480F"/>
    <w:rsid w:val="00E31948"/>
    <w:rsid w:val="00E330D3"/>
    <w:rsid w:val="00E42408"/>
    <w:rsid w:val="00E47AD0"/>
    <w:rsid w:val="00E52754"/>
    <w:rsid w:val="00E54B60"/>
    <w:rsid w:val="00E67256"/>
    <w:rsid w:val="00E70AD0"/>
    <w:rsid w:val="00E70B5B"/>
    <w:rsid w:val="00E75CCA"/>
    <w:rsid w:val="00E8176C"/>
    <w:rsid w:val="00E82252"/>
    <w:rsid w:val="00E83602"/>
    <w:rsid w:val="00E92C96"/>
    <w:rsid w:val="00E966ED"/>
    <w:rsid w:val="00E96A00"/>
    <w:rsid w:val="00EB0C61"/>
    <w:rsid w:val="00EB366E"/>
    <w:rsid w:val="00EC2AC8"/>
    <w:rsid w:val="00EC7370"/>
    <w:rsid w:val="00ED1244"/>
    <w:rsid w:val="00ED383B"/>
    <w:rsid w:val="00ED49A4"/>
    <w:rsid w:val="00ED63B0"/>
    <w:rsid w:val="00ED69F9"/>
    <w:rsid w:val="00EE0072"/>
    <w:rsid w:val="00EE6765"/>
    <w:rsid w:val="00EF4CC7"/>
    <w:rsid w:val="00EF5942"/>
    <w:rsid w:val="00EF63F9"/>
    <w:rsid w:val="00EF73BA"/>
    <w:rsid w:val="00F012DE"/>
    <w:rsid w:val="00F062E6"/>
    <w:rsid w:val="00F118BB"/>
    <w:rsid w:val="00F2012F"/>
    <w:rsid w:val="00F21970"/>
    <w:rsid w:val="00F23682"/>
    <w:rsid w:val="00F26545"/>
    <w:rsid w:val="00F31974"/>
    <w:rsid w:val="00F33371"/>
    <w:rsid w:val="00F34AA1"/>
    <w:rsid w:val="00F34B1B"/>
    <w:rsid w:val="00F3506F"/>
    <w:rsid w:val="00F40F96"/>
    <w:rsid w:val="00F434EB"/>
    <w:rsid w:val="00F50FAD"/>
    <w:rsid w:val="00F524FF"/>
    <w:rsid w:val="00F531BC"/>
    <w:rsid w:val="00F66F03"/>
    <w:rsid w:val="00F72604"/>
    <w:rsid w:val="00F73405"/>
    <w:rsid w:val="00F75D0D"/>
    <w:rsid w:val="00F764FB"/>
    <w:rsid w:val="00F81D7F"/>
    <w:rsid w:val="00F82E54"/>
    <w:rsid w:val="00F8553F"/>
    <w:rsid w:val="00F954E3"/>
    <w:rsid w:val="00FA2399"/>
    <w:rsid w:val="00FA3A8B"/>
    <w:rsid w:val="00FA3B22"/>
    <w:rsid w:val="00FA63E5"/>
    <w:rsid w:val="00FB0D81"/>
    <w:rsid w:val="00FB2F2C"/>
    <w:rsid w:val="00FB43EE"/>
    <w:rsid w:val="00FB5563"/>
    <w:rsid w:val="00FB6547"/>
    <w:rsid w:val="00FD13D5"/>
    <w:rsid w:val="00FD224F"/>
    <w:rsid w:val="00FD390D"/>
    <w:rsid w:val="00FD50FB"/>
    <w:rsid w:val="00FD5FCB"/>
    <w:rsid w:val="00FD6DF0"/>
    <w:rsid w:val="00FE00C0"/>
    <w:rsid w:val="00FE07C6"/>
    <w:rsid w:val="00FE2F89"/>
    <w:rsid w:val="00FE634F"/>
    <w:rsid w:val="00FE7F63"/>
    <w:rsid w:val="00FF18DF"/>
    <w:rsid w:val="00FF1D6D"/>
    <w:rsid w:val="00FF7E2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375818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style>
  <w:style w:type="paragraph" w:styleId="Otsikko1">
    <w:name w:val="heading 1"/>
    <w:basedOn w:val="Normaali"/>
    <w:next w:val="Normaali"/>
    <w:link w:val="Otsikko1Char"/>
    <w:uiPriority w:val="9"/>
    <w:qFormat/>
    <w:rsid w:val="00AE144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Otsikko2">
    <w:name w:val="heading 2"/>
    <w:basedOn w:val="Normaali"/>
    <w:link w:val="Otsikko2Char"/>
    <w:uiPriority w:val="1"/>
    <w:qFormat/>
    <w:rsid w:val="00AE1444"/>
    <w:pPr>
      <w:widowControl w:val="0"/>
      <w:spacing w:after="0" w:line="480" w:lineRule="auto"/>
      <w:ind w:left="40"/>
      <w:outlineLvl w:val="1"/>
    </w:pPr>
    <w:rPr>
      <w:rFonts w:ascii="Times New Roman" w:eastAsia="Times New Roman" w:hAnsi="Times New Roman" w:cs="Times New Roman"/>
      <w:i/>
      <w:sz w:val="36"/>
      <w:szCs w:val="36"/>
      <w:lang w:val="en-US"/>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styleId="Kommentinviite">
    <w:name w:val="annotation reference"/>
    <w:basedOn w:val="Kappaleenoletusfontti"/>
    <w:uiPriority w:val="99"/>
    <w:semiHidden/>
    <w:unhideWhenUsed/>
    <w:rsid w:val="001755E4"/>
    <w:rPr>
      <w:sz w:val="16"/>
      <w:szCs w:val="16"/>
    </w:rPr>
  </w:style>
  <w:style w:type="paragraph" w:styleId="Kommentinteksti">
    <w:name w:val="annotation text"/>
    <w:basedOn w:val="Normaali"/>
    <w:link w:val="KommentintekstiChar"/>
    <w:uiPriority w:val="99"/>
    <w:semiHidden/>
    <w:unhideWhenUsed/>
    <w:rsid w:val="001755E4"/>
    <w:pPr>
      <w:spacing w:line="240" w:lineRule="auto"/>
    </w:pPr>
    <w:rPr>
      <w:sz w:val="20"/>
      <w:szCs w:val="20"/>
    </w:rPr>
  </w:style>
  <w:style w:type="character" w:customStyle="1" w:styleId="KommentintekstiChar">
    <w:name w:val="Kommentin teksti Char"/>
    <w:basedOn w:val="Kappaleenoletusfontti"/>
    <w:link w:val="Kommentinteksti"/>
    <w:uiPriority w:val="99"/>
    <w:semiHidden/>
    <w:rsid w:val="001755E4"/>
    <w:rPr>
      <w:sz w:val="20"/>
      <w:szCs w:val="20"/>
    </w:rPr>
  </w:style>
  <w:style w:type="paragraph" w:styleId="Kommentinotsikko">
    <w:name w:val="annotation subject"/>
    <w:basedOn w:val="Kommentinteksti"/>
    <w:next w:val="Kommentinteksti"/>
    <w:link w:val="KommentinotsikkoChar"/>
    <w:uiPriority w:val="99"/>
    <w:semiHidden/>
    <w:unhideWhenUsed/>
    <w:rsid w:val="001755E4"/>
    <w:rPr>
      <w:b/>
      <w:bCs/>
    </w:rPr>
  </w:style>
  <w:style w:type="character" w:customStyle="1" w:styleId="KommentinotsikkoChar">
    <w:name w:val="Kommentin otsikko Char"/>
    <w:basedOn w:val="KommentintekstiChar"/>
    <w:link w:val="Kommentinotsikko"/>
    <w:uiPriority w:val="99"/>
    <w:semiHidden/>
    <w:rsid w:val="001755E4"/>
    <w:rPr>
      <w:b/>
      <w:bCs/>
      <w:sz w:val="20"/>
      <w:szCs w:val="20"/>
    </w:rPr>
  </w:style>
  <w:style w:type="paragraph" w:styleId="Seliteteksti">
    <w:name w:val="Balloon Text"/>
    <w:basedOn w:val="Normaali"/>
    <w:link w:val="SelitetekstiChar"/>
    <w:uiPriority w:val="99"/>
    <w:semiHidden/>
    <w:unhideWhenUsed/>
    <w:rsid w:val="001755E4"/>
    <w:pPr>
      <w:spacing w:after="0" w:line="240" w:lineRule="auto"/>
    </w:pPr>
    <w:rPr>
      <w:rFonts w:ascii="Segoe UI" w:hAnsi="Segoe UI" w:cs="Segoe UI"/>
      <w:sz w:val="18"/>
      <w:szCs w:val="18"/>
    </w:rPr>
  </w:style>
  <w:style w:type="character" w:customStyle="1" w:styleId="SelitetekstiChar">
    <w:name w:val="Seliteteksti Char"/>
    <w:basedOn w:val="Kappaleenoletusfontti"/>
    <w:link w:val="Seliteteksti"/>
    <w:uiPriority w:val="99"/>
    <w:semiHidden/>
    <w:rsid w:val="001755E4"/>
    <w:rPr>
      <w:rFonts w:ascii="Segoe UI" w:hAnsi="Segoe UI" w:cs="Segoe UI"/>
      <w:sz w:val="18"/>
      <w:szCs w:val="18"/>
    </w:rPr>
  </w:style>
  <w:style w:type="paragraph" w:styleId="Alaviitteenteksti">
    <w:name w:val="footnote text"/>
    <w:basedOn w:val="Normaali"/>
    <w:link w:val="AlaviitteentekstiChar"/>
    <w:autoRedefine/>
    <w:uiPriority w:val="99"/>
    <w:unhideWhenUsed/>
    <w:qFormat/>
    <w:rsid w:val="00B157FE"/>
    <w:pPr>
      <w:spacing w:after="0" w:line="276" w:lineRule="auto"/>
    </w:pPr>
    <w:rPr>
      <w:rFonts w:ascii="Times New Roman" w:hAnsi="Times New Roman" w:cs="Times New Roman"/>
      <w:sz w:val="20"/>
      <w:szCs w:val="24"/>
    </w:rPr>
  </w:style>
  <w:style w:type="character" w:customStyle="1" w:styleId="AlaviitteentekstiChar">
    <w:name w:val="Alaviitteen teksti Char"/>
    <w:basedOn w:val="Kappaleenoletusfontti"/>
    <w:link w:val="Alaviitteenteksti"/>
    <w:uiPriority w:val="99"/>
    <w:rsid w:val="00B157FE"/>
    <w:rPr>
      <w:rFonts w:ascii="Times New Roman" w:hAnsi="Times New Roman" w:cs="Times New Roman"/>
      <w:sz w:val="20"/>
      <w:szCs w:val="24"/>
    </w:rPr>
  </w:style>
  <w:style w:type="character" w:styleId="Alaviitteenviite">
    <w:name w:val="footnote reference"/>
    <w:basedOn w:val="Kappaleenoletusfontti"/>
    <w:uiPriority w:val="99"/>
    <w:unhideWhenUsed/>
    <w:rsid w:val="00B72D43"/>
    <w:rPr>
      <w:vertAlign w:val="superscript"/>
    </w:rPr>
  </w:style>
  <w:style w:type="character" w:styleId="Hienovarainenviittaus">
    <w:name w:val="Subtle Reference"/>
    <w:basedOn w:val="Kappaleenoletusfontti"/>
    <w:uiPriority w:val="31"/>
    <w:qFormat/>
    <w:rsid w:val="00B72D43"/>
    <w:rPr>
      <w:smallCaps/>
      <w:color w:val="5A5A5A" w:themeColor="text1" w:themeTint="A5"/>
    </w:rPr>
  </w:style>
  <w:style w:type="character" w:styleId="Erottuvaviittaus">
    <w:name w:val="Intense Reference"/>
    <w:basedOn w:val="Kappaleenoletusfontti"/>
    <w:uiPriority w:val="32"/>
    <w:qFormat/>
    <w:rsid w:val="00B72D43"/>
    <w:rPr>
      <w:b/>
      <w:bCs/>
      <w:smallCaps/>
      <w:color w:val="5B9BD5" w:themeColor="accent1"/>
      <w:spacing w:val="5"/>
    </w:rPr>
  </w:style>
  <w:style w:type="character" w:styleId="Kirjannimike">
    <w:name w:val="Book Title"/>
    <w:basedOn w:val="Kappaleenoletusfontti"/>
    <w:uiPriority w:val="33"/>
    <w:qFormat/>
    <w:rsid w:val="00B72D43"/>
    <w:rPr>
      <w:b/>
      <w:bCs/>
      <w:i/>
      <w:iCs/>
      <w:spacing w:val="5"/>
    </w:rPr>
  </w:style>
  <w:style w:type="paragraph" w:styleId="Otsikko">
    <w:name w:val="Title"/>
    <w:basedOn w:val="Normaali"/>
    <w:next w:val="Normaali"/>
    <w:link w:val="OtsikkoChar"/>
    <w:uiPriority w:val="10"/>
    <w:qFormat/>
    <w:rsid w:val="00EF73B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OtsikkoChar">
    <w:name w:val="Otsikko Char"/>
    <w:basedOn w:val="Kappaleenoletusfontti"/>
    <w:link w:val="Otsikko"/>
    <w:uiPriority w:val="10"/>
    <w:rsid w:val="00EF73BA"/>
    <w:rPr>
      <w:rFonts w:asciiTheme="majorHAnsi" w:eastAsiaTheme="majorEastAsia" w:hAnsiTheme="majorHAnsi" w:cstheme="majorBidi"/>
      <w:spacing w:val="-10"/>
      <w:kern w:val="28"/>
      <w:sz w:val="56"/>
      <w:szCs w:val="56"/>
    </w:rPr>
  </w:style>
  <w:style w:type="paragraph" w:styleId="Eivli">
    <w:name w:val="No Spacing"/>
    <w:uiPriority w:val="1"/>
    <w:qFormat/>
    <w:rsid w:val="006A6A18"/>
    <w:pPr>
      <w:spacing w:after="0" w:line="240" w:lineRule="auto"/>
    </w:pPr>
    <w:rPr>
      <w:lang w:val="en-US"/>
    </w:rPr>
  </w:style>
  <w:style w:type="character" w:styleId="Voimakas">
    <w:name w:val="Strong"/>
    <w:basedOn w:val="Kappaleenoletusfontti"/>
    <w:uiPriority w:val="22"/>
    <w:qFormat/>
    <w:rsid w:val="00822179"/>
    <w:rPr>
      <w:b/>
      <w:bCs/>
    </w:rPr>
  </w:style>
  <w:style w:type="character" w:styleId="Hyperlinkki">
    <w:name w:val="Hyperlink"/>
    <w:basedOn w:val="Kappaleenoletusfontti"/>
    <w:uiPriority w:val="99"/>
    <w:semiHidden/>
    <w:unhideWhenUsed/>
    <w:rsid w:val="008A70EC"/>
    <w:rPr>
      <w:strike w:val="0"/>
      <w:dstrike w:val="0"/>
      <w:color w:val="073D78"/>
      <w:u w:val="none"/>
      <w:effect w:val="none"/>
    </w:rPr>
  </w:style>
  <w:style w:type="paragraph" w:styleId="NormaaliWWW">
    <w:name w:val="Normal (Web)"/>
    <w:basedOn w:val="Normaali"/>
    <w:uiPriority w:val="99"/>
    <w:semiHidden/>
    <w:unhideWhenUsed/>
    <w:rsid w:val="008A70EC"/>
    <w:pPr>
      <w:spacing w:before="100" w:beforeAutospacing="1" w:after="240" w:line="240" w:lineRule="auto"/>
    </w:pPr>
    <w:rPr>
      <w:rFonts w:ascii="Times New Roman" w:eastAsia="Times New Roman" w:hAnsi="Times New Roman" w:cs="Times New Roman"/>
      <w:sz w:val="24"/>
      <w:szCs w:val="24"/>
      <w:lang w:val="fi-FI" w:eastAsia="fi-FI"/>
    </w:rPr>
  </w:style>
  <w:style w:type="paragraph" w:styleId="Luettelokappale">
    <w:name w:val="List Paragraph"/>
    <w:basedOn w:val="Normaali"/>
    <w:uiPriority w:val="34"/>
    <w:qFormat/>
    <w:rsid w:val="00E83602"/>
    <w:pPr>
      <w:ind w:left="720"/>
      <w:contextualSpacing/>
    </w:pPr>
  </w:style>
  <w:style w:type="paragraph" w:styleId="Yltunniste">
    <w:name w:val="header"/>
    <w:basedOn w:val="Normaali"/>
    <w:link w:val="YltunnisteChar"/>
    <w:uiPriority w:val="99"/>
    <w:unhideWhenUsed/>
    <w:rsid w:val="00CC463C"/>
    <w:pPr>
      <w:tabs>
        <w:tab w:val="center" w:pos="4819"/>
        <w:tab w:val="right" w:pos="9638"/>
      </w:tabs>
      <w:spacing w:after="0" w:line="240" w:lineRule="auto"/>
    </w:pPr>
  </w:style>
  <w:style w:type="character" w:customStyle="1" w:styleId="YltunnisteChar">
    <w:name w:val="Ylätunniste Char"/>
    <w:basedOn w:val="Kappaleenoletusfontti"/>
    <w:link w:val="Yltunniste"/>
    <w:uiPriority w:val="99"/>
    <w:rsid w:val="00CC463C"/>
  </w:style>
  <w:style w:type="character" w:styleId="Sivunumero">
    <w:name w:val="page number"/>
    <w:basedOn w:val="Kappaleenoletusfontti"/>
    <w:uiPriority w:val="99"/>
    <w:semiHidden/>
    <w:unhideWhenUsed/>
    <w:rsid w:val="00CC463C"/>
  </w:style>
  <w:style w:type="paragraph" w:styleId="Muutos">
    <w:name w:val="Revision"/>
    <w:hidden/>
    <w:uiPriority w:val="99"/>
    <w:semiHidden/>
    <w:rsid w:val="00431C37"/>
    <w:pPr>
      <w:spacing w:after="0" w:line="240" w:lineRule="auto"/>
    </w:pPr>
  </w:style>
  <w:style w:type="paragraph" w:customStyle="1" w:styleId="Style2">
    <w:name w:val="Style2"/>
    <w:basedOn w:val="Otsikko1"/>
    <w:link w:val="Style2Char"/>
    <w:qFormat/>
    <w:rsid w:val="00AE1444"/>
    <w:pPr>
      <w:spacing w:line="276" w:lineRule="auto"/>
      <w:contextualSpacing/>
    </w:pPr>
    <w:rPr>
      <w:rFonts w:ascii="Times New Roman" w:eastAsia="Calibri" w:hAnsi="Times New Roman" w:cs="Times New Roman"/>
      <w:b/>
      <w:color w:val="auto"/>
      <w:sz w:val="48"/>
      <w:shd w:val="clear" w:color="auto" w:fill="FFFFFF"/>
    </w:rPr>
  </w:style>
  <w:style w:type="character" w:customStyle="1" w:styleId="Style2Char">
    <w:name w:val="Style2 Char"/>
    <w:link w:val="Style2"/>
    <w:rsid w:val="00AE1444"/>
    <w:rPr>
      <w:rFonts w:ascii="Times New Roman" w:eastAsia="Calibri" w:hAnsi="Times New Roman" w:cs="Times New Roman"/>
      <w:b/>
      <w:sz w:val="48"/>
      <w:szCs w:val="32"/>
    </w:rPr>
  </w:style>
  <w:style w:type="character" w:customStyle="1" w:styleId="Otsikko1Char">
    <w:name w:val="Otsikko 1 Char"/>
    <w:basedOn w:val="Kappaleenoletusfontti"/>
    <w:link w:val="Otsikko1"/>
    <w:uiPriority w:val="9"/>
    <w:rsid w:val="00AE1444"/>
    <w:rPr>
      <w:rFonts w:asciiTheme="majorHAnsi" w:eastAsiaTheme="majorEastAsia" w:hAnsiTheme="majorHAnsi" w:cstheme="majorBidi"/>
      <w:color w:val="2E74B5" w:themeColor="accent1" w:themeShade="BF"/>
      <w:sz w:val="32"/>
      <w:szCs w:val="32"/>
    </w:rPr>
  </w:style>
  <w:style w:type="character" w:customStyle="1" w:styleId="Otsikko2Char">
    <w:name w:val="Otsikko 2 Char"/>
    <w:basedOn w:val="Kappaleenoletusfontti"/>
    <w:link w:val="Otsikko2"/>
    <w:uiPriority w:val="1"/>
    <w:rsid w:val="00AE1444"/>
    <w:rPr>
      <w:rFonts w:ascii="Times New Roman" w:eastAsia="Times New Roman" w:hAnsi="Times New Roman" w:cs="Times New Roman"/>
      <w:i/>
      <w:sz w:val="36"/>
      <w:szCs w:val="36"/>
      <w:lang w:val="en-US"/>
    </w:rPr>
  </w:style>
  <w:style w:type="paragraph" w:styleId="Loppuviitteenteksti">
    <w:name w:val="endnote text"/>
    <w:basedOn w:val="Normaali"/>
    <w:link w:val="LoppuviitteentekstiChar"/>
    <w:uiPriority w:val="99"/>
    <w:semiHidden/>
    <w:unhideWhenUsed/>
    <w:rsid w:val="00B157FE"/>
    <w:pPr>
      <w:spacing w:after="0" w:line="240" w:lineRule="auto"/>
    </w:pPr>
    <w:rPr>
      <w:sz w:val="20"/>
      <w:szCs w:val="20"/>
    </w:rPr>
  </w:style>
  <w:style w:type="character" w:customStyle="1" w:styleId="LoppuviitteentekstiChar">
    <w:name w:val="Loppuviitteen teksti Char"/>
    <w:basedOn w:val="Kappaleenoletusfontti"/>
    <w:link w:val="Loppuviitteenteksti"/>
    <w:uiPriority w:val="99"/>
    <w:semiHidden/>
    <w:rsid w:val="00B157FE"/>
    <w:rPr>
      <w:sz w:val="20"/>
      <w:szCs w:val="20"/>
    </w:rPr>
  </w:style>
  <w:style w:type="character" w:styleId="Loppuviitteenviite">
    <w:name w:val="endnote reference"/>
    <w:basedOn w:val="Kappaleenoletusfontti"/>
    <w:uiPriority w:val="99"/>
    <w:semiHidden/>
    <w:unhideWhenUsed/>
    <w:rsid w:val="00B157F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63649586">
      <w:bodyDiv w:val="1"/>
      <w:marLeft w:val="0"/>
      <w:marRight w:val="0"/>
      <w:marTop w:val="0"/>
      <w:marBottom w:val="0"/>
      <w:divBdr>
        <w:top w:val="none" w:sz="0" w:space="0" w:color="auto"/>
        <w:left w:val="none" w:sz="0" w:space="0" w:color="auto"/>
        <w:bottom w:val="none" w:sz="0" w:space="0" w:color="auto"/>
        <w:right w:val="none" w:sz="0" w:space="0" w:color="auto"/>
      </w:divBdr>
      <w:divsChild>
        <w:div w:id="519586568">
          <w:marLeft w:val="0"/>
          <w:marRight w:val="0"/>
          <w:marTop w:val="0"/>
          <w:marBottom w:val="0"/>
          <w:divBdr>
            <w:top w:val="none" w:sz="0" w:space="0" w:color="auto"/>
            <w:left w:val="none" w:sz="0" w:space="0" w:color="auto"/>
            <w:bottom w:val="none" w:sz="0" w:space="0" w:color="auto"/>
            <w:right w:val="none" w:sz="0" w:space="0" w:color="auto"/>
          </w:divBdr>
          <w:divsChild>
            <w:div w:id="2064407999">
              <w:marLeft w:val="0"/>
              <w:marRight w:val="0"/>
              <w:marTop w:val="0"/>
              <w:marBottom w:val="0"/>
              <w:divBdr>
                <w:top w:val="none" w:sz="0" w:space="0" w:color="auto"/>
                <w:left w:val="none" w:sz="0" w:space="0" w:color="auto"/>
                <w:bottom w:val="none" w:sz="0" w:space="0" w:color="auto"/>
                <w:right w:val="none" w:sz="0" w:space="0" w:color="auto"/>
              </w:divBdr>
              <w:divsChild>
                <w:div w:id="715467108">
                  <w:marLeft w:val="25"/>
                  <w:marRight w:val="300"/>
                  <w:marTop w:val="0"/>
                  <w:marBottom w:val="0"/>
                  <w:divBdr>
                    <w:top w:val="none" w:sz="0" w:space="0" w:color="auto"/>
                    <w:left w:val="none" w:sz="0" w:space="0" w:color="auto"/>
                    <w:bottom w:val="none" w:sz="0" w:space="0" w:color="auto"/>
                    <w:right w:val="none" w:sz="0" w:space="0" w:color="auto"/>
                  </w:divBdr>
                  <w:divsChild>
                    <w:div w:id="1419912592">
                      <w:marLeft w:val="0"/>
                      <w:marRight w:val="0"/>
                      <w:marTop w:val="0"/>
                      <w:marBottom w:val="0"/>
                      <w:divBdr>
                        <w:top w:val="none" w:sz="0" w:space="0" w:color="auto"/>
                        <w:left w:val="none" w:sz="0" w:space="0" w:color="auto"/>
                        <w:bottom w:val="none" w:sz="0" w:space="0" w:color="auto"/>
                        <w:right w:val="none" w:sz="0" w:space="0" w:color="auto"/>
                      </w:divBdr>
                      <w:divsChild>
                        <w:div w:id="1055204980">
                          <w:marLeft w:val="0"/>
                          <w:marRight w:val="0"/>
                          <w:marTop w:val="0"/>
                          <w:marBottom w:val="0"/>
                          <w:divBdr>
                            <w:top w:val="none" w:sz="0" w:space="0" w:color="auto"/>
                            <w:left w:val="none" w:sz="0" w:space="0" w:color="auto"/>
                            <w:bottom w:val="none" w:sz="0" w:space="0" w:color="auto"/>
                            <w:right w:val="none" w:sz="0" w:space="0" w:color="auto"/>
                          </w:divBdr>
                          <w:divsChild>
                            <w:div w:id="1840388246">
                              <w:marLeft w:val="0"/>
                              <w:marRight w:val="0"/>
                              <w:marTop w:val="0"/>
                              <w:marBottom w:val="0"/>
                              <w:divBdr>
                                <w:top w:val="none" w:sz="0" w:space="0" w:color="auto"/>
                                <w:left w:val="none" w:sz="0" w:space="0" w:color="auto"/>
                                <w:bottom w:val="none" w:sz="0" w:space="0" w:color="auto"/>
                                <w:right w:val="none" w:sz="0" w:space="0" w:color="auto"/>
                              </w:divBdr>
                              <w:divsChild>
                                <w:div w:id="1199119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iencedirect.com/science/journal/03613682"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ciencedirect.com/science?_ob=PublicationURL&amp;_tockey=%23TOC%235957%232008%23999669997%23677423%23FLA%23&amp;_cdi=5957&amp;_pubType=J&amp;_auth=y&amp;_acct=C000049219&amp;_version=1&amp;_urlVersion=0&amp;_userid=952935&amp;md5=c927aa50764d188c5905715c284469a1"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sciencedirect.com/science/journal/03613682" TargetMode="External"/><Relationship Id="rId4" Type="http://schemas.openxmlformats.org/officeDocument/2006/relationships/settings" Target="settings.xml"/><Relationship Id="rId9" Type="http://schemas.openxmlformats.org/officeDocument/2006/relationships/hyperlink" Target="http://www.sciencedirect.com/science?_ob=PublicationURL&amp;_tockey=%23TOC%235957%232008%23999669997%23677423%23FLA%23&amp;_cdi=5957&amp;_pubType=J&amp;_auth=y&amp;_acct=C000049219&amp;_version=1&amp;_urlVersion=0&amp;_userid=952935&amp;md5=c927aa50764d188c5905715c284469a1"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80C739-76A6-4E77-A7C5-80FA699139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47</Pages>
  <Words>8038</Words>
  <Characters>65108</Characters>
  <Application>Microsoft Office Word</Application>
  <DocSecurity>4</DocSecurity>
  <Lines>542</Lines>
  <Paragraphs>145</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University of Manchester</Company>
  <LinksUpToDate>false</LinksUpToDate>
  <CharactersWithSpaces>73001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Sven Modell</dc:creator>
  <cp:lastModifiedBy>Jouko Miettinen</cp:lastModifiedBy>
  <cp:revision>2</cp:revision>
  <cp:lastPrinted>2015-11-02T17:06:00Z</cp:lastPrinted>
  <dcterms:created xsi:type="dcterms:W3CDTF">2018-01-10T10:47:00Z</dcterms:created>
  <dcterms:modified xsi:type="dcterms:W3CDTF">2018-01-10T10:47:00Z</dcterms:modified>
</cp:coreProperties>
</file>