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E6359A" w14:textId="307B37EC" w:rsidR="00A26985" w:rsidRPr="00162770" w:rsidRDefault="006E4113" w:rsidP="003C3C4D">
      <w:pPr>
        <w:spacing w:line="480" w:lineRule="auto"/>
        <w:rPr>
          <w:rFonts w:ascii="Arial" w:hAnsi="Arial"/>
          <w:b/>
          <w:sz w:val="32"/>
          <w:szCs w:val="32"/>
          <w:lang w:val="en-GB"/>
        </w:rPr>
      </w:pPr>
      <w:bookmarkStart w:id="0" w:name="_GoBack"/>
      <w:bookmarkEnd w:id="0"/>
      <w:r>
        <w:rPr>
          <w:rFonts w:ascii="Arial" w:hAnsi="Arial"/>
          <w:b/>
          <w:sz w:val="32"/>
          <w:szCs w:val="32"/>
          <w:lang w:val="en-GB"/>
        </w:rPr>
        <w:t>S</w:t>
      </w:r>
      <w:r w:rsidR="003E03C7">
        <w:rPr>
          <w:rFonts w:ascii="Arial" w:hAnsi="Arial"/>
          <w:b/>
          <w:sz w:val="32"/>
          <w:szCs w:val="32"/>
          <w:lang w:val="en-GB"/>
        </w:rPr>
        <w:t xml:space="preserve">triatal </w:t>
      </w:r>
      <w:r w:rsidR="00EB7546">
        <w:rPr>
          <w:rFonts w:ascii="Arial" w:hAnsi="Arial"/>
          <w:b/>
          <w:sz w:val="32"/>
          <w:szCs w:val="32"/>
          <w:lang w:val="en-GB"/>
        </w:rPr>
        <w:t>dopamine</w:t>
      </w:r>
      <w:r w:rsidR="00730440">
        <w:rPr>
          <w:rFonts w:ascii="Arial" w:hAnsi="Arial"/>
          <w:b/>
          <w:sz w:val="32"/>
          <w:szCs w:val="32"/>
          <w:lang w:val="en-GB"/>
        </w:rPr>
        <w:t xml:space="preserve"> </w:t>
      </w:r>
      <w:r>
        <w:rPr>
          <w:rFonts w:ascii="Arial" w:hAnsi="Arial"/>
          <w:b/>
          <w:sz w:val="32"/>
          <w:szCs w:val="32"/>
          <w:lang w:val="en-GB"/>
        </w:rPr>
        <w:t>in Parkinson</w:t>
      </w:r>
      <w:r w:rsidR="00CC326C">
        <w:rPr>
          <w:rFonts w:ascii="Arial" w:hAnsi="Arial"/>
          <w:b/>
          <w:sz w:val="32"/>
          <w:szCs w:val="32"/>
          <w:lang w:val="en-GB"/>
        </w:rPr>
        <w:t>’s</w:t>
      </w:r>
      <w:r w:rsidR="00A26985" w:rsidRPr="005F203F">
        <w:rPr>
          <w:rFonts w:ascii="Arial" w:hAnsi="Arial"/>
          <w:b/>
          <w:sz w:val="32"/>
          <w:szCs w:val="32"/>
          <w:lang w:val="en-GB"/>
        </w:rPr>
        <w:t xml:space="preserve"> disease</w:t>
      </w:r>
      <w:r w:rsidR="002D2918" w:rsidRPr="005F203F">
        <w:rPr>
          <w:rFonts w:ascii="Arial" w:hAnsi="Arial"/>
          <w:b/>
          <w:sz w:val="32"/>
          <w:szCs w:val="32"/>
          <w:lang w:val="en-GB"/>
        </w:rPr>
        <w:t>:</w:t>
      </w:r>
      <w:r w:rsidR="001A4CF9" w:rsidRPr="005F203F">
        <w:rPr>
          <w:rFonts w:ascii="Arial" w:hAnsi="Arial"/>
          <w:b/>
          <w:sz w:val="32"/>
          <w:szCs w:val="32"/>
          <w:lang w:val="en-GB"/>
        </w:rPr>
        <w:t xml:space="preserve"> A m</w:t>
      </w:r>
      <w:r w:rsidR="00A26985" w:rsidRPr="005F203F">
        <w:rPr>
          <w:rFonts w:ascii="Arial" w:hAnsi="Arial"/>
          <w:b/>
          <w:sz w:val="32"/>
          <w:szCs w:val="32"/>
          <w:lang w:val="en-GB"/>
        </w:rPr>
        <w:t>eta-analysis</w:t>
      </w:r>
      <w:r w:rsidR="001A4CF9" w:rsidRPr="005F203F">
        <w:rPr>
          <w:rFonts w:ascii="Arial" w:hAnsi="Arial"/>
          <w:b/>
          <w:sz w:val="32"/>
          <w:szCs w:val="32"/>
          <w:lang w:val="en-GB"/>
        </w:rPr>
        <w:t xml:space="preserve"> of </w:t>
      </w:r>
      <w:r w:rsidR="00CC326C">
        <w:rPr>
          <w:rFonts w:ascii="Arial" w:hAnsi="Arial"/>
          <w:b/>
          <w:sz w:val="32"/>
          <w:szCs w:val="32"/>
          <w:lang w:val="en-GB"/>
        </w:rPr>
        <w:t>imaging</w:t>
      </w:r>
      <w:r w:rsidR="00E251F3">
        <w:rPr>
          <w:rFonts w:ascii="Arial" w:hAnsi="Arial"/>
          <w:b/>
          <w:sz w:val="32"/>
          <w:szCs w:val="32"/>
          <w:lang w:val="en-GB"/>
        </w:rPr>
        <w:t xml:space="preserve"> </w:t>
      </w:r>
      <w:r w:rsidR="001A4CF9" w:rsidRPr="005F203F">
        <w:rPr>
          <w:rFonts w:ascii="Arial" w:hAnsi="Arial"/>
          <w:b/>
          <w:sz w:val="32"/>
          <w:szCs w:val="32"/>
          <w:lang w:val="en-GB"/>
        </w:rPr>
        <w:t>studies</w:t>
      </w:r>
      <w:r w:rsidR="00E251F3">
        <w:rPr>
          <w:rFonts w:ascii="Arial" w:hAnsi="Arial"/>
          <w:b/>
          <w:sz w:val="32"/>
          <w:szCs w:val="32"/>
          <w:lang w:val="en-GB"/>
        </w:rPr>
        <w:t xml:space="preserve"> </w:t>
      </w:r>
    </w:p>
    <w:p w14:paraId="71A32245" w14:textId="77777777" w:rsidR="00A26985" w:rsidRPr="007245B6" w:rsidRDefault="00A26985" w:rsidP="003C3C4D">
      <w:pPr>
        <w:spacing w:line="480" w:lineRule="auto"/>
        <w:rPr>
          <w:rFonts w:ascii="Arial" w:hAnsi="Arial"/>
          <w:lang w:val="en-GB"/>
        </w:rPr>
      </w:pPr>
    </w:p>
    <w:p w14:paraId="1A669C4B" w14:textId="2B1C5BDF" w:rsidR="00A26985" w:rsidRPr="00724EEB" w:rsidRDefault="00A26985" w:rsidP="00F045E6">
      <w:pPr>
        <w:spacing w:line="480" w:lineRule="auto"/>
        <w:outlineLvl w:val="0"/>
        <w:rPr>
          <w:rFonts w:ascii="Arial" w:hAnsi="Arial"/>
          <w:lang w:val="fi-FI"/>
        </w:rPr>
      </w:pPr>
      <w:r w:rsidRPr="00724EEB">
        <w:rPr>
          <w:rFonts w:ascii="Arial" w:hAnsi="Arial"/>
          <w:lang w:val="fi-FI"/>
        </w:rPr>
        <w:t>Valtteri Kaasinen</w:t>
      </w:r>
      <w:r w:rsidR="00EC6D8A" w:rsidRPr="00724EEB">
        <w:rPr>
          <w:rFonts w:ascii="Arial" w:hAnsi="Arial"/>
          <w:lang w:val="fi-FI"/>
        </w:rPr>
        <w:t>,</w:t>
      </w:r>
      <w:r w:rsidR="00724EEB" w:rsidRPr="00724EEB">
        <w:rPr>
          <w:rFonts w:ascii="Arial" w:hAnsi="Arial"/>
          <w:lang w:val="fi-FI"/>
        </w:rPr>
        <w:t xml:space="preserve"> MD, PhD,</w:t>
      </w:r>
      <w:r w:rsidR="00724EEB" w:rsidRPr="00724EEB">
        <w:rPr>
          <w:rFonts w:ascii="Arial" w:hAnsi="Arial"/>
          <w:vertAlign w:val="superscript"/>
          <w:lang w:val="fi-FI"/>
        </w:rPr>
        <w:t>1,2,3</w:t>
      </w:r>
      <w:r w:rsidR="00724EEB" w:rsidRPr="00724EEB">
        <w:rPr>
          <w:rFonts w:ascii="Arial" w:hAnsi="Arial"/>
          <w:lang w:val="fi-FI"/>
        </w:rPr>
        <w:t xml:space="preserve"> and</w:t>
      </w:r>
      <w:r w:rsidR="00C06AC0">
        <w:rPr>
          <w:rFonts w:ascii="Arial" w:hAnsi="Arial"/>
          <w:lang w:val="fi-FI"/>
        </w:rPr>
        <w:t xml:space="preserve"> </w:t>
      </w:r>
      <w:r w:rsidRPr="00724EEB">
        <w:rPr>
          <w:rFonts w:ascii="Arial" w:hAnsi="Arial"/>
          <w:lang w:val="fi-FI"/>
        </w:rPr>
        <w:t>Tero Vahlberg</w:t>
      </w:r>
      <w:r w:rsidR="00724EEB" w:rsidRPr="00724EEB">
        <w:rPr>
          <w:rFonts w:ascii="Arial" w:hAnsi="Arial"/>
          <w:lang w:val="fi-FI"/>
        </w:rPr>
        <w:t>, MSc</w:t>
      </w:r>
      <w:r w:rsidR="00724EEB" w:rsidRPr="00724EEB">
        <w:rPr>
          <w:rFonts w:ascii="Arial" w:hAnsi="Arial"/>
          <w:vertAlign w:val="superscript"/>
          <w:lang w:val="fi-FI"/>
        </w:rPr>
        <w:t>4</w:t>
      </w:r>
    </w:p>
    <w:p w14:paraId="5FCFBB88" w14:textId="77777777" w:rsidR="00A26985" w:rsidRPr="00724EEB" w:rsidRDefault="00A26985" w:rsidP="003C3C4D">
      <w:pPr>
        <w:spacing w:line="480" w:lineRule="auto"/>
        <w:rPr>
          <w:rFonts w:ascii="Arial" w:hAnsi="Arial"/>
          <w:lang w:val="fi-FI"/>
        </w:rPr>
      </w:pPr>
    </w:p>
    <w:p w14:paraId="7508200B" w14:textId="42D25AD0" w:rsidR="00A26985" w:rsidRDefault="00724EEB" w:rsidP="00EC6D8A">
      <w:pPr>
        <w:spacing w:line="480" w:lineRule="auto"/>
        <w:rPr>
          <w:rFonts w:ascii="Arial" w:hAnsi="Arial"/>
          <w:lang w:val="en-GB"/>
        </w:rPr>
      </w:pPr>
      <w:r>
        <w:rPr>
          <w:rFonts w:ascii="Arial" w:hAnsi="Arial"/>
          <w:lang w:val="en-GB"/>
        </w:rPr>
        <w:t xml:space="preserve">From the </w:t>
      </w:r>
      <w:r w:rsidRPr="00724EEB">
        <w:rPr>
          <w:rFonts w:ascii="Arial" w:hAnsi="Arial"/>
          <w:vertAlign w:val="superscript"/>
          <w:lang w:val="en-GB"/>
        </w:rPr>
        <w:t>1</w:t>
      </w:r>
      <w:r w:rsidR="00A26985" w:rsidRPr="00EC6D8A">
        <w:rPr>
          <w:rFonts w:ascii="Arial" w:hAnsi="Arial"/>
          <w:lang w:val="en-GB"/>
        </w:rPr>
        <w:t>Division of Clinical Neurosciences, Turku University Hospital, Turku, Finland</w:t>
      </w:r>
      <w:r w:rsidR="00EC6D8A">
        <w:rPr>
          <w:rFonts w:ascii="Arial" w:hAnsi="Arial"/>
          <w:lang w:val="en-GB"/>
        </w:rPr>
        <w:t xml:space="preserve">, </w:t>
      </w:r>
      <w:r w:rsidRPr="00724EEB">
        <w:rPr>
          <w:rFonts w:ascii="Arial" w:hAnsi="Arial"/>
          <w:vertAlign w:val="superscript"/>
          <w:lang w:val="en-GB"/>
        </w:rPr>
        <w:t>2</w:t>
      </w:r>
      <w:r w:rsidR="00A26985" w:rsidRPr="00EC6D8A">
        <w:rPr>
          <w:rFonts w:ascii="Arial" w:hAnsi="Arial"/>
          <w:lang w:val="en-GB"/>
        </w:rPr>
        <w:t>Department of Neurology, University of Turku, Turku, Finland</w:t>
      </w:r>
      <w:r w:rsidR="00EC6D8A">
        <w:rPr>
          <w:rFonts w:ascii="Arial" w:hAnsi="Arial"/>
          <w:lang w:val="en-GB"/>
        </w:rPr>
        <w:t xml:space="preserve">, </w:t>
      </w:r>
      <w:r w:rsidRPr="00724EEB">
        <w:rPr>
          <w:rFonts w:ascii="Arial" w:hAnsi="Arial"/>
          <w:vertAlign w:val="superscript"/>
          <w:lang w:val="en-GB"/>
        </w:rPr>
        <w:t>3</w:t>
      </w:r>
      <w:r w:rsidR="00A26985" w:rsidRPr="00EC6D8A">
        <w:rPr>
          <w:rFonts w:ascii="Arial" w:hAnsi="Arial"/>
          <w:lang w:val="en-GB"/>
        </w:rPr>
        <w:t>Turku PET Centre, University of Turku, Turku, Finland</w:t>
      </w:r>
      <w:r w:rsidR="00EC6D8A">
        <w:rPr>
          <w:rFonts w:ascii="Arial" w:hAnsi="Arial"/>
          <w:lang w:val="en-GB"/>
        </w:rPr>
        <w:t xml:space="preserve">, </w:t>
      </w:r>
      <w:r w:rsidRPr="00724EEB">
        <w:rPr>
          <w:rFonts w:ascii="Arial" w:hAnsi="Arial"/>
          <w:vertAlign w:val="superscript"/>
          <w:lang w:val="en-GB"/>
        </w:rPr>
        <w:t>4</w:t>
      </w:r>
      <w:r w:rsidR="00A26985" w:rsidRPr="00EC6D8A">
        <w:rPr>
          <w:rFonts w:ascii="Arial" w:hAnsi="Arial"/>
          <w:lang w:val="en-GB"/>
        </w:rPr>
        <w:t xml:space="preserve">Department of </w:t>
      </w:r>
      <w:r w:rsidR="00F81493">
        <w:rPr>
          <w:rFonts w:ascii="Arial" w:hAnsi="Arial"/>
          <w:lang w:val="en-GB"/>
        </w:rPr>
        <w:t xml:space="preserve">Clinical Medicine, </w:t>
      </w:r>
      <w:r w:rsidR="00A26985" w:rsidRPr="00EC6D8A">
        <w:rPr>
          <w:rFonts w:ascii="Arial" w:hAnsi="Arial"/>
          <w:lang w:val="en-GB"/>
        </w:rPr>
        <w:t>Biostatistics, University of Turku, Turku, Finland</w:t>
      </w:r>
      <w:r w:rsidR="00EC6D8A">
        <w:rPr>
          <w:rFonts w:ascii="Arial" w:hAnsi="Arial"/>
          <w:lang w:val="en-GB"/>
        </w:rPr>
        <w:t xml:space="preserve"> </w:t>
      </w:r>
    </w:p>
    <w:p w14:paraId="5CA1391D" w14:textId="77777777" w:rsidR="00EC6D8A" w:rsidRDefault="00EC6D8A" w:rsidP="00EC6D8A">
      <w:pPr>
        <w:spacing w:line="480" w:lineRule="auto"/>
        <w:rPr>
          <w:rFonts w:ascii="Arial" w:hAnsi="Arial"/>
          <w:lang w:val="en-GB"/>
        </w:rPr>
      </w:pPr>
    </w:p>
    <w:p w14:paraId="3018FA55" w14:textId="2468862C" w:rsidR="00EC6D8A" w:rsidRDefault="008203D0" w:rsidP="00EC6D8A">
      <w:pPr>
        <w:spacing w:line="480" w:lineRule="auto"/>
        <w:rPr>
          <w:rFonts w:ascii="Arial" w:hAnsi="Arial"/>
          <w:lang w:val="en-GB"/>
        </w:rPr>
      </w:pPr>
      <w:r>
        <w:rPr>
          <w:rFonts w:ascii="Arial" w:hAnsi="Arial"/>
          <w:lang w:val="en-GB"/>
        </w:rPr>
        <w:t>Corresponding author</w:t>
      </w:r>
      <w:r w:rsidR="00EC6D8A">
        <w:rPr>
          <w:rFonts w:ascii="Arial" w:hAnsi="Arial"/>
          <w:lang w:val="en-GB"/>
        </w:rPr>
        <w:t>:</w:t>
      </w:r>
    </w:p>
    <w:p w14:paraId="7A2289CC" w14:textId="0B519B9B" w:rsidR="00EC6D8A" w:rsidRDefault="00EC6D8A" w:rsidP="00EC6D8A">
      <w:pPr>
        <w:spacing w:line="480" w:lineRule="auto"/>
        <w:rPr>
          <w:rFonts w:ascii="Arial" w:hAnsi="Arial"/>
          <w:lang w:val="en-GB"/>
        </w:rPr>
      </w:pPr>
      <w:r>
        <w:rPr>
          <w:rFonts w:ascii="Arial" w:hAnsi="Arial"/>
          <w:lang w:val="en-GB"/>
        </w:rPr>
        <w:lastRenderedPageBreak/>
        <w:t>Dr Valtteri Kaasinen</w:t>
      </w:r>
    </w:p>
    <w:p w14:paraId="1FD68DCD" w14:textId="204D6BCB" w:rsidR="00891A49" w:rsidRDefault="00EC6D8A" w:rsidP="00EC6D8A">
      <w:pPr>
        <w:spacing w:line="480" w:lineRule="auto"/>
        <w:rPr>
          <w:rFonts w:ascii="Arial" w:hAnsi="Arial"/>
          <w:lang w:val="en-GB"/>
        </w:rPr>
      </w:pPr>
      <w:r>
        <w:rPr>
          <w:rFonts w:ascii="Arial" w:hAnsi="Arial"/>
          <w:lang w:val="en-GB"/>
        </w:rPr>
        <w:t>Division of Clinical Neuroscie</w:t>
      </w:r>
      <w:r w:rsidR="00420832">
        <w:rPr>
          <w:rFonts w:ascii="Arial" w:hAnsi="Arial"/>
          <w:lang w:val="en-GB"/>
        </w:rPr>
        <w:t>nces, Turku University Hospital</w:t>
      </w:r>
      <w:r>
        <w:rPr>
          <w:rFonts w:ascii="Arial" w:hAnsi="Arial"/>
          <w:lang w:val="en-GB"/>
        </w:rPr>
        <w:t xml:space="preserve"> </w:t>
      </w:r>
    </w:p>
    <w:p w14:paraId="1A0D4D0D" w14:textId="73C49B00" w:rsidR="00EC6D8A" w:rsidRDefault="00364F98" w:rsidP="00EC6D8A">
      <w:pPr>
        <w:spacing w:line="480" w:lineRule="auto"/>
        <w:rPr>
          <w:rFonts w:ascii="Arial" w:hAnsi="Arial"/>
          <w:lang w:val="en-GB"/>
        </w:rPr>
      </w:pPr>
      <w:r>
        <w:rPr>
          <w:rFonts w:ascii="Arial" w:hAnsi="Arial"/>
          <w:lang w:val="en-GB"/>
        </w:rPr>
        <w:t>POB 52, FIN-</w:t>
      </w:r>
      <w:r w:rsidR="00EC6D8A">
        <w:rPr>
          <w:rFonts w:ascii="Arial" w:hAnsi="Arial"/>
          <w:lang w:val="en-GB"/>
        </w:rPr>
        <w:t xml:space="preserve">20521, </w:t>
      </w:r>
      <w:r>
        <w:rPr>
          <w:rFonts w:ascii="Arial" w:hAnsi="Arial"/>
          <w:lang w:val="en-GB"/>
        </w:rPr>
        <w:t xml:space="preserve">Turku, </w:t>
      </w:r>
      <w:r w:rsidR="00EC6D8A">
        <w:rPr>
          <w:rFonts w:ascii="Arial" w:hAnsi="Arial"/>
          <w:lang w:val="en-GB"/>
        </w:rPr>
        <w:t xml:space="preserve">Finland </w:t>
      </w:r>
    </w:p>
    <w:p w14:paraId="29528D48" w14:textId="135282F9" w:rsidR="00EC6D8A" w:rsidRPr="00EC6D8A" w:rsidRDefault="00EC6D8A" w:rsidP="00EC6D8A">
      <w:pPr>
        <w:spacing w:line="480" w:lineRule="auto"/>
        <w:rPr>
          <w:rFonts w:ascii="Arial" w:hAnsi="Arial"/>
          <w:lang w:val="en-GB"/>
        </w:rPr>
      </w:pPr>
      <w:r>
        <w:rPr>
          <w:rFonts w:ascii="Arial" w:hAnsi="Arial"/>
          <w:lang w:val="en-GB"/>
        </w:rPr>
        <w:t>valtteri.kaasinen@tyks.fi</w:t>
      </w:r>
    </w:p>
    <w:p w14:paraId="79C007C5" w14:textId="77777777" w:rsidR="001968D2" w:rsidRDefault="001968D2" w:rsidP="001968D2">
      <w:pPr>
        <w:spacing w:line="480" w:lineRule="auto"/>
        <w:rPr>
          <w:rFonts w:ascii="Arial" w:hAnsi="Arial"/>
          <w:color w:val="000000" w:themeColor="text1"/>
          <w:lang w:val="en-GB"/>
        </w:rPr>
      </w:pPr>
    </w:p>
    <w:p w14:paraId="253B9496" w14:textId="77777777" w:rsidR="001968D2" w:rsidRPr="002F48E9" w:rsidRDefault="001968D2" w:rsidP="001968D2">
      <w:pPr>
        <w:spacing w:line="480" w:lineRule="auto"/>
        <w:rPr>
          <w:rFonts w:ascii="Arial" w:hAnsi="Arial"/>
          <w:color w:val="000000" w:themeColor="text1"/>
          <w:lang w:val="en-GB"/>
        </w:rPr>
      </w:pPr>
      <w:r>
        <w:rPr>
          <w:rFonts w:ascii="Arial" w:hAnsi="Arial"/>
          <w:color w:val="000000" w:themeColor="text1"/>
          <w:lang w:val="en-GB"/>
        </w:rPr>
        <w:t>Running head: Meta-analysis of striatal dopamine in PD</w:t>
      </w:r>
    </w:p>
    <w:p w14:paraId="1EFFF973" w14:textId="11EE4656" w:rsidR="001968D2" w:rsidRDefault="00664486" w:rsidP="001D2DC6">
      <w:pPr>
        <w:spacing w:line="480" w:lineRule="auto"/>
        <w:rPr>
          <w:rFonts w:ascii="Arial" w:hAnsi="Arial"/>
          <w:color w:val="000000" w:themeColor="text1"/>
          <w:lang w:val="en-GB"/>
        </w:rPr>
      </w:pPr>
      <w:r>
        <w:rPr>
          <w:rFonts w:ascii="Arial" w:hAnsi="Arial"/>
          <w:lang w:val="en-GB"/>
        </w:rPr>
        <w:t>W</w:t>
      </w:r>
      <w:r w:rsidR="00043F4D">
        <w:rPr>
          <w:rFonts w:ascii="Arial" w:hAnsi="Arial"/>
          <w:lang w:val="en-GB"/>
        </w:rPr>
        <w:t>ord c</w:t>
      </w:r>
      <w:r w:rsidR="001D2DC6">
        <w:rPr>
          <w:rFonts w:ascii="Arial" w:hAnsi="Arial"/>
          <w:lang w:val="en-GB"/>
        </w:rPr>
        <w:t>ount</w:t>
      </w:r>
      <w:r w:rsidR="003573C3">
        <w:rPr>
          <w:rFonts w:ascii="Arial" w:hAnsi="Arial"/>
          <w:lang w:val="en-GB"/>
        </w:rPr>
        <w:t>s: Abstract=</w:t>
      </w:r>
      <w:r w:rsidR="00655084">
        <w:rPr>
          <w:rFonts w:ascii="Arial" w:hAnsi="Arial"/>
          <w:color w:val="000000" w:themeColor="text1"/>
          <w:lang w:val="en-GB"/>
        </w:rPr>
        <w:t>87</w:t>
      </w:r>
      <w:r w:rsidR="003573C3">
        <w:rPr>
          <w:rFonts w:ascii="Arial" w:hAnsi="Arial"/>
          <w:color w:val="000000" w:themeColor="text1"/>
          <w:lang w:val="en-GB"/>
        </w:rPr>
        <w:t>, Introduction=</w:t>
      </w:r>
      <w:r>
        <w:rPr>
          <w:rFonts w:ascii="Arial" w:hAnsi="Arial"/>
          <w:color w:val="000000" w:themeColor="text1"/>
          <w:lang w:val="en-GB"/>
        </w:rPr>
        <w:t>449</w:t>
      </w:r>
      <w:r w:rsidR="003573C3">
        <w:rPr>
          <w:rFonts w:ascii="Arial" w:hAnsi="Arial"/>
          <w:color w:val="000000" w:themeColor="text1"/>
          <w:lang w:val="en-GB"/>
        </w:rPr>
        <w:t>, Discussion=1</w:t>
      </w:r>
      <w:r w:rsidR="00416F31">
        <w:rPr>
          <w:rFonts w:ascii="Arial" w:hAnsi="Arial"/>
          <w:color w:val="000000" w:themeColor="text1"/>
          <w:lang w:val="en-GB"/>
        </w:rPr>
        <w:t>3</w:t>
      </w:r>
      <w:r w:rsidR="004F73C9">
        <w:rPr>
          <w:rFonts w:ascii="Arial" w:hAnsi="Arial"/>
          <w:color w:val="000000" w:themeColor="text1"/>
          <w:lang w:val="en-GB"/>
        </w:rPr>
        <w:t>6</w:t>
      </w:r>
      <w:r w:rsidR="00416F31">
        <w:rPr>
          <w:rFonts w:ascii="Arial" w:hAnsi="Arial"/>
          <w:color w:val="000000" w:themeColor="text1"/>
          <w:lang w:val="en-GB"/>
        </w:rPr>
        <w:t>6</w:t>
      </w:r>
      <w:r w:rsidR="003573C3">
        <w:rPr>
          <w:rFonts w:ascii="Arial" w:hAnsi="Arial"/>
          <w:color w:val="000000" w:themeColor="text1"/>
          <w:lang w:val="en-GB"/>
        </w:rPr>
        <w:t>, Main text=</w:t>
      </w:r>
      <w:r w:rsidR="00416F31">
        <w:rPr>
          <w:rFonts w:ascii="Arial" w:hAnsi="Arial"/>
          <w:color w:val="000000" w:themeColor="text1"/>
          <w:lang w:val="en-GB"/>
        </w:rPr>
        <w:t>3</w:t>
      </w:r>
      <w:r w:rsidR="004F73C9">
        <w:rPr>
          <w:rFonts w:ascii="Arial" w:hAnsi="Arial"/>
          <w:color w:val="000000" w:themeColor="text1"/>
          <w:lang w:val="en-GB"/>
        </w:rPr>
        <w:t>377</w:t>
      </w:r>
      <w:r w:rsidR="003573C3">
        <w:rPr>
          <w:rFonts w:ascii="Arial" w:hAnsi="Arial"/>
          <w:color w:val="000000" w:themeColor="text1"/>
          <w:lang w:val="en-GB"/>
        </w:rPr>
        <w:t xml:space="preserve">, </w:t>
      </w:r>
      <w:r w:rsidR="001968D2">
        <w:rPr>
          <w:rFonts w:ascii="Arial" w:hAnsi="Arial"/>
          <w:color w:val="000000" w:themeColor="text1"/>
          <w:lang w:val="en-GB"/>
        </w:rPr>
        <w:t>Number of characters (title)</w:t>
      </w:r>
      <w:r w:rsidR="003573C3">
        <w:rPr>
          <w:rFonts w:ascii="Arial" w:hAnsi="Arial"/>
          <w:color w:val="000000" w:themeColor="text1"/>
          <w:lang w:val="en-GB"/>
        </w:rPr>
        <w:t>=</w:t>
      </w:r>
      <w:r w:rsidR="005E784A">
        <w:rPr>
          <w:rFonts w:ascii="Arial" w:hAnsi="Arial"/>
          <w:color w:val="000000" w:themeColor="text1"/>
          <w:lang w:val="en-GB"/>
        </w:rPr>
        <w:t>69</w:t>
      </w:r>
      <w:r w:rsidR="003573C3">
        <w:rPr>
          <w:rFonts w:ascii="Arial" w:hAnsi="Arial"/>
          <w:color w:val="000000" w:themeColor="text1"/>
          <w:lang w:val="en-GB"/>
        </w:rPr>
        <w:t xml:space="preserve">, </w:t>
      </w:r>
      <w:r>
        <w:rPr>
          <w:rFonts w:ascii="Arial" w:hAnsi="Arial"/>
          <w:color w:val="000000" w:themeColor="text1"/>
          <w:lang w:val="en-GB"/>
        </w:rPr>
        <w:t>Number of character</w:t>
      </w:r>
      <w:r w:rsidR="001968D2">
        <w:rPr>
          <w:rFonts w:ascii="Arial" w:hAnsi="Arial"/>
          <w:color w:val="000000" w:themeColor="text1"/>
          <w:lang w:val="en-GB"/>
        </w:rPr>
        <w:t>s (running head)</w:t>
      </w:r>
      <w:r w:rsidR="003573C3">
        <w:rPr>
          <w:rFonts w:ascii="Arial" w:hAnsi="Arial"/>
          <w:color w:val="000000" w:themeColor="text1"/>
          <w:lang w:val="en-GB"/>
        </w:rPr>
        <w:t>=</w:t>
      </w:r>
      <w:r w:rsidR="001968D2">
        <w:rPr>
          <w:rFonts w:ascii="Arial" w:hAnsi="Arial"/>
          <w:color w:val="000000" w:themeColor="text1"/>
          <w:lang w:val="en-GB"/>
        </w:rPr>
        <w:t>35</w:t>
      </w:r>
      <w:r w:rsidR="003573C3">
        <w:rPr>
          <w:rFonts w:ascii="Arial" w:hAnsi="Arial"/>
          <w:color w:val="000000" w:themeColor="text1"/>
          <w:lang w:val="en-GB"/>
        </w:rPr>
        <w:t>, Number of figures=4, Number of color figures=</w:t>
      </w:r>
      <w:r w:rsidR="00655084">
        <w:rPr>
          <w:rFonts w:ascii="Arial" w:hAnsi="Arial"/>
          <w:color w:val="000000" w:themeColor="text1"/>
          <w:lang w:val="en-GB"/>
        </w:rPr>
        <w:t>0</w:t>
      </w:r>
      <w:r w:rsidR="003573C3">
        <w:rPr>
          <w:rFonts w:ascii="Arial" w:hAnsi="Arial"/>
          <w:color w:val="000000" w:themeColor="text1"/>
          <w:lang w:val="en-GB"/>
        </w:rPr>
        <w:t>, Number of Tables=3</w:t>
      </w:r>
    </w:p>
    <w:p w14:paraId="53C24F7D" w14:textId="77777777" w:rsidR="00A26985" w:rsidRPr="007245B6" w:rsidRDefault="00A26985" w:rsidP="003C3C4D">
      <w:pPr>
        <w:spacing w:line="480" w:lineRule="auto"/>
        <w:rPr>
          <w:rFonts w:ascii="Arial" w:hAnsi="Arial"/>
          <w:lang w:val="en-GB"/>
        </w:rPr>
      </w:pPr>
    </w:p>
    <w:p w14:paraId="6070543C" w14:textId="77777777" w:rsidR="00A26985" w:rsidRPr="007245B6" w:rsidRDefault="00A26985" w:rsidP="003C3C4D">
      <w:pPr>
        <w:spacing w:line="480" w:lineRule="auto"/>
        <w:rPr>
          <w:rFonts w:ascii="Arial" w:hAnsi="Arial"/>
          <w:lang w:val="en-GB"/>
        </w:rPr>
      </w:pPr>
    </w:p>
    <w:p w14:paraId="505C7C3B" w14:textId="77777777" w:rsidR="00A26985" w:rsidRPr="007245B6" w:rsidRDefault="00A26985" w:rsidP="003C3C4D">
      <w:pPr>
        <w:spacing w:line="480" w:lineRule="auto"/>
        <w:rPr>
          <w:rFonts w:ascii="Arial" w:hAnsi="Arial"/>
          <w:lang w:val="en-GB"/>
        </w:rPr>
      </w:pPr>
    </w:p>
    <w:p w14:paraId="0716B5A2" w14:textId="77777777" w:rsidR="00A26985" w:rsidRPr="007245B6" w:rsidRDefault="00A26985" w:rsidP="003C3C4D">
      <w:pPr>
        <w:spacing w:line="480" w:lineRule="auto"/>
        <w:rPr>
          <w:rFonts w:ascii="Arial" w:hAnsi="Arial"/>
          <w:lang w:val="en-GB"/>
        </w:rPr>
      </w:pPr>
    </w:p>
    <w:p w14:paraId="0D42C54C" w14:textId="176FD81C" w:rsidR="00A26985" w:rsidRPr="007245B6" w:rsidRDefault="00A26985" w:rsidP="00F045E6">
      <w:pPr>
        <w:spacing w:line="480" w:lineRule="auto"/>
        <w:outlineLvl w:val="0"/>
        <w:rPr>
          <w:rFonts w:ascii="Arial" w:hAnsi="Arial"/>
          <w:b/>
          <w:sz w:val="28"/>
          <w:lang w:val="en-GB"/>
        </w:rPr>
      </w:pPr>
      <w:r w:rsidRPr="007245B6">
        <w:rPr>
          <w:rFonts w:ascii="Arial" w:hAnsi="Arial"/>
          <w:lang w:val="en-GB"/>
        </w:rPr>
        <w:br w:type="page"/>
      </w:r>
      <w:r w:rsidR="004D73AF">
        <w:rPr>
          <w:rFonts w:ascii="Arial" w:hAnsi="Arial"/>
          <w:b/>
          <w:sz w:val="28"/>
          <w:lang w:val="en-GB"/>
        </w:rPr>
        <w:lastRenderedPageBreak/>
        <w:t>Abstract</w:t>
      </w:r>
    </w:p>
    <w:p w14:paraId="5B38BADD" w14:textId="153BB6DD" w:rsidR="00C54038" w:rsidRDefault="00C54038" w:rsidP="00C54038">
      <w:pPr>
        <w:spacing w:line="480" w:lineRule="auto"/>
        <w:rPr>
          <w:rFonts w:ascii="Arial" w:hAnsi="Arial"/>
          <w:lang w:val="en-GB"/>
        </w:rPr>
      </w:pPr>
      <w:r>
        <w:rPr>
          <w:rFonts w:ascii="Arial" w:hAnsi="Arial"/>
          <w:lang w:val="en-GB"/>
        </w:rPr>
        <w:t xml:space="preserve">A meta-analysis of 141 PET and SPECT studies that have investigated striatal presynaptic dopamine function in Parkinson’s disease (PD) was performed. Subregional estimates of striatal dopamine metabolism are presented. The aromatic L-amino-acid decarboxylase (AADC) defect appears to be consistently smaller than the dopamine transporter (DAT) and vesicular monoamine transporter 2 (VMAT2) defects, suggesting up-regulation of AADC function in PD. The correlation between disease severity and dopamine loss appears linear but the majority of longitudinal studies point to a negative exponential progression pattern of dopamine loss in PD. </w:t>
      </w:r>
    </w:p>
    <w:p w14:paraId="016E43FF" w14:textId="70518938" w:rsidR="00C927D9" w:rsidRDefault="00623913" w:rsidP="002B5006">
      <w:pPr>
        <w:spacing w:line="480" w:lineRule="auto"/>
        <w:rPr>
          <w:rFonts w:ascii="Arial" w:hAnsi="Arial"/>
          <w:b/>
          <w:sz w:val="28"/>
          <w:lang w:val="en-GB"/>
        </w:rPr>
      </w:pPr>
      <w:r w:rsidRPr="007245B6">
        <w:rPr>
          <w:rFonts w:ascii="Arial" w:hAnsi="Arial"/>
          <w:b/>
          <w:sz w:val="28"/>
          <w:lang w:val="en-GB"/>
        </w:rPr>
        <w:br w:type="page"/>
      </w:r>
      <w:r w:rsidR="00A26985" w:rsidRPr="007245B6">
        <w:rPr>
          <w:rFonts w:ascii="Arial" w:hAnsi="Arial"/>
          <w:b/>
          <w:sz w:val="28"/>
          <w:lang w:val="en-GB"/>
        </w:rPr>
        <w:lastRenderedPageBreak/>
        <w:t>Introduction</w:t>
      </w:r>
    </w:p>
    <w:p w14:paraId="5AC40C2A" w14:textId="652F597A" w:rsidR="00D678DB" w:rsidRDefault="00F5736F" w:rsidP="00D678DB">
      <w:pPr>
        <w:spacing w:line="480" w:lineRule="auto"/>
        <w:rPr>
          <w:rFonts w:ascii="Arial" w:hAnsi="Arial"/>
          <w:lang w:val="en-GB"/>
        </w:rPr>
      </w:pPr>
      <w:r>
        <w:rPr>
          <w:rFonts w:ascii="Arial" w:hAnsi="Arial"/>
          <w:lang w:val="en-GB"/>
        </w:rPr>
        <w:t xml:space="preserve">At </w:t>
      </w:r>
      <w:r w:rsidR="002C3D2C">
        <w:rPr>
          <w:rFonts w:ascii="Arial" w:hAnsi="Arial"/>
          <w:lang w:val="en-GB"/>
        </w:rPr>
        <w:t xml:space="preserve">the </w:t>
      </w:r>
      <w:r>
        <w:rPr>
          <w:rFonts w:ascii="Arial" w:hAnsi="Arial"/>
          <w:lang w:val="en-GB"/>
        </w:rPr>
        <w:t xml:space="preserve">neurotransmitter level, </w:t>
      </w:r>
      <w:r w:rsidR="00D678DB">
        <w:rPr>
          <w:rFonts w:ascii="Arial" w:hAnsi="Arial"/>
          <w:lang w:val="en-GB"/>
        </w:rPr>
        <w:t xml:space="preserve">Parkinson’s disease (PD) </w:t>
      </w:r>
      <w:r>
        <w:rPr>
          <w:rFonts w:ascii="Arial" w:hAnsi="Arial"/>
          <w:lang w:val="en-GB"/>
        </w:rPr>
        <w:t xml:space="preserve">is characterized by a dopamine </w:t>
      </w:r>
      <w:r w:rsidR="00296641">
        <w:rPr>
          <w:rFonts w:ascii="Arial" w:hAnsi="Arial"/>
          <w:lang w:val="en-GB"/>
        </w:rPr>
        <w:t>defici</w:t>
      </w:r>
      <w:r w:rsidR="00727716">
        <w:rPr>
          <w:rFonts w:ascii="Arial" w:hAnsi="Arial"/>
          <w:lang w:val="en-GB"/>
        </w:rPr>
        <w:t>ency in the striatum</w:t>
      </w:r>
      <w:r>
        <w:rPr>
          <w:rFonts w:ascii="Arial" w:hAnsi="Arial"/>
          <w:lang w:val="en-GB"/>
        </w:rPr>
        <w:t xml:space="preserve">. </w:t>
      </w:r>
      <w:r w:rsidR="00EA5945">
        <w:rPr>
          <w:rFonts w:ascii="Arial" w:hAnsi="Arial"/>
          <w:lang w:val="en-GB"/>
        </w:rPr>
        <w:t xml:space="preserve">The loss of </w:t>
      </w:r>
      <w:r w:rsidR="00727716">
        <w:rPr>
          <w:rFonts w:ascii="Arial" w:hAnsi="Arial"/>
          <w:lang w:val="en-GB"/>
        </w:rPr>
        <w:t xml:space="preserve">striatal </w:t>
      </w:r>
      <w:r w:rsidR="00EA5945">
        <w:rPr>
          <w:rFonts w:ascii="Arial" w:hAnsi="Arial"/>
          <w:lang w:val="en-GB"/>
        </w:rPr>
        <w:t xml:space="preserve">dopamine can be visualized and quantified </w:t>
      </w:r>
      <w:r w:rsidR="00EA5945" w:rsidRPr="006B5238">
        <w:rPr>
          <w:rFonts w:ascii="Arial" w:hAnsi="Arial"/>
          <w:i/>
          <w:lang w:val="en-GB"/>
        </w:rPr>
        <w:t>in vivo</w:t>
      </w:r>
      <w:r w:rsidR="00EA5945">
        <w:rPr>
          <w:rFonts w:ascii="Arial" w:hAnsi="Arial"/>
          <w:lang w:val="en-GB"/>
        </w:rPr>
        <w:t xml:space="preserve"> using </w:t>
      </w:r>
      <w:r w:rsidR="00D678DB">
        <w:rPr>
          <w:rFonts w:ascii="Arial" w:hAnsi="Arial"/>
          <w:lang w:val="en-GB"/>
        </w:rPr>
        <w:t>functional neuroimaging</w:t>
      </w:r>
      <w:r w:rsidR="00EA5945">
        <w:rPr>
          <w:rFonts w:ascii="Arial" w:hAnsi="Arial"/>
          <w:lang w:val="en-GB"/>
        </w:rPr>
        <w:t xml:space="preserve"> </w:t>
      </w:r>
      <w:r w:rsidR="00727716">
        <w:rPr>
          <w:rFonts w:ascii="Arial" w:hAnsi="Arial"/>
          <w:lang w:val="en-GB"/>
        </w:rPr>
        <w:t>with PET or</w:t>
      </w:r>
      <w:r w:rsidR="00EA5945">
        <w:rPr>
          <w:rFonts w:ascii="Arial" w:hAnsi="Arial"/>
          <w:lang w:val="en-GB"/>
        </w:rPr>
        <w:t xml:space="preserve"> SPECT</w:t>
      </w:r>
      <w:r w:rsidR="00D678DB">
        <w:rPr>
          <w:rFonts w:ascii="Arial" w:hAnsi="Arial"/>
          <w:lang w:val="en-GB"/>
        </w:rPr>
        <w:t>,</w:t>
      </w:r>
      <w:r w:rsidR="00EA5945">
        <w:rPr>
          <w:rFonts w:ascii="Arial" w:hAnsi="Arial"/>
          <w:lang w:val="en-GB"/>
        </w:rPr>
        <w:t xml:space="preserve"> and these methods have </w:t>
      </w:r>
      <w:r w:rsidR="00727716">
        <w:rPr>
          <w:rFonts w:ascii="Arial" w:hAnsi="Arial"/>
          <w:lang w:val="en-GB"/>
        </w:rPr>
        <w:t>been widely used in PD research since the first human study was published in 1983</w:t>
      </w:r>
      <w:r w:rsidR="00727716">
        <w:rPr>
          <w:rFonts w:ascii="Arial" w:hAnsi="Arial"/>
          <w:lang w:val="en-GB"/>
        </w:rPr>
        <w:fldChar w:fldCharType="begin"/>
      </w:r>
      <w:r w:rsidR="00727716">
        <w:rPr>
          <w:rFonts w:ascii="Arial" w:hAnsi="Arial"/>
          <w:lang w:val="en-GB"/>
        </w:rPr>
        <w:instrText xml:space="preserve"> ADDIN EN.CITE &lt;EndNote&gt;&lt;Cite&gt;&lt;Author&gt;Garnett&lt;/Author&gt;&lt;Year&gt;1983&lt;/Year&gt;&lt;IDText&gt;Dopamine visualized in the basal ganglia of living man&lt;/IDText&gt;&lt;DisplayText&gt;&lt;style face="superscript"&gt;1&lt;/style&gt;&lt;/DisplayText&gt;&lt;record&gt;&lt;dates&gt;&lt;pub-dates&gt;&lt;date&gt;1983 Sep 8-14&lt;/date&gt;&lt;/pub-dates&gt;&lt;year&gt;1983&lt;/year&gt;&lt;/dates&gt;&lt;keywords&gt;&lt;keyword&gt;Adult&lt;/keyword&gt;&lt;keyword&gt;Basal Ganglia&lt;/keyword&gt;&lt;keyword&gt;Dopamine&lt;/keyword&gt;&lt;keyword&gt;Humans&lt;/keyword&gt;&lt;keyword&gt;Levodopa&lt;/keyword&gt;&lt;keyword&gt;Male&lt;/keyword&gt;&lt;keyword&gt;Middle Aged&lt;/keyword&gt;&lt;keyword&gt;Tomography, Emission-Computed&lt;/keyword&gt;&lt;/keywords&gt;&lt;urls&gt;&lt;related-urls&gt;&lt;url&gt;https://www.ncbi.nlm.nih.gov/pubmed/6604227&lt;/url&gt;&lt;/related-urls&gt;&lt;/urls&gt;&lt;isbn&gt;0028-0836&lt;/isbn&gt;&lt;titles&gt;&lt;title&gt;Dopamine visualized in the basal ganglia of living man&lt;/title&gt;&lt;secondary-title&gt;Nature&lt;/secondary-title&gt;&lt;/titles&gt;&lt;pages&gt;137-8&lt;/pages&gt;&lt;number&gt;5930&lt;/number&gt;&lt;contributors&gt;&lt;authors&gt;&lt;author&gt;Garnett, E. S.&lt;/author&gt;&lt;author&gt;Firnau, G.&lt;/author&gt;&lt;author&gt;Nahmias, C.&lt;/author&gt;&lt;/authors&gt;&lt;/contributors&gt;&lt;language&gt;eng&lt;/language&gt;&lt;added-date format="utc"&gt;1501055562&lt;/added-date&gt;&lt;ref-type name="Journal Article"&gt;17&lt;/ref-type&gt;&lt;rec-number&gt;943&lt;/rec-number&gt;&lt;last-updated-date format="utc"&gt;1501055562&lt;/last-updated-date&gt;&lt;accession-num&gt;6604227&lt;/accession-num&gt;&lt;volume&gt;305&lt;/volume&gt;&lt;/record&gt;&lt;/Cite&gt;&lt;/EndNote&gt;</w:instrText>
      </w:r>
      <w:r w:rsidR="00727716">
        <w:rPr>
          <w:rFonts w:ascii="Arial" w:hAnsi="Arial"/>
          <w:lang w:val="en-GB"/>
        </w:rPr>
        <w:fldChar w:fldCharType="separate"/>
      </w:r>
      <w:r w:rsidR="00727716" w:rsidRPr="00727716">
        <w:rPr>
          <w:rFonts w:ascii="Arial" w:hAnsi="Arial"/>
          <w:noProof/>
          <w:vertAlign w:val="superscript"/>
          <w:lang w:val="en-GB"/>
        </w:rPr>
        <w:t>1</w:t>
      </w:r>
      <w:r w:rsidR="00727716">
        <w:rPr>
          <w:rFonts w:ascii="Arial" w:hAnsi="Arial"/>
          <w:lang w:val="en-GB"/>
        </w:rPr>
        <w:fldChar w:fldCharType="end"/>
      </w:r>
      <w:r w:rsidR="00727716">
        <w:rPr>
          <w:rFonts w:ascii="Arial" w:hAnsi="Arial"/>
          <w:lang w:val="en-GB"/>
        </w:rPr>
        <w:t>.</w:t>
      </w:r>
      <w:r w:rsidR="00EA5945">
        <w:rPr>
          <w:rFonts w:ascii="Arial" w:hAnsi="Arial"/>
          <w:lang w:val="en-GB"/>
        </w:rPr>
        <w:t xml:space="preserve"> However, the interpretation of </w:t>
      </w:r>
      <w:r w:rsidR="00727716">
        <w:rPr>
          <w:rFonts w:ascii="Arial" w:hAnsi="Arial"/>
          <w:lang w:val="en-GB"/>
        </w:rPr>
        <w:t xml:space="preserve">individual </w:t>
      </w:r>
      <w:r w:rsidR="00EA5945">
        <w:rPr>
          <w:rFonts w:ascii="Arial" w:hAnsi="Arial"/>
          <w:lang w:val="en-GB"/>
        </w:rPr>
        <w:t>studies has not always been straightforward.</w:t>
      </w:r>
      <w:r w:rsidR="00D678DB">
        <w:rPr>
          <w:rFonts w:ascii="Arial" w:hAnsi="Arial"/>
          <w:lang w:val="en-GB"/>
        </w:rPr>
        <w:t xml:space="preserve"> Small sample sizes in combination with differences in patient clinical characteristics, scanners, tracers, analysis methods and reporting, have made it difficult to estimate precise levels </w:t>
      </w:r>
      <w:r w:rsidR="006449CB">
        <w:rPr>
          <w:rFonts w:ascii="Arial" w:hAnsi="Arial"/>
          <w:lang w:val="en-GB"/>
        </w:rPr>
        <w:t xml:space="preserve">of </w:t>
      </w:r>
      <w:r w:rsidR="00D678DB">
        <w:rPr>
          <w:rFonts w:ascii="Arial" w:hAnsi="Arial"/>
          <w:lang w:val="en-GB"/>
        </w:rPr>
        <w:t>dopaminergic degeneration over the course of PD</w:t>
      </w:r>
      <w:r w:rsidR="006449CB">
        <w:rPr>
          <w:rFonts w:ascii="Arial" w:hAnsi="Arial"/>
          <w:lang w:val="en-GB"/>
        </w:rPr>
        <w:t xml:space="preserve"> or the</w:t>
      </w:r>
      <w:r w:rsidR="00727716">
        <w:rPr>
          <w:rFonts w:ascii="Arial" w:hAnsi="Arial"/>
          <w:lang w:val="en-GB"/>
        </w:rPr>
        <w:t xml:space="preserve"> </w:t>
      </w:r>
      <w:r w:rsidR="00727716">
        <w:rPr>
          <w:rFonts w:ascii="Arial" w:hAnsi="Arial"/>
          <w:lang w:val="en-GB"/>
        </w:rPr>
        <w:lastRenderedPageBreak/>
        <w:t>clinical correlates</w:t>
      </w:r>
      <w:r w:rsidR="006449CB">
        <w:rPr>
          <w:rFonts w:ascii="Arial" w:hAnsi="Arial"/>
          <w:lang w:val="en-GB"/>
        </w:rPr>
        <w:t xml:space="preserve"> of such degeneration</w:t>
      </w:r>
      <w:r w:rsidR="00D678DB">
        <w:rPr>
          <w:rFonts w:ascii="Arial" w:hAnsi="Arial"/>
          <w:lang w:val="en-GB"/>
        </w:rPr>
        <w:t xml:space="preserve">. </w:t>
      </w:r>
      <w:r w:rsidR="000D784E">
        <w:rPr>
          <w:rFonts w:ascii="Arial" w:hAnsi="Arial"/>
          <w:lang w:val="en-GB"/>
        </w:rPr>
        <w:t>An</w:t>
      </w:r>
      <w:r w:rsidR="006449CB">
        <w:rPr>
          <w:rFonts w:ascii="Arial" w:hAnsi="Arial"/>
          <w:lang w:val="en-GB"/>
        </w:rPr>
        <w:t>other</w:t>
      </w:r>
      <w:r w:rsidR="008051E8">
        <w:rPr>
          <w:rFonts w:ascii="Arial" w:hAnsi="Arial"/>
          <w:lang w:val="en-GB"/>
        </w:rPr>
        <w:t xml:space="preserve"> important issue is the pattern of the </w:t>
      </w:r>
      <w:r w:rsidR="006B5238">
        <w:rPr>
          <w:rFonts w:ascii="Arial" w:hAnsi="Arial"/>
          <w:lang w:val="en-GB"/>
        </w:rPr>
        <w:t xml:space="preserve">progressive </w:t>
      </w:r>
      <w:r w:rsidR="008051E8">
        <w:rPr>
          <w:rFonts w:ascii="Arial" w:hAnsi="Arial"/>
          <w:lang w:val="en-GB"/>
        </w:rPr>
        <w:t xml:space="preserve">dopaminergic decline in PD. </w:t>
      </w:r>
      <w:r w:rsidR="00D678DB">
        <w:rPr>
          <w:rFonts w:ascii="Arial" w:hAnsi="Arial"/>
        </w:rPr>
        <w:t>A linear decline of dopamine function has been suggested by some imaging studies</w:t>
      </w:r>
      <w:r w:rsidR="00D678DB">
        <w:rPr>
          <w:rFonts w:ascii="Arial" w:hAnsi="Arial"/>
        </w:rPr>
        <w:fldChar w:fldCharType="begin">
          <w:fldData xml:space="preserve">PEVuZE5vdGU+PENpdGU+PEF1dGhvcj5QYXJraW5zb248L0F1dGhvcj48WWVhcj4yMDAyPC9ZZWFy
PjxJRFRleHQ+RG9wYW1pbmUgdHJhbnNwb3J0ZXIgYnJhaW4gaW1hZ2luZyB0byBhc3Nlc3MgdGhl
IGVmZmVjdHMgb2YgcHJhbWlwZXhvbGUgdnMgbGV2b2RvcGEgb24gUGFya2luc29uIGRpc2Vhc2Ug
cHJvZ3Jlc3Npb248L0lEVGV4dD48RGlzcGxheVRleHQ+PHN0eWxlIGZhY2U9InN1cGVyc2NyaXB0
Ij4yLTU8L3N0eWxlPjwvRGlzcGxheVRleHQ+PHJlY29yZD48ZGF0ZXM+PHB1Yi1kYXRlcz48ZGF0
ZT5BcHI8L2RhdGU+PC9wdWItZGF0ZXM+PHllYXI+MjAwMjwveWVhcj48L2RhdGVzPjxrZXl3b3Jk
cz48a2V5d29yZD5BZ2VkPC9rZXl3b3JkPjxrZXl3b3JkPkFudGlwYXJraW5zb24gQWdlbnRzPC9r
ZXl3b3JkPjxrZXl3b3JkPkJlbnpvdGhpYXpvbGVzPC9rZXl3b3JkPjxrZXl3b3JkPkJyYWluPC9r
ZXl3b3JkPjxrZXl3b3JkPkNvY2FpbmU8L2tleXdvcmQ+PGtleXdvcmQ+RGlzZWFzZSBQcm9ncmVz
c2lvbjwva2V5d29yZD48a2V5d29yZD5Eb3BhbWluZTwva2V5d29yZD48a2V5d29yZD5Eb3BhbWlu
ZSBBZ2VudHM8L2tleXdvcmQ+PGtleXdvcmQ+RG9wYW1pbmUgUGxhc21hIE1lbWJyYW5lIFRyYW5z
cG9ydCBQcm90ZWluczwva2V5d29yZD48a2V5d29yZD5GZW1hbGU8L2tleXdvcmQ+PGtleXdvcmQ+
SHVtYW5zPC9rZXl3b3JkPjxrZXl3b3JkPklvZGluZSBSYWRpb2lzb3RvcGVzPC9rZXl3b3JkPjxr
ZXl3b3JkPkxldm9kb3BhPC9rZXl3b3JkPjxrZXl3b3JkPk1hbGU8L2tleXdvcmQ+PGtleXdvcmQ+
TWVtYnJhbmUgR2x5Y29wcm90ZWluczwva2V5d29yZD48a2V5d29yZD5NZW1icmFuZSBUcmFuc3Bv
cnQgUHJvdGVpbnM8L2tleXdvcmQ+PGtleXdvcmQ+TWlkZGxlIEFnZWQ8L2tleXdvcmQ+PGtleXdv
cmQ+TmVydmUgRGVnZW5lcmF0aW9uPC9rZXl3b3JkPjxrZXl3b3JkPk5lcnZlIFRpc3N1ZSBQcm90
ZWluczwva2V5d29yZD48a2V5d29yZD5QYXJraW5zb24gRGlzZWFzZTwva2V5d29yZD48a2V5d29y
ZD5SYWRpb3BoYXJtYWNldXRpY2Fsczwva2V5d29yZD48a2V5d29yZD5SYW5kb21pemVkIENvbnRy
b2xsZWQgVHJpYWxzIGFzIFRvcGljPC9rZXl3b3JkPjxrZXl3b3JkPlJlZ3Jlc3Npb24gQW5hbHlz
aXM8L2tleXdvcmQ+PGtleXdvcmQ+VGhpYXpvbGVzPC9rZXl3b3JkPjxrZXl3b3JkPlRvbW9ncmFw
aHksIEVtaXNzaW9uLUNvbXB1dGVkLCBTaW5nbGUtUGhvdG9uPC9rZXl3b3JkPjxrZXl3b3JkPlRy
ZWF0bWVudCBPdXRjb21lPC9rZXl3b3JkPjwva2V5d29yZHM+PHVybHM+PHJlbGF0ZWQtdXJscz48
dXJsPmh0dHA6Ly93d3cubmNiaS5ubG0ubmloLmdvdi9wdWJtZWQvMTE5MjY4ODk8L3VybD48L3Jl
bGF0ZWQtdXJscz48L3VybHM+PGlzYm4+MDA5OC03NDg0PC9pc2JuPjx0aXRsZXM+PHRpdGxlPkRv
cGFtaW5lIHRyYW5zcG9ydGVyIGJyYWluIGltYWdpbmcgdG8gYXNzZXNzIHRoZSBlZmZlY3RzIG9m
IHByYW1pcGV4b2xlIHZzIGxldm9kb3BhIG9uIFBhcmtpbnNvbiBkaXNlYXNlIHByb2dyZXNzaW9u
PC90aXRsZT48c2Vjb25kYXJ5LXRpdGxlPkpBTUE8L3NlY29uZGFyeS10aXRsZT48L3RpdGxlcz48
cGFnZXM+MTY1My02MTwvcGFnZXM+PG51bWJlcj4xMzwvbnVtYmVyPjxjb250cmlidXRvcnM+PGF1
dGhvcnM+PGF1dGhvcj5QYXJraW5zb24gU3R1ZHkgR3JvdXA8L2F1dGhvcj48L2F1dGhvcnM+PC9j
b250cmlidXRvcnM+PGxhbmd1YWdlPmVuZzwvbGFuZ3VhZ2U+PGFkZGVkLWRhdGUgZm9ybWF0PSJ1
dGMiPjE0NDU1MDIwNTY8L2FkZGVkLWRhdGU+PHJlZi10eXBlIG5hbWU9IkpvdXJuYWwgQXJ0aWNs
ZSI+MTc8L3JlZi10eXBlPjxyZWMtbnVtYmVyPjU3NzwvcmVjLW51bWJlcj48bGFzdC11cGRhdGVk
LWRhdGUgZm9ybWF0PSJ1dGMiPjE0NDU1MDIwNTY8L2xhc3QtdXBkYXRlZC1kYXRlPjxhY2Nlc3Np
b24tbnVtPjExOTI2ODg5PC9hY2Nlc3Npb24tbnVtPjx2b2x1bWU+Mjg3PC92b2x1bWU+PC9yZWNv
cmQ+PC9DaXRlPjxDaXRlPjxBdXRob3I+UGlya2VyPC9BdXRob3I+PFllYXI+MjAwMzwvWWVhcj48
SURUZXh0Pk1lYXN1cmluZyB0aGUgcmF0ZSBvZiBwcm9ncmVzc2lvbiBvZiBQYXJraW5zb24mYXBv
cztzIGRpc2Vhc2Ugb3ZlciBhIDUteWVhciBwZXJpb2Qgd2l0aCBiZXRhLUNJVCBTUEVDVDwvSURU
ZXh0PjxyZWNvcmQ+PGRhdGVzPjxwdWItZGF0ZXM+PGRhdGU+Tm92PC9kYXRlPjwvcHViLWRhdGVz
Pjx5ZWFyPjIwMDM8L3llYXI+PC9kYXRlcz48a2V5d29yZHM+PGtleXdvcmQ+QmluZGluZyBTaXRl
czwva2V5d29yZD48a2V5d29yZD5Db2NhaW5lPC9rZXl3b3JkPjxrZXl3b3JkPkNvZ25pdGlvbiBE
aXNvcmRlcnM8L2tleXdvcmQ+PGtleXdvcmQ+Q29ycHVzIFN0cmlhdHVtPC9rZXl3b3JkPjxrZXl3
b3JkPkRpc2Vhc2UgUHJvZ3Jlc3Npb248L2tleXdvcmQ+PGtleXdvcmQ+RG9wYW1pbmUgUGxhc21h
IE1lbWJyYW5lIFRyYW5zcG9ydCBQcm90ZWluczwva2V5d29yZD48a2V5d29yZD5GZW1hbGU8L2tl
eXdvcmQ+PGtleXdvcmQ+Rm9sbG93LVVwIFN0dWRpZXM8L2tleXdvcmQ+PGtleXdvcmQ+SHVtYW5z
PC9rZXl3b3JkPjxrZXl3b3JkPk1hbGU8L2tleXdvcmQ+PGtleXdvcmQ+TWVtYnJhbmUgR2x5Y29w
cm90ZWluczwva2V5d29yZD48a2V5d29yZD5NZW1icmFuZSBUcmFuc3BvcnQgUHJvdGVpbnM8L2tl
eXdvcmQ+PGtleXdvcmQ+TWlkZGxlIEFnZWQ8L2tleXdvcmQ+PGtleXdvcmQ+TmVydmUgVGlzc3Vl
IFByb3RlaW5zPC9rZXl3b3JkPjxrZXl3b3JkPk5ldXJvcHN5Y2hvbG9naWNhbCBUZXN0czwva2V5
d29yZD48a2V5d29yZD5QYXJraW5zb24gRGlzZWFzZTwva2V5d29yZD48a2V5d29yZD5SYWRpb3Bo
YXJtYWNldXRpY2Fsczwva2V5d29yZD48a2V5d29yZD5TZXZlcml0eSBvZiBJbGxuZXNzIEluZGV4
PC9rZXl3b3JkPjxrZXl3b3JkPlRpbWUgRmFjdG9yczwva2V5d29yZD48a2V5d29yZD5Ub21vZ3Jh
cGh5LCBFbWlzc2lvbi1Db21wdXRlZCwgU2luZ2xlLVBob3Rvbjwva2V5d29yZD48L2tleXdvcmRz
Pjx1cmxzPjxyZWxhdGVkLXVybHM+PHVybD5odHRwOi8vd3d3Lm5jYmkubmxtLm5paC5nb3YvcHVi
bWVkLzE0NjM5NjY2PC91cmw+PC9yZWxhdGVkLXVybHM+PC91cmxzPjxpc2JuPjA4ODUtMzE4NTwv
aXNibj48dGl0bGVzPjx0aXRsZT5NZWFzdXJpbmcgdGhlIHJhdGUgb2YgcHJvZ3Jlc3Npb24gb2Yg
UGFya2luc29uJmFwb3M7cyBkaXNlYXNlIG92ZXIgYSA1LXllYXIgcGVyaW9kIHdpdGggYmV0YS1D
SVQgU1BFQ1Q8L3RpdGxlPjxzZWNvbmRhcnktdGl0bGU+TW92IERpc29yZDwvc2Vjb25kYXJ5LXRp
dGxlPjwvdGl0bGVzPjxwYWdlcz4xMjY2LTcyPC9wYWdlcz48bnVtYmVyPjExPC9udW1iZXI+PGNv
bnRyaWJ1dG9ycz48YXV0aG9ycz48YXV0aG9yPlBpcmtlciwgVy48L2F1dGhvcj48YXV0aG9yPkhv
bGxlciwgSS48L2F1dGhvcj48YXV0aG9yPkdlcnNjaGxhZ2VyLCBXLjwvYXV0aG9yPjxhdXRob3I+
QXNlbmJhdW0sIFMuPC9hdXRob3I+PGF1dGhvcj5aZXR0aW5pZywgRy48L2F1dGhvcj48YXV0aG9y
PkJyw7xja2UsIFQuPC9hdXRob3I+PC9hdXRob3JzPjwvY29udHJpYnV0b3JzPjxsYW5ndWFnZT5l
bmc8L2xhbmd1YWdlPjxhZGRlZC1kYXRlIGZvcm1hdD0idXRjIj4xNDQ1NTA0MDg5PC9hZGRlZC1k
YXRlPjxyZWYtdHlwZSBuYW1lPSJKb3VybmFsIEFydGljbGUiPjE3PC9yZWYtdHlwZT48cmVjLW51
bWJlcj41Nzk8L3JlYy1udW1iZXI+PGxhc3QtdXBkYXRlZC1kYXRlIGZvcm1hdD0idXRjIj4xNDQ1
NTA0MDg5PC9sYXN0LXVwZGF0ZWQtZGF0ZT48YWNjZXNzaW9uLW51bT4xNDYzOTY2NjwvYWNjZXNz
aW9uLW51bT48ZWxlY3Ryb25pYy1yZXNvdXJjZS1udW0+MTAuMTAwMi9tZHMuMTA1MzE8L2VsZWN0
cm9uaWMtcmVzb3VyY2UtbnVtPjx2b2x1bWU+MTg8L3ZvbHVtZT48L3JlY29yZD48L0NpdGU+PENp
dGU+PEF1dGhvcj5IdWFuZzwvQXV0aG9yPjxZZWFyPjIwMDc8L1llYXI+PElEVGV4dD5DaGFuZ2Vz
IGluIG5ldHdvcmsgYWN0aXZpdHkgd2l0aCB0aGUgcHJvZ3Jlc3Npb24gb2YgUGFya2luc29uJmFw
b3M7cyBkaXNlYXNlPC9JRFRleHQ+PHJlY29yZD48ZGF0ZXM+PHB1Yi1kYXRlcz48ZGF0ZT5KdWw8
L2RhdGU+PC9wdWItZGF0ZXM+PHllYXI+MjAwNzwveWVhcj48L2RhdGVzPjxrZXl3b3Jkcz48a2V5
d29yZD5BZ2VkPC9rZXl3b3JkPjxrZXl3b3JkPkJsb29kIEdsdWNvc2U8L2tleXdvcmQ+PGtleXdv
cmQ+QnJhaW48L2tleXdvcmQ+PGtleXdvcmQ+QnJhaW4gTWFwcGluZzwva2V5d29yZD48a2V5d29y
ZD5Db3JwdXMgU3RyaWF0dW08L2tleXdvcmQ+PGtleXdvcmQ+RGlzZWFzZSBQcm9ncmVzc2lvbjwv
a2V5d29yZD48a2V5d29yZD5GZW1hbGU8L2tleXdvcmQ+PGtleXdvcmQ+Rmx1b3JvZGVveHlnbHVj
b3NlIEYxODwva2V5d29yZD48a2V5d29yZD5IdW1hbnM8L2tleXdvcmQ+PGtleXdvcmQ+TG9uZ2l0
dWRpbmFsIFN0dWRpZXM8L2tleXdvcmQ+PGtleXdvcmQ+TWFsZTwva2V5d29yZD48a2V5d29yZD5N
aWRkbGUgQWdlZDwva2V5d29yZD48a2V5d29yZD5OZXJ2ZSBOZXQ8L2tleXdvcmQ+PGtleXdvcmQ+
UGFya2luc29uIERpc2Vhc2U8L2tleXdvcmQ+PGtleXdvcmQ+UG9zaXRyb24tRW1pc3Npb24gVG9t
b2dyYXBoeTwva2V5d29yZD48a2V5d29yZD5SYWRpb3BoYXJtYWNldXRpY2Fsczwva2V5d29yZD48
a2V5d29yZD5TZXZlcml0eSBvZiBJbGxuZXNzIEluZGV4PC9rZXl3b3JkPjwva2V5d29yZHM+PHVy
bHM+PHJlbGF0ZWQtdXJscz48dXJsPmh0dHA6Ly93d3cubmNiaS5ubG0ubmloLmdvdi9wdWJtZWQv
MTc0NzA0OTU8L3VybD48L3JlbGF0ZWQtdXJscz48L3VybHM+PGlzYm4+MTQ2MC0yMTU2PC9pc2Ju
PjxjdXN0b20yPlBNQzQ0NTQzNzg8L2N1c3RvbTI+PHRpdGxlcz48dGl0bGU+Q2hhbmdlcyBpbiBu
ZXR3b3JrIGFjdGl2aXR5IHdpdGggdGhlIHByb2dyZXNzaW9uIG9mIFBhcmtpbnNvbiZhcG9zO3Mg
ZGlzZWFzZTwvdGl0bGU+PHNlY29uZGFyeS10aXRsZT5CcmFpbjwvc2Vjb25kYXJ5LXRpdGxlPjwv
dGl0bGVzPjxwYWdlcz4xODM0LTQ2PC9wYWdlcz48bnVtYmVyPlB0IDc8L251bWJlcj48Y29udHJp
YnV0b3JzPjxhdXRob3JzPjxhdXRob3I+SHVhbmcsIEMuPC9hdXRob3I+PGF1dGhvcj5UYW5nLCBD
LjwvYXV0aG9yPjxhdXRob3I+RmVpZ2luLCBBLjwvYXV0aG9yPjxhdXRob3I+TGVzc2VyLCBNLjwv
YXV0aG9yPjxhdXRob3I+TWEsIFkuPC9hdXRob3I+PGF1dGhvcj5Qb3VyZmFyLCBNLjwvYXV0aG9y
PjxhdXRob3I+RGhhd2FuLCBWLjwvYXV0aG9yPjxhdXRob3I+RWlkZWxiZXJnLCBELjwvYXV0aG9y
PjwvYXV0aG9ycz48L2NvbnRyaWJ1dG9ycz48bGFuZ3VhZ2U+ZW5nPC9sYW5ndWFnZT48YWRkZWQt
ZGF0ZSBmb3JtYXQ9InV0YyI+MTQ0ODQ1ODk3MjwvYWRkZWQtZGF0ZT48cmVmLXR5cGUgbmFtZT0i
Sm91cm5hbCBBcnRpY2xlIj4xNzwvcmVmLXR5cGU+PHJlYy1udW1iZXI+NjA4PC9yZWMtbnVtYmVy
PjxsYXN0LXVwZGF0ZWQtZGF0ZSBmb3JtYXQ9InV0YyI+MTQ0ODQ1ODk3MjwvbGFzdC11cGRhdGVk
LWRhdGU+PGFjY2Vzc2lvbi1udW0+MTc0NzA0OTU8L2FjY2Vzc2lvbi1udW0+PGVsZWN0cm9uaWMt
cmVzb3VyY2UtbnVtPjEwLjEwOTMvYnJhaW4vYXdtMDg2PC9lbGVjdHJvbmljLXJlc291cmNlLW51
bT48dm9sdW1lPjEzMDwvdm9sdW1lPjwvcmVjb3JkPjwvQ2l0ZT48Q2l0ZT48QXV0aG9yPkNob3Vr
ZXI8L0F1dGhvcj48WWVhcj4yMDAxPC9ZZWFyPjxJRFRleHQ+U3RyaWF0YWwgZG9wYW1pbmUgdHJh
bnNwb3J0ZXIgYmluZGluZyBpbiBlYXJseSB0byBtb2RlcmF0ZWx5IGFkdmFuY2VkIFBhcmtpbnNv
biZhcG9zO3MgZGlzZWFzZTogbW9uaXRvcmluZyBvZiBkaXNlYXNlIHByb2dyZXNzaW9uIG92ZXIg
MiB5ZWFyczwvSURUZXh0PjxyZWNvcmQ+PGRhdGVzPjxwdWItZGF0ZXM+PGRhdGU+SnVuPC9kYXRl
PjwvcHViLWRhdGVzPjx5ZWFyPjIwMDE8L3llYXI+PC9kYXRlcz48a2V5d29yZHM+PGtleXdvcmQ+
QWR1bHQ8L2tleXdvcmQ+PGtleXdvcmQ+QWdlZDwva2V5d29yZD48a2V5d29yZD5DYXJyaWVyIFBy
b3RlaW5zPC9rZXl3b3JkPjxrZXl3b3JkPkNhdWRhdGUgTnVjbGV1czwva2V5d29yZD48a2V5d29y
ZD5EaXNlYXNlIFByb2dyZXNzaW9uPC9rZXl3b3JkPjxrZXl3b3JkPkRvcGFtaW5lIFBsYXNtYSBN
ZW1icmFuZSBUcmFuc3BvcnQgUHJvdGVpbnM8L2tleXdvcmQ+PGtleXdvcmQ+RmVtYWxlPC9rZXl3
b3JkPjxrZXl3b3JkPkh1bWFuczwva2V5d29yZD48a2V5d29yZD5NYWxlPC9rZXl3b3JkPjxrZXl3
b3JkPk1lbWJyYW5lIEdseWNvcHJvdGVpbnM8L2tleXdvcmQ+PGtleXdvcmQ+TWVtYnJhbmUgVHJh
bnNwb3J0IFByb3RlaW5zPC9rZXl3b3JkPjxrZXl3b3JkPk1pZGRsZSBBZ2VkPC9rZXl3b3JkPjxr
ZXl3b3JkPk5lb3N0cmlhdHVtPC9rZXl3b3JkPjxrZXl3b3JkPk5lcnZlIFRpc3N1ZSBQcm90ZWlu
czwva2V5d29yZD48a2V5d29yZD5QYXJraW5zb24gRGlzZWFzZTwva2V5d29yZD48a2V5d29yZD5Q
dXRhbWVuPC9rZXl3b3JkPjxrZXl3b3JkPlJhZGlvcGhhcm1hY2V1dGljYWxzPC9rZXl3b3JkPjxr
ZXl3b3JkPlRvbW9ncmFwaHksIEVtaXNzaW9uLUNvbXB1dGVkLCBTaW5nbGUtUGhvdG9uPC9rZXl3
b3JkPjxrZXl3b3JkPlRyb3BhbmVzPC9rZXl3b3JkPjwva2V5d29yZHM+PHVybHM+PHJlbGF0ZWQt
dXJscz48dXJsPmh0dHA6Ly93d3cubmNiaS5ubG0ubmloLmdvdi9wdWJtZWQvMTE0MDMxODU8L3Vy
bD48L3JlbGF0ZWQtdXJscz48L3VybHM+PGlzYm4+MDE0My0zNjM2PC9pc2JuPjx0aXRsZXM+PHRp
dGxlPlN0cmlhdGFsIGRvcGFtaW5lIHRyYW5zcG9ydGVyIGJpbmRpbmcgaW4gZWFybHkgdG8gbW9k
ZXJhdGVseSBhZHZhbmNlZCBQYXJraW5zb24mYXBvcztzIGRpc2Vhc2U6IG1vbml0b3Jpbmcgb2Yg
ZGlzZWFzZSBwcm9ncmVzc2lvbiBvdmVyIDIgeWVhcnM8L3RpdGxlPjxzZWNvbmRhcnktdGl0bGU+
TnVjbCBNZWQgQ29tbXVuPC9zZWNvbmRhcnktdGl0bGU+PC90aXRsZXM+PHBhZ2VzPjcyMS01PC9w
YWdlcz48bnVtYmVyPjY8L251bWJlcj48Y29udHJpYnV0b3JzPjxhdXRob3JzPjxhdXRob3I+Q2hv
dWtlciwgTS48L2F1dGhvcj48YXV0aG9yPlRhdHNjaCwgSy48L2F1dGhvcj48YXV0aG9yPkxpbmtl
LCBSLjwvYXV0aG9yPjxhdXRob3I+UG9nYXJlbGwsIE8uPC9hdXRob3I+PGF1dGhvcj5IYWhuLCBL
LjwvYXV0aG9yPjxhdXRob3I+U2Nod2FyeiwgSi48L2F1dGhvcj48L2F1dGhvcnM+PC9jb250cmli
dXRvcnM+PGxhbmd1YWdlPmVuZzwvbGFuZ3VhZ2U+PGFkZGVkLWRhdGUgZm9ybWF0PSJ1dGMiPjE0
NDg1Mjc3Njc8L2FkZGVkLWRhdGU+PHJlZi10eXBlIG5hbWU9IkpvdXJuYWwgQXJ0aWNsZSI+MTc8
L3JlZi10eXBlPjxyZWMtbnVtYmVyPjYxMTwvcmVjLW51bWJlcj48bGFzdC11cGRhdGVkLWRhdGUg
Zm9ybWF0PSJ1dGMiPjE0NDg1Mjc3Njc8L2xhc3QtdXBkYXRlZC1kYXRlPjxhY2Nlc3Npb24tbnVt
PjExNDAzMTg1PC9hY2Nlc3Npb24tbnVtPjx2b2x1bWU+MjI8L3ZvbHVtZT48L3JlY29yZD48L0Np
dGU+PC9FbmROb3RlPgB=
</w:fldData>
        </w:fldChar>
      </w:r>
      <w:r w:rsidR="008051E8">
        <w:rPr>
          <w:rFonts w:ascii="Arial" w:hAnsi="Arial"/>
        </w:rPr>
        <w:instrText xml:space="preserve"> ADDIN EN.CITE </w:instrText>
      </w:r>
      <w:r w:rsidR="008051E8">
        <w:rPr>
          <w:rFonts w:ascii="Arial" w:hAnsi="Arial"/>
        </w:rPr>
        <w:fldChar w:fldCharType="begin">
          <w:fldData xml:space="preserve">PEVuZE5vdGU+PENpdGU+PEF1dGhvcj5QYXJraW5zb248L0F1dGhvcj48WWVhcj4yMDAyPC9ZZWFy
PjxJRFRleHQ+RG9wYW1pbmUgdHJhbnNwb3J0ZXIgYnJhaW4gaW1hZ2luZyB0byBhc3Nlc3MgdGhl
IGVmZmVjdHMgb2YgcHJhbWlwZXhvbGUgdnMgbGV2b2RvcGEgb24gUGFya2luc29uIGRpc2Vhc2Ug
cHJvZ3Jlc3Npb248L0lEVGV4dD48RGlzcGxheVRleHQ+PHN0eWxlIGZhY2U9InN1cGVyc2NyaXB0
Ij4yLTU8L3N0eWxlPjwvRGlzcGxheVRleHQ+PHJlY29yZD48ZGF0ZXM+PHB1Yi1kYXRlcz48ZGF0
ZT5BcHI8L2RhdGU+PC9wdWItZGF0ZXM+PHllYXI+MjAwMjwveWVhcj48L2RhdGVzPjxrZXl3b3Jk
cz48a2V5d29yZD5BZ2VkPC9rZXl3b3JkPjxrZXl3b3JkPkFudGlwYXJraW5zb24gQWdlbnRzPC9r
ZXl3b3JkPjxrZXl3b3JkPkJlbnpvdGhpYXpvbGVzPC9rZXl3b3JkPjxrZXl3b3JkPkJyYWluPC9r
ZXl3b3JkPjxrZXl3b3JkPkNvY2FpbmU8L2tleXdvcmQ+PGtleXdvcmQ+RGlzZWFzZSBQcm9ncmVz
c2lvbjwva2V5d29yZD48a2V5d29yZD5Eb3BhbWluZTwva2V5d29yZD48a2V5d29yZD5Eb3BhbWlu
ZSBBZ2VudHM8L2tleXdvcmQ+PGtleXdvcmQ+RG9wYW1pbmUgUGxhc21hIE1lbWJyYW5lIFRyYW5z
cG9ydCBQcm90ZWluczwva2V5d29yZD48a2V5d29yZD5GZW1hbGU8L2tleXdvcmQ+PGtleXdvcmQ+
SHVtYW5zPC9rZXl3b3JkPjxrZXl3b3JkPklvZGluZSBSYWRpb2lzb3RvcGVzPC9rZXl3b3JkPjxr
ZXl3b3JkPkxldm9kb3BhPC9rZXl3b3JkPjxrZXl3b3JkPk1hbGU8L2tleXdvcmQ+PGtleXdvcmQ+
TWVtYnJhbmUgR2x5Y29wcm90ZWluczwva2V5d29yZD48a2V5d29yZD5NZW1icmFuZSBUcmFuc3Bv
cnQgUHJvdGVpbnM8L2tleXdvcmQ+PGtleXdvcmQ+TWlkZGxlIEFnZWQ8L2tleXdvcmQ+PGtleXdv
cmQ+TmVydmUgRGVnZW5lcmF0aW9uPC9rZXl3b3JkPjxrZXl3b3JkPk5lcnZlIFRpc3N1ZSBQcm90
ZWluczwva2V5d29yZD48a2V5d29yZD5QYXJraW5zb24gRGlzZWFzZTwva2V5d29yZD48a2V5d29y
ZD5SYWRpb3BoYXJtYWNldXRpY2Fsczwva2V5d29yZD48a2V5d29yZD5SYW5kb21pemVkIENvbnRy
b2xsZWQgVHJpYWxzIGFzIFRvcGljPC9rZXl3b3JkPjxrZXl3b3JkPlJlZ3Jlc3Npb24gQW5hbHlz
aXM8L2tleXdvcmQ+PGtleXdvcmQ+VGhpYXpvbGVzPC9rZXl3b3JkPjxrZXl3b3JkPlRvbW9ncmFw
aHksIEVtaXNzaW9uLUNvbXB1dGVkLCBTaW5nbGUtUGhvdG9uPC9rZXl3b3JkPjxrZXl3b3JkPlRy
ZWF0bWVudCBPdXRjb21lPC9rZXl3b3JkPjwva2V5d29yZHM+PHVybHM+PHJlbGF0ZWQtdXJscz48
dXJsPmh0dHA6Ly93d3cubmNiaS5ubG0ubmloLmdvdi9wdWJtZWQvMTE5MjY4ODk8L3VybD48L3Jl
bGF0ZWQtdXJscz48L3VybHM+PGlzYm4+MDA5OC03NDg0PC9pc2JuPjx0aXRsZXM+PHRpdGxlPkRv
cGFtaW5lIHRyYW5zcG9ydGVyIGJyYWluIGltYWdpbmcgdG8gYXNzZXNzIHRoZSBlZmZlY3RzIG9m
IHByYW1pcGV4b2xlIHZzIGxldm9kb3BhIG9uIFBhcmtpbnNvbiBkaXNlYXNlIHByb2dyZXNzaW9u
PC90aXRsZT48c2Vjb25kYXJ5LXRpdGxlPkpBTUE8L3NlY29uZGFyeS10aXRsZT48L3RpdGxlcz48
cGFnZXM+MTY1My02MTwvcGFnZXM+PG51bWJlcj4xMzwvbnVtYmVyPjxjb250cmlidXRvcnM+PGF1
dGhvcnM+PGF1dGhvcj5QYXJraW5zb24gU3R1ZHkgR3JvdXA8L2F1dGhvcj48L2F1dGhvcnM+PC9j
b250cmlidXRvcnM+PGxhbmd1YWdlPmVuZzwvbGFuZ3VhZ2U+PGFkZGVkLWRhdGUgZm9ybWF0PSJ1
dGMiPjE0NDU1MDIwNTY8L2FkZGVkLWRhdGU+PHJlZi10eXBlIG5hbWU9IkpvdXJuYWwgQXJ0aWNs
ZSI+MTc8L3JlZi10eXBlPjxyZWMtbnVtYmVyPjU3NzwvcmVjLW51bWJlcj48bGFzdC11cGRhdGVk
LWRhdGUgZm9ybWF0PSJ1dGMiPjE0NDU1MDIwNTY8L2xhc3QtdXBkYXRlZC1kYXRlPjxhY2Nlc3Np
b24tbnVtPjExOTI2ODg5PC9hY2Nlc3Npb24tbnVtPjx2b2x1bWU+Mjg3PC92b2x1bWU+PC9yZWNv
cmQ+PC9DaXRlPjxDaXRlPjxBdXRob3I+UGlya2VyPC9BdXRob3I+PFllYXI+MjAwMzwvWWVhcj48
SURUZXh0Pk1lYXN1cmluZyB0aGUgcmF0ZSBvZiBwcm9ncmVzc2lvbiBvZiBQYXJraW5zb24mYXBv
cztzIGRpc2Vhc2Ugb3ZlciBhIDUteWVhciBwZXJpb2Qgd2l0aCBiZXRhLUNJVCBTUEVDVDwvSURU
ZXh0PjxyZWNvcmQ+PGRhdGVzPjxwdWItZGF0ZXM+PGRhdGU+Tm92PC9kYXRlPjwvcHViLWRhdGVz
Pjx5ZWFyPjIwMDM8L3llYXI+PC9kYXRlcz48a2V5d29yZHM+PGtleXdvcmQ+QmluZGluZyBTaXRl
czwva2V5d29yZD48a2V5d29yZD5Db2NhaW5lPC9rZXl3b3JkPjxrZXl3b3JkPkNvZ25pdGlvbiBE
aXNvcmRlcnM8L2tleXdvcmQ+PGtleXdvcmQ+Q29ycHVzIFN0cmlhdHVtPC9rZXl3b3JkPjxrZXl3
b3JkPkRpc2Vhc2UgUHJvZ3Jlc3Npb248L2tleXdvcmQ+PGtleXdvcmQ+RG9wYW1pbmUgUGxhc21h
IE1lbWJyYW5lIFRyYW5zcG9ydCBQcm90ZWluczwva2V5d29yZD48a2V5d29yZD5GZW1hbGU8L2tl
eXdvcmQ+PGtleXdvcmQ+Rm9sbG93LVVwIFN0dWRpZXM8L2tleXdvcmQ+PGtleXdvcmQ+SHVtYW5z
PC9rZXl3b3JkPjxrZXl3b3JkPk1hbGU8L2tleXdvcmQ+PGtleXdvcmQ+TWVtYnJhbmUgR2x5Y29w
cm90ZWluczwva2V5d29yZD48a2V5d29yZD5NZW1icmFuZSBUcmFuc3BvcnQgUHJvdGVpbnM8L2tl
eXdvcmQ+PGtleXdvcmQ+TWlkZGxlIEFnZWQ8L2tleXdvcmQ+PGtleXdvcmQ+TmVydmUgVGlzc3Vl
IFByb3RlaW5zPC9rZXl3b3JkPjxrZXl3b3JkPk5ldXJvcHN5Y2hvbG9naWNhbCBUZXN0czwva2V5
d29yZD48a2V5d29yZD5QYXJraW5zb24gRGlzZWFzZTwva2V5d29yZD48a2V5d29yZD5SYWRpb3Bo
YXJtYWNldXRpY2Fsczwva2V5d29yZD48a2V5d29yZD5TZXZlcml0eSBvZiBJbGxuZXNzIEluZGV4
PC9rZXl3b3JkPjxrZXl3b3JkPlRpbWUgRmFjdG9yczwva2V5d29yZD48a2V5d29yZD5Ub21vZ3Jh
cGh5LCBFbWlzc2lvbi1Db21wdXRlZCwgU2luZ2xlLVBob3Rvbjwva2V5d29yZD48L2tleXdvcmRz
Pjx1cmxzPjxyZWxhdGVkLXVybHM+PHVybD5odHRwOi8vd3d3Lm5jYmkubmxtLm5paC5nb3YvcHVi
bWVkLzE0NjM5NjY2PC91cmw+PC9yZWxhdGVkLXVybHM+PC91cmxzPjxpc2JuPjA4ODUtMzE4NTwv
aXNibj48dGl0bGVzPjx0aXRsZT5NZWFzdXJpbmcgdGhlIHJhdGUgb2YgcHJvZ3Jlc3Npb24gb2Yg
UGFya2luc29uJmFwb3M7cyBkaXNlYXNlIG92ZXIgYSA1LXllYXIgcGVyaW9kIHdpdGggYmV0YS1D
SVQgU1BFQ1Q8L3RpdGxlPjxzZWNvbmRhcnktdGl0bGU+TW92IERpc29yZDwvc2Vjb25kYXJ5LXRp
dGxlPjwvdGl0bGVzPjxwYWdlcz4xMjY2LTcyPC9wYWdlcz48bnVtYmVyPjExPC9udW1iZXI+PGNv
bnRyaWJ1dG9ycz48YXV0aG9ycz48YXV0aG9yPlBpcmtlciwgVy48L2F1dGhvcj48YXV0aG9yPkhv
bGxlciwgSS48L2F1dGhvcj48YXV0aG9yPkdlcnNjaGxhZ2VyLCBXLjwvYXV0aG9yPjxhdXRob3I+
QXNlbmJhdW0sIFMuPC9hdXRob3I+PGF1dGhvcj5aZXR0aW5pZywgRy48L2F1dGhvcj48YXV0aG9y
PkJyw7xja2UsIFQuPC9hdXRob3I+PC9hdXRob3JzPjwvY29udHJpYnV0b3JzPjxsYW5ndWFnZT5l
bmc8L2xhbmd1YWdlPjxhZGRlZC1kYXRlIGZvcm1hdD0idXRjIj4xNDQ1NTA0MDg5PC9hZGRlZC1k
YXRlPjxyZWYtdHlwZSBuYW1lPSJKb3VybmFsIEFydGljbGUiPjE3PC9yZWYtdHlwZT48cmVjLW51
bWJlcj41Nzk8L3JlYy1udW1iZXI+PGxhc3QtdXBkYXRlZC1kYXRlIGZvcm1hdD0idXRjIj4xNDQ1
NTA0MDg5PC9sYXN0LXVwZGF0ZWQtZGF0ZT48YWNjZXNzaW9uLW51bT4xNDYzOTY2NjwvYWNjZXNz
aW9uLW51bT48ZWxlY3Ryb25pYy1yZXNvdXJjZS1udW0+MTAuMTAwMi9tZHMuMTA1MzE8L2VsZWN0
cm9uaWMtcmVzb3VyY2UtbnVtPjx2b2x1bWU+MTg8L3ZvbHVtZT48L3JlY29yZD48L0NpdGU+PENp
dGU+PEF1dGhvcj5IdWFuZzwvQXV0aG9yPjxZZWFyPjIwMDc8L1llYXI+PElEVGV4dD5DaGFuZ2Vz
IGluIG5ldHdvcmsgYWN0aXZpdHkgd2l0aCB0aGUgcHJvZ3Jlc3Npb24gb2YgUGFya2luc29uJmFw
b3M7cyBkaXNlYXNlPC9JRFRleHQ+PHJlY29yZD48ZGF0ZXM+PHB1Yi1kYXRlcz48ZGF0ZT5KdWw8
L2RhdGU+PC9wdWItZGF0ZXM+PHllYXI+MjAwNzwveWVhcj48L2RhdGVzPjxrZXl3b3Jkcz48a2V5
d29yZD5BZ2VkPC9rZXl3b3JkPjxrZXl3b3JkPkJsb29kIEdsdWNvc2U8L2tleXdvcmQ+PGtleXdv
cmQ+QnJhaW48L2tleXdvcmQ+PGtleXdvcmQ+QnJhaW4gTWFwcGluZzwva2V5d29yZD48a2V5d29y
ZD5Db3JwdXMgU3RyaWF0dW08L2tleXdvcmQ+PGtleXdvcmQ+RGlzZWFzZSBQcm9ncmVzc2lvbjwv
a2V5d29yZD48a2V5d29yZD5GZW1hbGU8L2tleXdvcmQ+PGtleXdvcmQ+Rmx1b3JvZGVveHlnbHVj
b3NlIEYxODwva2V5d29yZD48a2V5d29yZD5IdW1hbnM8L2tleXdvcmQ+PGtleXdvcmQ+TG9uZ2l0
dWRpbmFsIFN0dWRpZXM8L2tleXdvcmQ+PGtleXdvcmQ+TWFsZTwva2V5d29yZD48a2V5d29yZD5N
aWRkbGUgQWdlZDwva2V5d29yZD48a2V5d29yZD5OZXJ2ZSBOZXQ8L2tleXdvcmQ+PGtleXdvcmQ+
UGFya2luc29uIERpc2Vhc2U8L2tleXdvcmQ+PGtleXdvcmQ+UG9zaXRyb24tRW1pc3Npb24gVG9t
b2dyYXBoeTwva2V5d29yZD48a2V5d29yZD5SYWRpb3BoYXJtYWNldXRpY2Fsczwva2V5d29yZD48
a2V5d29yZD5TZXZlcml0eSBvZiBJbGxuZXNzIEluZGV4PC9rZXl3b3JkPjwva2V5d29yZHM+PHVy
bHM+PHJlbGF0ZWQtdXJscz48dXJsPmh0dHA6Ly93d3cubmNiaS5ubG0ubmloLmdvdi9wdWJtZWQv
MTc0NzA0OTU8L3VybD48L3JlbGF0ZWQtdXJscz48L3VybHM+PGlzYm4+MTQ2MC0yMTU2PC9pc2Ju
PjxjdXN0b20yPlBNQzQ0NTQzNzg8L2N1c3RvbTI+PHRpdGxlcz48dGl0bGU+Q2hhbmdlcyBpbiBu
ZXR3b3JrIGFjdGl2aXR5IHdpdGggdGhlIHByb2dyZXNzaW9uIG9mIFBhcmtpbnNvbiZhcG9zO3Mg
ZGlzZWFzZTwvdGl0bGU+PHNlY29uZGFyeS10aXRsZT5CcmFpbjwvc2Vjb25kYXJ5LXRpdGxlPjwv
dGl0bGVzPjxwYWdlcz4xODM0LTQ2PC9wYWdlcz48bnVtYmVyPlB0IDc8L251bWJlcj48Y29udHJp
YnV0b3JzPjxhdXRob3JzPjxhdXRob3I+SHVhbmcsIEMuPC9hdXRob3I+PGF1dGhvcj5UYW5nLCBD
LjwvYXV0aG9yPjxhdXRob3I+RmVpZ2luLCBBLjwvYXV0aG9yPjxhdXRob3I+TGVzc2VyLCBNLjwv
YXV0aG9yPjxhdXRob3I+TWEsIFkuPC9hdXRob3I+PGF1dGhvcj5Qb3VyZmFyLCBNLjwvYXV0aG9y
PjxhdXRob3I+RGhhd2FuLCBWLjwvYXV0aG9yPjxhdXRob3I+RWlkZWxiZXJnLCBELjwvYXV0aG9y
PjwvYXV0aG9ycz48L2NvbnRyaWJ1dG9ycz48bGFuZ3VhZ2U+ZW5nPC9sYW5ndWFnZT48YWRkZWQt
ZGF0ZSBmb3JtYXQ9InV0YyI+MTQ0ODQ1ODk3MjwvYWRkZWQtZGF0ZT48cmVmLXR5cGUgbmFtZT0i
Sm91cm5hbCBBcnRpY2xlIj4xNzwvcmVmLXR5cGU+PHJlYy1udW1iZXI+NjA4PC9yZWMtbnVtYmVy
PjxsYXN0LXVwZGF0ZWQtZGF0ZSBmb3JtYXQ9InV0YyI+MTQ0ODQ1ODk3MjwvbGFzdC11cGRhdGVk
LWRhdGU+PGFjY2Vzc2lvbi1udW0+MTc0NzA0OTU8L2FjY2Vzc2lvbi1udW0+PGVsZWN0cm9uaWMt
cmVzb3VyY2UtbnVtPjEwLjEwOTMvYnJhaW4vYXdtMDg2PC9lbGVjdHJvbmljLXJlc291cmNlLW51
bT48dm9sdW1lPjEzMDwvdm9sdW1lPjwvcmVjb3JkPjwvQ2l0ZT48Q2l0ZT48QXV0aG9yPkNob3Vr
ZXI8L0F1dGhvcj48WWVhcj4yMDAxPC9ZZWFyPjxJRFRleHQ+U3RyaWF0YWwgZG9wYW1pbmUgdHJh
bnNwb3J0ZXIgYmluZGluZyBpbiBlYXJseSB0byBtb2RlcmF0ZWx5IGFkdmFuY2VkIFBhcmtpbnNv
biZhcG9zO3MgZGlzZWFzZTogbW9uaXRvcmluZyBvZiBkaXNlYXNlIHByb2dyZXNzaW9uIG92ZXIg
MiB5ZWFyczwvSURUZXh0PjxyZWNvcmQ+PGRhdGVzPjxwdWItZGF0ZXM+PGRhdGU+SnVuPC9kYXRl
PjwvcHViLWRhdGVzPjx5ZWFyPjIwMDE8L3llYXI+PC9kYXRlcz48a2V5d29yZHM+PGtleXdvcmQ+
QWR1bHQ8L2tleXdvcmQ+PGtleXdvcmQ+QWdlZDwva2V5d29yZD48a2V5d29yZD5DYXJyaWVyIFBy
b3RlaW5zPC9rZXl3b3JkPjxrZXl3b3JkPkNhdWRhdGUgTnVjbGV1czwva2V5d29yZD48a2V5d29y
ZD5EaXNlYXNlIFByb2dyZXNzaW9uPC9rZXl3b3JkPjxrZXl3b3JkPkRvcGFtaW5lIFBsYXNtYSBN
ZW1icmFuZSBUcmFuc3BvcnQgUHJvdGVpbnM8L2tleXdvcmQ+PGtleXdvcmQ+RmVtYWxlPC9rZXl3
b3JkPjxrZXl3b3JkPkh1bWFuczwva2V5d29yZD48a2V5d29yZD5NYWxlPC9rZXl3b3JkPjxrZXl3
b3JkPk1lbWJyYW5lIEdseWNvcHJvdGVpbnM8L2tleXdvcmQ+PGtleXdvcmQ+TWVtYnJhbmUgVHJh
bnNwb3J0IFByb3RlaW5zPC9rZXl3b3JkPjxrZXl3b3JkPk1pZGRsZSBBZ2VkPC9rZXl3b3JkPjxr
ZXl3b3JkPk5lb3N0cmlhdHVtPC9rZXl3b3JkPjxrZXl3b3JkPk5lcnZlIFRpc3N1ZSBQcm90ZWlu
czwva2V5d29yZD48a2V5d29yZD5QYXJraW5zb24gRGlzZWFzZTwva2V5d29yZD48a2V5d29yZD5Q
dXRhbWVuPC9rZXl3b3JkPjxrZXl3b3JkPlJhZGlvcGhhcm1hY2V1dGljYWxzPC9rZXl3b3JkPjxr
ZXl3b3JkPlRvbW9ncmFwaHksIEVtaXNzaW9uLUNvbXB1dGVkLCBTaW5nbGUtUGhvdG9uPC9rZXl3
b3JkPjxrZXl3b3JkPlRyb3BhbmVzPC9rZXl3b3JkPjwva2V5d29yZHM+PHVybHM+PHJlbGF0ZWQt
dXJscz48dXJsPmh0dHA6Ly93d3cubmNiaS5ubG0ubmloLmdvdi9wdWJtZWQvMTE0MDMxODU8L3Vy
bD48L3JlbGF0ZWQtdXJscz48L3VybHM+PGlzYm4+MDE0My0zNjM2PC9pc2JuPjx0aXRsZXM+PHRp
dGxlPlN0cmlhdGFsIGRvcGFtaW5lIHRyYW5zcG9ydGVyIGJpbmRpbmcgaW4gZWFybHkgdG8gbW9k
ZXJhdGVseSBhZHZhbmNlZCBQYXJraW5zb24mYXBvcztzIGRpc2Vhc2U6IG1vbml0b3Jpbmcgb2Yg
ZGlzZWFzZSBwcm9ncmVzc2lvbiBvdmVyIDIgeWVhcnM8L3RpdGxlPjxzZWNvbmRhcnktdGl0bGU+
TnVjbCBNZWQgQ29tbXVuPC9zZWNvbmRhcnktdGl0bGU+PC90aXRsZXM+PHBhZ2VzPjcyMS01PC9w
YWdlcz48bnVtYmVyPjY8L251bWJlcj48Y29udHJpYnV0b3JzPjxhdXRob3JzPjxhdXRob3I+Q2hv
dWtlciwgTS48L2F1dGhvcj48YXV0aG9yPlRhdHNjaCwgSy48L2F1dGhvcj48YXV0aG9yPkxpbmtl
LCBSLjwvYXV0aG9yPjxhdXRob3I+UG9nYXJlbGwsIE8uPC9hdXRob3I+PGF1dGhvcj5IYWhuLCBL
LjwvYXV0aG9yPjxhdXRob3I+U2Nod2FyeiwgSi48L2F1dGhvcj48L2F1dGhvcnM+PC9jb250cmli
dXRvcnM+PGxhbmd1YWdlPmVuZzwvbGFuZ3VhZ2U+PGFkZGVkLWRhdGUgZm9ybWF0PSJ1dGMiPjE0
NDg1Mjc3Njc8L2FkZGVkLWRhdGU+PHJlZi10eXBlIG5hbWU9IkpvdXJuYWwgQXJ0aWNsZSI+MTc8
L3JlZi10eXBlPjxyZWMtbnVtYmVyPjYxMTwvcmVjLW51bWJlcj48bGFzdC11cGRhdGVkLWRhdGUg
Zm9ybWF0PSJ1dGMiPjE0NDg1Mjc3Njc8L2xhc3QtdXBkYXRlZC1kYXRlPjxhY2Nlc3Npb24tbnVt
PjExNDAzMTg1PC9hY2Nlc3Npb24tbnVtPjx2b2x1bWU+MjI8L3ZvbHVtZT48L3JlY29yZD48L0Np
dGU+PC9FbmROb3RlPgB=
</w:fldData>
        </w:fldChar>
      </w:r>
      <w:r w:rsidR="008051E8">
        <w:rPr>
          <w:rFonts w:ascii="Arial" w:hAnsi="Arial"/>
        </w:rPr>
        <w:instrText xml:space="preserve"> ADDIN EN.CITE.DATA </w:instrText>
      </w:r>
      <w:r w:rsidR="008051E8">
        <w:rPr>
          <w:rFonts w:ascii="Arial" w:hAnsi="Arial"/>
        </w:rPr>
      </w:r>
      <w:r w:rsidR="008051E8">
        <w:rPr>
          <w:rFonts w:ascii="Arial" w:hAnsi="Arial"/>
        </w:rPr>
        <w:fldChar w:fldCharType="end"/>
      </w:r>
      <w:r w:rsidR="00D678DB">
        <w:rPr>
          <w:rFonts w:ascii="Arial" w:hAnsi="Arial"/>
        </w:rPr>
      </w:r>
      <w:r w:rsidR="00D678DB">
        <w:rPr>
          <w:rFonts w:ascii="Arial" w:hAnsi="Arial"/>
        </w:rPr>
        <w:fldChar w:fldCharType="separate"/>
      </w:r>
      <w:r w:rsidR="008051E8" w:rsidRPr="008051E8">
        <w:rPr>
          <w:rFonts w:ascii="Arial" w:hAnsi="Arial"/>
          <w:noProof/>
          <w:vertAlign w:val="superscript"/>
        </w:rPr>
        <w:t>2-5</w:t>
      </w:r>
      <w:r w:rsidR="00D678DB">
        <w:rPr>
          <w:rFonts w:ascii="Arial" w:hAnsi="Arial"/>
        </w:rPr>
        <w:fldChar w:fldCharType="end"/>
      </w:r>
      <w:r w:rsidR="008051E8">
        <w:rPr>
          <w:rFonts w:ascii="Arial" w:hAnsi="Arial"/>
        </w:rPr>
        <w:t>, whereas an alternative model, also supported by neuropathological work</w:t>
      </w:r>
      <w:r w:rsidR="008051E8">
        <w:rPr>
          <w:rFonts w:ascii="Arial" w:hAnsi="Arial"/>
        </w:rPr>
        <w:fldChar w:fldCharType="begin"/>
      </w:r>
      <w:r w:rsidR="008051E8">
        <w:rPr>
          <w:rFonts w:ascii="Arial" w:hAnsi="Arial"/>
        </w:rPr>
        <w:instrText xml:space="preserve"> ADDIN EN.CITE &lt;EndNote&gt;&lt;Cite&gt;&lt;Author&gt;Fearnley&lt;/Author&gt;&lt;Year&gt;1991&lt;/Year&gt;&lt;IDText&gt;Ageing and Parkinson&amp;apos;s disease: substantia nigra regional selectivity&lt;/IDText&gt;&lt;DisplayText&gt;&lt;style face="superscript"&gt;6&lt;/style&gt;&lt;/DisplayText&gt;&lt;record&gt;&lt;dates&gt;&lt;pub-dates&gt;&lt;date&gt;Oct&lt;/date&gt;&lt;/pub-dates&gt;&lt;year&gt;1991&lt;/year&gt;&lt;/dates&gt;&lt;keywords&gt;&lt;keyword&gt;Aging&lt;/keyword&gt;&lt;keyword&gt;Humans&lt;/keyword&gt;&lt;keyword&gt;Lewy Bodies&lt;/keyword&gt;&lt;keyword&gt;Neurons&lt;/keyword&gt;&lt;keyword&gt;Parkinson Disease&lt;/keyword&gt;&lt;keyword&gt;Substantia Nigra&lt;/keyword&gt;&lt;/keywords&gt;&lt;urls&gt;&lt;related-urls&gt;&lt;url&gt;http://www.ncbi.nlm.nih.gov/pubmed/1933245&lt;/url&gt;&lt;/related-urls&gt;&lt;/urls&gt;&lt;isbn&gt;0006-8950&lt;/isbn&gt;&lt;titles&gt;&lt;title&gt;Ageing and Parkinson&amp;apos;s disease: substantia nigra regional selectivity&lt;/title&gt;&lt;secondary-title&gt;Brain&lt;/secondary-title&gt;&lt;/titles&gt;&lt;pages&gt;2283-301&lt;/pages&gt;&lt;contributors&gt;&lt;authors&gt;&lt;author&gt;Fearnley, J. M.&lt;/author&gt;&lt;author&gt;Lees, A. J.&lt;/author&gt;&lt;/authors&gt;&lt;/contributors&gt;&lt;language&gt;eng&lt;/language&gt;&lt;added-date format="utc"&gt;1447679077&lt;/added-date&gt;&lt;ref-type name="Journal Article"&gt;17&lt;/ref-type&gt;&lt;rec-number&gt;588&lt;/rec-number&gt;&lt;last-updated-date format="utc"&gt;1447679077&lt;/last-updated-date&gt;&lt;accession-num&gt;1933245&lt;/accession-num&gt;&lt;volume&gt;114 ( Pt 5)&lt;/volume&gt;&lt;/record&gt;&lt;/Cite&gt;&lt;/EndNote&gt;</w:instrText>
      </w:r>
      <w:r w:rsidR="008051E8">
        <w:rPr>
          <w:rFonts w:ascii="Arial" w:hAnsi="Arial"/>
        </w:rPr>
        <w:fldChar w:fldCharType="separate"/>
      </w:r>
      <w:r w:rsidR="008051E8" w:rsidRPr="008051E8">
        <w:rPr>
          <w:rFonts w:ascii="Arial" w:hAnsi="Arial"/>
          <w:noProof/>
          <w:vertAlign w:val="superscript"/>
        </w:rPr>
        <w:t>6</w:t>
      </w:r>
      <w:r w:rsidR="008051E8">
        <w:rPr>
          <w:rFonts w:ascii="Arial" w:hAnsi="Arial"/>
        </w:rPr>
        <w:fldChar w:fldCharType="end"/>
      </w:r>
      <w:r w:rsidR="008051E8">
        <w:rPr>
          <w:rFonts w:ascii="Arial" w:hAnsi="Arial"/>
        </w:rPr>
        <w:t xml:space="preserve">, </w:t>
      </w:r>
      <w:r w:rsidR="006449CB">
        <w:rPr>
          <w:rFonts w:ascii="Arial" w:hAnsi="Arial"/>
        </w:rPr>
        <w:t>assumes</w:t>
      </w:r>
      <w:r w:rsidR="00D678DB">
        <w:rPr>
          <w:rFonts w:ascii="Arial" w:hAnsi="Arial"/>
        </w:rPr>
        <w:t xml:space="preserve"> </w:t>
      </w:r>
      <w:r w:rsidR="00D678DB" w:rsidRPr="00D4439D">
        <w:rPr>
          <w:rFonts w:ascii="Arial" w:hAnsi="Arial"/>
        </w:rPr>
        <w:t>exp</w:t>
      </w:r>
      <w:r w:rsidR="00D678DB">
        <w:rPr>
          <w:rFonts w:ascii="Arial" w:hAnsi="Arial"/>
        </w:rPr>
        <w:t xml:space="preserve">onential </w:t>
      </w:r>
      <w:r w:rsidR="006449CB">
        <w:rPr>
          <w:rFonts w:ascii="Arial" w:hAnsi="Arial"/>
        </w:rPr>
        <w:t xml:space="preserve">neuronal decay in which </w:t>
      </w:r>
      <w:r w:rsidR="00D678DB">
        <w:rPr>
          <w:rFonts w:ascii="Arial" w:hAnsi="Arial"/>
        </w:rPr>
        <w:t xml:space="preserve">a relatively short-term event leads to </w:t>
      </w:r>
      <w:r w:rsidR="006449CB">
        <w:rPr>
          <w:rFonts w:ascii="Arial" w:hAnsi="Arial"/>
        </w:rPr>
        <w:t>a rapid destruction that later decelerates</w:t>
      </w:r>
      <w:r w:rsidR="00D678DB">
        <w:rPr>
          <w:rFonts w:ascii="Arial" w:hAnsi="Arial"/>
        </w:rPr>
        <w:t xml:space="preserve">. </w:t>
      </w:r>
    </w:p>
    <w:p w14:paraId="2E1381D9" w14:textId="77777777" w:rsidR="00D678DB" w:rsidRDefault="00D678DB" w:rsidP="00D678DB">
      <w:pPr>
        <w:spacing w:line="480" w:lineRule="auto"/>
        <w:rPr>
          <w:rFonts w:ascii="Arial" w:hAnsi="Arial"/>
          <w:lang w:val="en-GB"/>
        </w:rPr>
      </w:pPr>
    </w:p>
    <w:p w14:paraId="41FF70F5" w14:textId="2EE2EF8A" w:rsidR="00182CFD" w:rsidRPr="00103175" w:rsidRDefault="006449CB" w:rsidP="00103175">
      <w:pPr>
        <w:spacing w:line="480" w:lineRule="auto"/>
        <w:outlineLvl w:val="0"/>
        <w:rPr>
          <w:rFonts w:ascii="Arial" w:hAnsi="Arial"/>
          <w:b/>
          <w:sz w:val="28"/>
          <w:lang w:val="en-GB"/>
        </w:rPr>
      </w:pPr>
      <w:r>
        <w:rPr>
          <w:rFonts w:ascii="Arial" w:hAnsi="Arial"/>
          <w:lang w:val="en-GB"/>
        </w:rPr>
        <w:t>D</w:t>
      </w:r>
      <w:r w:rsidR="006A365A">
        <w:rPr>
          <w:rFonts w:ascii="Arial" w:hAnsi="Arial"/>
          <w:lang w:val="en-GB"/>
        </w:rPr>
        <w:t>opaminergi</w:t>
      </w:r>
      <w:r w:rsidR="00BC2E9F">
        <w:rPr>
          <w:rFonts w:ascii="Arial" w:hAnsi="Arial"/>
          <w:lang w:val="en-GB"/>
        </w:rPr>
        <w:t>c neurotransmission is</w:t>
      </w:r>
      <w:r>
        <w:rPr>
          <w:rFonts w:ascii="Arial" w:hAnsi="Arial"/>
          <w:lang w:val="en-GB"/>
        </w:rPr>
        <w:t>,</w:t>
      </w:r>
      <w:r w:rsidR="00182CFD">
        <w:rPr>
          <w:rFonts w:ascii="Arial" w:hAnsi="Arial"/>
          <w:lang w:val="en-GB"/>
        </w:rPr>
        <w:t xml:space="preserve"> </w:t>
      </w:r>
      <w:r w:rsidR="00D678DB">
        <w:rPr>
          <w:rFonts w:ascii="Arial" w:hAnsi="Arial"/>
          <w:lang w:val="en-GB"/>
        </w:rPr>
        <w:t>in itself</w:t>
      </w:r>
      <w:r>
        <w:rPr>
          <w:rFonts w:ascii="Arial" w:hAnsi="Arial"/>
          <w:lang w:val="en-GB"/>
        </w:rPr>
        <w:t>,</w:t>
      </w:r>
      <w:r w:rsidR="00D678DB">
        <w:rPr>
          <w:rFonts w:ascii="Arial" w:hAnsi="Arial"/>
          <w:lang w:val="en-GB"/>
        </w:rPr>
        <w:t xml:space="preserve"> </w:t>
      </w:r>
      <w:r w:rsidR="006A365A">
        <w:rPr>
          <w:rFonts w:ascii="Arial" w:hAnsi="Arial"/>
          <w:lang w:val="en-GB"/>
        </w:rPr>
        <w:t xml:space="preserve">a complex </w:t>
      </w:r>
      <w:r w:rsidR="006A5507">
        <w:rPr>
          <w:rFonts w:ascii="Arial" w:hAnsi="Arial"/>
          <w:lang w:val="en-GB"/>
        </w:rPr>
        <w:t xml:space="preserve">sequence of events. </w:t>
      </w:r>
      <w:r w:rsidR="009F5CD1">
        <w:rPr>
          <w:rFonts w:ascii="Arial" w:hAnsi="Arial"/>
          <w:lang w:val="en-GB"/>
        </w:rPr>
        <w:t xml:space="preserve">Dopamine </w:t>
      </w:r>
      <w:r w:rsidR="00D125C7">
        <w:rPr>
          <w:rFonts w:ascii="Arial" w:hAnsi="Arial"/>
          <w:lang w:val="en-GB"/>
        </w:rPr>
        <w:t>is synthesized</w:t>
      </w:r>
      <w:r w:rsidR="000D760A">
        <w:rPr>
          <w:rFonts w:ascii="Arial" w:hAnsi="Arial"/>
          <w:lang w:val="en-GB"/>
        </w:rPr>
        <w:t xml:space="preserve"> in the cytosol of catecholaminergic neurons in a two-step process. First, L-tyrosine</w:t>
      </w:r>
      <w:r w:rsidR="009F5CD1">
        <w:rPr>
          <w:rFonts w:ascii="Arial" w:hAnsi="Arial"/>
          <w:lang w:val="en-GB"/>
        </w:rPr>
        <w:t xml:space="preserve"> is hydroxylated to L-dopa </w:t>
      </w:r>
      <w:r w:rsidR="00D125C7">
        <w:rPr>
          <w:rFonts w:ascii="Arial" w:hAnsi="Arial"/>
          <w:lang w:val="en-GB"/>
        </w:rPr>
        <w:t>by tyrosine hydroxylase</w:t>
      </w:r>
      <w:r>
        <w:rPr>
          <w:rFonts w:ascii="Arial" w:hAnsi="Arial"/>
          <w:lang w:val="en-GB"/>
        </w:rPr>
        <w:t>,</w:t>
      </w:r>
      <w:r w:rsidR="00D125C7">
        <w:rPr>
          <w:rFonts w:ascii="Arial" w:hAnsi="Arial"/>
          <w:lang w:val="en-GB"/>
        </w:rPr>
        <w:t xml:space="preserve"> </w:t>
      </w:r>
      <w:r w:rsidR="00727B7D">
        <w:rPr>
          <w:rFonts w:ascii="Arial" w:hAnsi="Arial"/>
          <w:lang w:val="en-GB"/>
        </w:rPr>
        <w:t>followed by the decarboxylation of</w:t>
      </w:r>
      <w:r w:rsidR="000D760A">
        <w:rPr>
          <w:rFonts w:ascii="Arial" w:hAnsi="Arial"/>
          <w:lang w:val="en-GB"/>
        </w:rPr>
        <w:t xml:space="preserve"> L-dopa </w:t>
      </w:r>
      <w:r w:rsidR="009F5CD1">
        <w:rPr>
          <w:rFonts w:ascii="Arial" w:hAnsi="Arial"/>
          <w:lang w:val="en-GB"/>
        </w:rPr>
        <w:t>to dopamine.</w:t>
      </w:r>
      <w:r w:rsidR="009F5CD1">
        <w:rPr>
          <w:rFonts w:ascii="Arial" w:hAnsi="Arial"/>
          <w:lang w:val="en-GB"/>
        </w:rPr>
        <w:fldChar w:fldCharType="begin"/>
      </w:r>
      <w:r w:rsidR="008051E8">
        <w:rPr>
          <w:rFonts w:ascii="Arial" w:hAnsi="Arial"/>
          <w:lang w:val="en-GB"/>
        </w:rPr>
        <w:instrText xml:space="preserve"> ADDIN EN.CITE &lt;EndNote&gt;&lt;Cite&gt;&lt;Author&gt;Firnau&lt;/Author&gt;&lt;Year&gt;1986&lt;/Year&gt;&lt;IDText&gt;[18F]fluoro-L-dopa for the in vivo study of intracerebral dopamine&lt;/IDText&gt;&lt;DisplayText&gt;&lt;style face="superscript"&gt;7&lt;/style&gt;&lt;/DisplayText&gt;&lt;record&gt;&lt;keywords&gt;&lt;keyword&gt;Animals&lt;/keyword&gt;&lt;keyword&gt;Brain&lt;/keyword&gt;&lt;keyword&gt;Dihydroxyphenylalanine&lt;/keyword&gt;&lt;keyword&gt;Dopamine&lt;/keyword&gt;&lt;keyword&gt;Humans&lt;/keyword&gt;&lt;keyword&gt;Methylation&lt;/keyword&gt;&lt;keyword&gt;Radiochemistry&lt;/keyword&gt;&lt;keyword&gt;Radioisotopes&lt;/keyword&gt;&lt;keyword&gt;Safety&lt;/keyword&gt;&lt;keyword&gt;Tomography, Emission-Computed&lt;/keyword&gt;&lt;/keywords&gt;&lt;urls&gt;&lt;related-urls&gt;&lt;url&gt;https://www.ncbi.nlm.nih.gov/pubmed/3021668&lt;/url&gt;&lt;/related-urls&gt;&lt;/urls&gt;&lt;isbn&gt;0883-2889&lt;/isbn&gt;&lt;titles&gt;&lt;title&gt;[18F]fluoro-L-dopa for the in vivo study of intracerebral dopamine&lt;/title&gt;&lt;secondary-title&gt;Int J Rad Appl Instrum A&lt;/secondary-title&gt;&lt;/titles&gt;&lt;pages&gt;669-75&lt;/pages&gt;&lt;number&gt;8&lt;/number&gt;&lt;contributors&gt;&lt;authors&gt;&lt;author&gt;Firnau, G.&lt;/author&gt;&lt;author&gt;Garnett, E. S.&lt;/author&gt;&lt;author&gt;Chirakal, R.&lt;/author&gt;&lt;author&gt;Sood, S.&lt;/author&gt;&lt;author&gt;Nahmias, C.&lt;/author&gt;&lt;author&gt;Schrobilgen, G.&lt;/author&gt;&lt;/authors&gt;&lt;/contributors&gt;&lt;language&gt;eng&lt;/language&gt;&lt;added-date format="utc"&gt;1494960887&lt;/added-date&gt;&lt;ref-type name="Journal Article"&gt;17&lt;/ref-type&gt;&lt;dates&gt;&lt;year&gt;1986&lt;/year&gt;&lt;/dates&gt;&lt;rec-number&gt;921&lt;/rec-number&gt;&lt;last-updated-date format="utc"&gt;1494960887&lt;/last-updated-date&gt;&lt;accession-num&gt;3021668&lt;/accession-num&gt;&lt;volume&gt;37&lt;/volume&gt;&lt;/record&gt;&lt;/Cite&gt;&lt;/EndNote&gt;</w:instrText>
      </w:r>
      <w:r w:rsidR="009F5CD1">
        <w:rPr>
          <w:rFonts w:ascii="Arial" w:hAnsi="Arial"/>
          <w:lang w:val="en-GB"/>
        </w:rPr>
        <w:fldChar w:fldCharType="separate"/>
      </w:r>
      <w:r w:rsidR="008051E8" w:rsidRPr="008051E8">
        <w:rPr>
          <w:rFonts w:ascii="Arial" w:hAnsi="Arial"/>
          <w:noProof/>
          <w:vertAlign w:val="superscript"/>
          <w:lang w:val="en-GB"/>
        </w:rPr>
        <w:t>7</w:t>
      </w:r>
      <w:r w:rsidR="009F5CD1">
        <w:rPr>
          <w:rFonts w:ascii="Arial" w:hAnsi="Arial"/>
          <w:lang w:val="en-GB"/>
        </w:rPr>
        <w:fldChar w:fldCharType="end"/>
      </w:r>
      <w:r w:rsidR="009F5CD1">
        <w:rPr>
          <w:rFonts w:ascii="Arial" w:hAnsi="Arial"/>
          <w:lang w:val="en-GB"/>
        </w:rPr>
        <w:t xml:space="preserve"> </w:t>
      </w:r>
      <w:r w:rsidR="006A5507">
        <w:rPr>
          <w:rFonts w:ascii="Arial" w:hAnsi="Arial"/>
          <w:lang w:val="en-GB"/>
        </w:rPr>
        <w:t>6-</w:t>
      </w:r>
      <w:r w:rsidR="006A5507">
        <w:rPr>
          <w:rFonts w:ascii="Arial" w:hAnsi="Arial"/>
          <w:lang w:val="en-GB"/>
        </w:rPr>
        <w:lastRenderedPageBreak/>
        <w:t>[</w:t>
      </w:r>
      <w:r w:rsidR="006A5507" w:rsidRPr="006F2A3C">
        <w:rPr>
          <w:rFonts w:ascii="Arial" w:hAnsi="Arial"/>
          <w:vertAlign w:val="superscript"/>
          <w:lang w:val="en-GB"/>
        </w:rPr>
        <w:t>18</w:t>
      </w:r>
      <w:r w:rsidR="006A5507">
        <w:rPr>
          <w:rFonts w:ascii="Arial" w:hAnsi="Arial"/>
          <w:lang w:val="en-GB"/>
        </w:rPr>
        <w:t xml:space="preserve">F]fluoro-L-dopa (FDOPA), a commonly used tracer for PET, </w:t>
      </w:r>
      <w:r w:rsidR="00953061">
        <w:rPr>
          <w:rFonts w:ascii="Arial" w:hAnsi="Arial"/>
          <w:lang w:val="en-GB"/>
        </w:rPr>
        <w:t xml:space="preserve">enters in the </w:t>
      </w:r>
      <w:r w:rsidR="006D2D46">
        <w:rPr>
          <w:rFonts w:ascii="Arial" w:hAnsi="Arial"/>
          <w:lang w:val="en-GB"/>
        </w:rPr>
        <w:t>second phase of the biosynthesis</w:t>
      </w:r>
      <w:r w:rsidR="00953061">
        <w:rPr>
          <w:rFonts w:ascii="Arial" w:hAnsi="Arial"/>
          <w:lang w:val="en-GB"/>
        </w:rPr>
        <w:t xml:space="preserve"> </w:t>
      </w:r>
      <w:r w:rsidR="002460C1">
        <w:rPr>
          <w:rFonts w:ascii="Arial" w:hAnsi="Arial"/>
          <w:lang w:val="en-GB"/>
        </w:rPr>
        <w:t>when</w:t>
      </w:r>
      <w:r w:rsidR="00AE2FF9">
        <w:rPr>
          <w:rFonts w:ascii="Arial" w:hAnsi="Arial"/>
          <w:lang w:val="en-GB"/>
        </w:rPr>
        <w:t xml:space="preserve"> it is converted </w:t>
      </w:r>
      <w:r w:rsidR="00953061">
        <w:rPr>
          <w:rFonts w:ascii="Arial" w:hAnsi="Arial"/>
          <w:lang w:val="en-GB"/>
        </w:rPr>
        <w:t>to [</w:t>
      </w:r>
      <w:r w:rsidR="00953061" w:rsidRPr="006713AC">
        <w:rPr>
          <w:rFonts w:ascii="Arial" w:hAnsi="Arial"/>
          <w:vertAlign w:val="superscript"/>
          <w:lang w:val="en-GB"/>
        </w:rPr>
        <w:t>18</w:t>
      </w:r>
      <w:r w:rsidR="00953061">
        <w:rPr>
          <w:rFonts w:ascii="Arial" w:hAnsi="Arial"/>
          <w:lang w:val="en-GB"/>
        </w:rPr>
        <w:t xml:space="preserve">F]fluorodopamine </w:t>
      </w:r>
      <w:r w:rsidR="006713AC">
        <w:rPr>
          <w:rFonts w:ascii="Arial" w:hAnsi="Arial"/>
          <w:lang w:val="en-GB"/>
        </w:rPr>
        <w:t xml:space="preserve">by </w:t>
      </w:r>
      <w:r>
        <w:rPr>
          <w:rFonts w:ascii="Arial" w:hAnsi="Arial"/>
          <w:lang w:val="en-GB"/>
        </w:rPr>
        <w:t xml:space="preserve">aromatic </w:t>
      </w:r>
      <w:r w:rsidR="00207C24">
        <w:rPr>
          <w:rFonts w:ascii="Arial" w:hAnsi="Arial"/>
          <w:lang w:val="en-GB"/>
        </w:rPr>
        <w:t>L-amino-</w:t>
      </w:r>
      <w:r w:rsidR="00E16A14">
        <w:rPr>
          <w:rFonts w:ascii="Arial" w:hAnsi="Arial"/>
          <w:lang w:val="en-GB"/>
        </w:rPr>
        <w:t>acid decarboxylase (AADC</w:t>
      </w:r>
      <w:r w:rsidR="000D760A">
        <w:rPr>
          <w:rFonts w:ascii="Arial" w:hAnsi="Arial"/>
          <w:lang w:val="en-GB"/>
        </w:rPr>
        <w:t>, also known as dopa decarboxylase</w:t>
      </w:r>
      <w:r w:rsidR="00B83D37">
        <w:rPr>
          <w:rFonts w:ascii="Arial" w:hAnsi="Arial"/>
          <w:lang w:val="en-GB"/>
        </w:rPr>
        <w:t>)</w:t>
      </w:r>
      <w:r w:rsidR="00953061">
        <w:rPr>
          <w:rFonts w:ascii="Arial" w:hAnsi="Arial"/>
          <w:lang w:val="en-GB"/>
        </w:rPr>
        <w:t xml:space="preserve">. Similar to </w:t>
      </w:r>
      <w:r>
        <w:rPr>
          <w:rFonts w:ascii="Arial" w:hAnsi="Arial"/>
          <w:lang w:val="en-GB"/>
        </w:rPr>
        <w:t>endogen</w:t>
      </w:r>
      <w:r w:rsidR="002460C1">
        <w:rPr>
          <w:rFonts w:ascii="Arial" w:hAnsi="Arial"/>
          <w:lang w:val="en-GB"/>
        </w:rPr>
        <w:t>ous</w:t>
      </w:r>
      <w:r w:rsidR="00953061">
        <w:rPr>
          <w:rFonts w:ascii="Arial" w:hAnsi="Arial"/>
          <w:lang w:val="en-GB"/>
        </w:rPr>
        <w:t xml:space="preserve"> dopamine, [</w:t>
      </w:r>
      <w:r w:rsidR="00953061" w:rsidRPr="006713AC">
        <w:rPr>
          <w:rFonts w:ascii="Arial" w:hAnsi="Arial"/>
          <w:vertAlign w:val="superscript"/>
          <w:lang w:val="en-GB"/>
        </w:rPr>
        <w:t>18</w:t>
      </w:r>
      <w:r w:rsidR="00953061">
        <w:rPr>
          <w:rFonts w:ascii="Arial" w:hAnsi="Arial"/>
          <w:lang w:val="en-GB"/>
        </w:rPr>
        <w:t xml:space="preserve">F]fluorodopamine is then transported to </w:t>
      </w:r>
      <w:r w:rsidR="00B83D37">
        <w:rPr>
          <w:rFonts w:ascii="Arial" w:hAnsi="Arial"/>
          <w:lang w:val="en-GB"/>
        </w:rPr>
        <w:t xml:space="preserve">intraneuronal </w:t>
      </w:r>
      <w:r w:rsidR="00953061">
        <w:rPr>
          <w:rFonts w:ascii="Arial" w:hAnsi="Arial"/>
          <w:lang w:val="en-GB"/>
        </w:rPr>
        <w:t xml:space="preserve">storage </w:t>
      </w:r>
      <w:r w:rsidR="00B83D37">
        <w:rPr>
          <w:rFonts w:ascii="Arial" w:hAnsi="Arial"/>
          <w:lang w:val="en-GB"/>
        </w:rPr>
        <w:t xml:space="preserve">vesicles </w:t>
      </w:r>
      <w:r w:rsidR="00953061">
        <w:rPr>
          <w:rFonts w:ascii="Arial" w:hAnsi="Arial"/>
          <w:lang w:val="en-GB"/>
        </w:rPr>
        <w:t xml:space="preserve">by </w:t>
      </w:r>
      <w:r w:rsidR="00181D76">
        <w:rPr>
          <w:rFonts w:ascii="Arial" w:hAnsi="Arial"/>
          <w:lang w:val="en-GB"/>
        </w:rPr>
        <w:t>vesicular monoamine transporter 2 (</w:t>
      </w:r>
      <w:r w:rsidR="00953061">
        <w:rPr>
          <w:rFonts w:ascii="Arial" w:hAnsi="Arial"/>
          <w:lang w:val="en-GB"/>
        </w:rPr>
        <w:t>VMAT2</w:t>
      </w:r>
      <w:r w:rsidR="00181D76">
        <w:rPr>
          <w:rFonts w:ascii="Arial" w:hAnsi="Arial"/>
          <w:lang w:val="en-GB"/>
        </w:rPr>
        <w:t>)</w:t>
      </w:r>
      <w:r w:rsidR="00953061">
        <w:rPr>
          <w:rFonts w:ascii="Arial" w:hAnsi="Arial"/>
          <w:lang w:val="en-GB"/>
        </w:rPr>
        <w:t>.</w:t>
      </w:r>
      <w:r w:rsidR="006D2D46">
        <w:rPr>
          <w:rFonts w:ascii="Arial" w:hAnsi="Arial"/>
          <w:lang w:val="en-GB"/>
        </w:rPr>
        <w:fldChar w:fldCharType="begin"/>
      </w:r>
      <w:r w:rsidR="008051E8">
        <w:rPr>
          <w:rFonts w:ascii="Arial" w:hAnsi="Arial"/>
          <w:lang w:val="en-GB"/>
        </w:rPr>
        <w:instrText xml:space="preserve"> ADDIN EN.CITE &lt;EndNote&gt;&lt;Cite&gt;&lt;Author&gt;Meiser&lt;/Author&gt;&lt;Year&gt;2013&lt;/Year&gt;&lt;IDText&gt;Complexity of dopamine metabolism&lt;/IDText&gt;&lt;DisplayText&gt;&lt;style face="superscript"&gt;8&lt;/style&gt;&lt;/DisplayText&gt;&lt;record&gt;&lt;dates&gt;&lt;pub-dates&gt;&lt;date&gt;May&lt;/date&gt;&lt;/pub-dates&gt;&lt;year&gt;2013&lt;/year&gt;&lt;/dates&gt;&lt;urls&gt;&lt;related-urls&gt;&lt;url&gt;https://www.ncbi.nlm.nih.gov/pubmed/23683503&lt;/url&gt;&lt;/related-urls&gt;&lt;/urls&gt;&lt;custom2&gt;PMC3693914&lt;/custom2&gt;&lt;titles&gt;&lt;title&gt;Complexity of dopamine metabolism&lt;/title&gt;&lt;secondary-title&gt;Cell Commun Signal&lt;/secondary-title&gt;&lt;/titles&gt;&lt;pages&gt;34&lt;/pages&gt;&lt;number&gt;1&lt;/number&gt;&lt;contributors&gt;&lt;authors&gt;&lt;author&gt;Meiser, J.&lt;/author&gt;&lt;author&gt;Weindl, D.&lt;/author&gt;&lt;author&gt;Hiller, K.&lt;/author&gt;&lt;/authors&gt;&lt;/contributors&gt;&lt;edition&gt;2013/05/17&lt;/edition&gt;&lt;language&gt;eng&lt;/language&gt;&lt;added-date format="utc"&gt;1494965111&lt;/added-date&gt;&lt;ref-type name="Journal Article"&gt;17&lt;/ref-type&gt;&lt;rec-number&gt;922&lt;/rec-number&gt;&lt;last-updated-date format="utc"&gt;1494965111&lt;/last-updated-date&gt;&lt;accession-num&gt;23683503&lt;/accession-num&gt;&lt;electronic-resource-num&gt;10.1186/1478-811X-11-34&lt;/electronic-resource-num&gt;&lt;volume&gt;11&lt;/volume&gt;&lt;/record&gt;&lt;/Cite&gt;&lt;/EndNote&gt;</w:instrText>
      </w:r>
      <w:r w:rsidR="006D2D46">
        <w:rPr>
          <w:rFonts w:ascii="Arial" w:hAnsi="Arial"/>
          <w:lang w:val="en-GB"/>
        </w:rPr>
        <w:fldChar w:fldCharType="separate"/>
      </w:r>
      <w:r w:rsidR="008051E8" w:rsidRPr="008051E8">
        <w:rPr>
          <w:rFonts w:ascii="Arial" w:hAnsi="Arial"/>
          <w:noProof/>
          <w:vertAlign w:val="superscript"/>
          <w:lang w:val="en-GB"/>
        </w:rPr>
        <w:t>8</w:t>
      </w:r>
      <w:r w:rsidR="006D2D46">
        <w:rPr>
          <w:rFonts w:ascii="Arial" w:hAnsi="Arial"/>
          <w:lang w:val="en-GB"/>
        </w:rPr>
        <w:fldChar w:fldCharType="end"/>
      </w:r>
      <w:r w:rsidR="00953061">
        <w:rPr>
          <w:rFonts w:ascii="Arial" w:hAnsi="Arial"/>
          <w:lang w:val="en-GB"/>
        </w:rPr>
        <w:t xml:space="preserve"> </w:t>
      </w:r>
      <w:r>
        <w:rPr>
          <w:rFonts w:ascii="Arial" w:hAnsi="Arial"/>
          <w:lang w:val="en-GB"/>
        </w:rPr>
        <w:t>As a result of the</w:t>
      </w:r>
      <w:r w:rsidR="00CA2EED">
        <w:rPr>
          <w:rFonts w:ascii="Arial" w:hAnsi="Arial"/>
          <w:lang w:val="en-GB"/>
        </w:rPr>
        <w:t xml:space="preserve"> excitation of dopaminergic neurons, the vesicles are </w:t>
      </w:r>
      <w:r w:rsidR="002460C1">
        <w:rPr>
          <w:rFonts w:ascii="Arial" w:hAnsi="Arial"/>
          <w:lang w:val="en-GB"/>
        </w:rPr>
        <w:t xml:space="preserve">finally </w:t>
      </w:r>
      <w:r>
        <w:rPr>
          <w:rFonts w:ascii="Arial" w:hAnsi="Arial"/>
          <w:lang w:val="en-GB"/>
        </w:rPr>
        <w:t>emptied into</w:t>
      </w:r>
      <w:r w:rsidR="00CA2EED">
        <w:rPr>
          <w:rFonts w:ascii="Arial" w:hAnsi="Arial"/>
          <w:lang w:val="en-GB"/>
        </w:rPr>
        <w:t xml:space="preserve"> the synaptic clef</w:t>
      </w:r>
      <w:r w:rsidR="002460C1">
        <w:rPr>
          <w:rFonts w:ascii="Arial" w:hAnsi="Arial"/>
          <w:lang w:val="en-GB"/>
        </w:rPr>
        <w:t>t, and the synaptic dopamine then</w:t>
      </w:r>
      <w:r w:rsidR="00CA2EED">
        <w:rPr>
          <w:rFonts w:ascii="Arial" w:hAnsi="Arial"/>
          <w:lang w:val="en-GB"/>
        </w:rPr>
        <w:t xml:space="preserve"> interacts with postsynaptic dopamine </w:t>
      </w:r>
      <w:r w:rsidR="00B66AE1">
        <w:rPr>
          <w:rFonts w:ascii="Arial" w:hAnsi="Arial"/>
          <w:lang w:val="en-GB"/>
        </w:rPr>
        <w:t>receptors</w:t>
      </w:r>
      <w:r w:rsidR="00CA2EED">
        <w:rPr>
          <w:rFonts w:ascii="Arial" w:hAnsi="Arial"/>
          <w:lang w:val="en-GB"/>
        </w:rPr>
        <w:t xml:space="preserve">. </w:t>
      </w:r>
      <w:r w:rsidR="006A5507">
        <w:rPr>
          <w:rFonts w:ascii="Arial" w:hAnsi="Arial"/>
          <w:lang w:val="en-GB"/>
        </w:rPr>
        <w:t>Both AADC and VMAT2 are important targets in do</w:t>
      </w:r>
      <w:r w:rsidR="00FC2E65">
        <w:rPr>
          <w:rFonts w:ascii="Arial" w:hAnsi="Arial"/>
          <w:lang w:val="en-GB"/>
        </w:rPr>
        <w:t>paminergic neuroimaging</w:t>
      </w:r>
      <w:r w:rsidR="006A5507">
        <w:rPr>
          <w:rFonts w:ascii="Arial" w:hAnsi="Arial"/>
          <w:lang w:val="en-GB"/>
        </w:rPr>
        <w:t xml:space="preserve"> reflect</w:t>
      </w:r>
      <w:r w:rsidR="00FC2E65">
        <w:rPr>
          <w:rFonts w:ascii="Arial" w:hAnsi="Arial"/>
          <w:lang w:val="en-GB"/>
        </w:rPr>
        <w:t>ing</w:t>
      </w:r>
      <w:r w:rsidR="006A5507">
        <w:rPr>
          <w:rFonts w:ascii="Arial" w:hAnsi="Arial"/>
          <w:lang w:val="en-GB"/>
        </w:rPr>
        <w:t xml:space="preserve"> </w:t>
      </w:r>
      <w:r w:rsidR="0047176E">
        <w:rPr>
          <w:rFonts w:ascii="Arial" w:hAnsi="Arial"/>
          <w:lang w:val="en-GB"/>
        </w:rPr>
        <w:t xml:space="preserve">two </w:t>
      </w:r>
      <w:r w:rsidR="006A5507">
        <w:rPr>
          <w:rFonts w:ascii="Arial" w:hAnsi="Arial"/>
          <w:lang w:val="en-GB"/>
        </w:rPr>
        <w:t>d</w:t>
      </w:r>
      <w:r w:rsidR="00AC3C3E">
        <w:rPr>
          <w:rFonts w:ascii="Arial" w:hAnsi="Arial"/>
          <w:lang w:val="en-GB"/>
        </w:rPr>
        <w:t>ifferent aspects of the process</w:t>
      </w:r>
      <w:r w:rsidR="006A5507">
        <w:rPr>
          <w:rFonts w:ascii="Arial" w:hAnsi="Arial"/>
          <w:lang w:val="en-GB"/>
        </w:rPr>
        <w:t xml:space="preserve"> (dopamine synthesis or AADC activity vs. dopamine storage)</w:t>
      </w:r>
      <w:r w:rsidR="00FC2E65">
        <w:rPr>
          <w:rFonts w:ascii="Arial" w:hAnsi="Arial"/>
          <w:lang w:val="en-GB"/>
        </w:rPr>
        <w:t xml:space="preserve">. </w:t>
      </w:r>
      <w:r w:rsidR="00FC2E65">
        <w:rPr>
          <w:rFonts w:ascii="Arial" w:hAnsi="Arial"/>
          <w:lang w:val="en-GB"/>
        </w:rPr>
        <w:lastRenderedPageBreak/>
        <w:t>T</w:t>
      </w:r>
      <w:r w:rsidR="00AC3C3E">
        <w:rPr>
          <w:rFonts w:ascii="Arial" w:hAnsi="Arial"/>
          <w:lang w:val="en-GB"/>
        </w:rPr>
        <w:t>he</w:t>
      </w:r>
      <w:r w:rsidR="00AA049B">
        <w:rPr>
          <w:rFonts w:ascii="Arial" w:hAnsi="Arial"/>
          <w:lang w:val="en-GB"/>
        </w:rPr>
        <w:t xml:space="preserve"> third</w:t>
      </w:r>
      <w:r w:rsidR="002F2BA3">
        <w:rPr>
          <w:rFonts w:ascii="Arial" w:hAnsi="Arial"/>
          <w:lang w:val="en-GB"/>
        </w:rPr>
        <w:t xml:space="preserve"> important </w:t>
      </w:r>
      <w:r w:rsidR="00AF0E98">
        <w:rPr>
          <w:rFonts w:ascii="Arial" w:hAnsi="Arial"/>
          <w:lang w:val="en-GB"/>
        </w:rPr>
        <w:t xml:space="preserve">synaptic </w:t>
      </w:r>
      <w:r w:rsidR="002F2BA3">
        <w:rPr>
          <w:rFonts w:ascii="Arial" w:hAnsi="Arial"/>
          <w:lang w:val="en-GB"/>
        </w:rPr>
        <w:t xml:space="preserve">mechanism comes into play after dopamine has been released to the synaptic cleft. </w:t>
      </w:r>
      <w:r>
        <w:rPr>
          <w:rFonts w:ascii="Arial" w:hAnsi="Arial"/>
          <w:lang w:val="en-GB"/>
        </w:rPr>
        <w:t xml:space="preserve">In order for </w:t>
      </w:r>
      <w:r w:rsidR="00CA2EED">
        <w:rPr>
          <w:rFonts w:ascii="Arial" w:hAnsi="Arial"/>
          <w:lang w:val="en-GB"/>
        </w:rPr>
        <w:t>signalling</w:t>
      </w:r>
      <w:r>
        <w:rPr>
          <w:rFonts w:ascii="Arial" w:hAnsi="Arial"/>
          <w:lang w:val="en-GB"/>
        </w:rPr>
        <w:t xml:space="preserve"> to stop</w:t>
      </w:r>
      <w:r w:rsidR="00CA2EED">
        <w:rPr>
          <w:rFonts w:ascii="Arial" w:hAnsi="Arial"/>
          <w:lang w:val="en-GB"/>
        </w:rPr>
        <w:t>, extracellular dopamine has to be removed from the synapse</w:t>
      </w:r>
      <w:r>
        <w:rPr>
          <w:rFonts w:ascii="Arial" w:hAnsi="Arial"/>
          <w:lang w:val="en-GB"/>
        </w:rPr>
        <w:t>;</w:t>
      </w:r>
      <w:r w:rsidR="00AF0E98">
        <w:rPr>
          <w:rFonts w:ascii="Arial" w:hAnsi="Arial"/>
          <w:lang w:val="en-GB"/>
        </w:rPr>
        <w:t xml:space="preserve"> d</w:t>
      </w:r>
      <w:r w:rsidR="00AA049B">
        <w:rPr>
          <w:rFonts w:ascii="Arial" w:hAnsi="Arial"/>
          <w:lang w:val="en-GB"/>
        </w:rPr>
        <w:t>opamine transporter (</w:t>
      </w:r>
      <w:r w:rsidR="00446839">
        <w:rPr>
          <w:rFonts w:ascii="Arial" w:hAnsi="Arial"/>
          <w:lang w:val="en-GB"/>
        </w:rPr>
        <w:t>DAT</w:t>
      </w:r>
      <w:r w:rsidR="00AA049B">
        <w:rPr>
          <w:rFonts w:ascii="Arial" w:hAnsi="Arial"/>
          <w:lang w:val="en-GB"/>
        </w:rPr>
        <w:t>)</w:t>
      </w:r>
      <w:r w:rsidR="00446839">
        <w:rPr>
          <w:rFonts w:ascii="Arial" w:hAnsi="Arial"/>
          <w:lang w:val="en-GB"/>
        </w:rPr>
        <w:t xml:space="preserve"> is</w:t>
      </w:r>
      <w:r w:rsidR="00A547ED">
        <w:rPr>
          <w:rFonts w:ascii="Arial" w:hAnsi="Arial"/>
          <w:lang w:val="en-GB"/>
        </w:rPr>
        <w:t xml:space="preserve"> </w:t>
      </w:r>
      <w:r>
        <w:rPr>
          <w:rFonts w:ascii="Arial" w:hAnsi="Arial"/>
          <w:lang w:val="en-GB"/>
        </w:rPr>
        <w:t>the most important</w:t>
      </w:r>
      <w:r w:rsidR="00446839">
        <w:rPr>
          <w:rFonts w:ascii="Arial" w:hAnsi="Arial"/>
          <w:lang w:val="en-GB"/>
        </w:rPr>
        <w:t xml:space="preserve"> component in terminating dopamine neurotransmission</w:t>
      </w:r>
      <w:r w:rsidR="00A547ED">
        <w:rPr>
          <w:rFonts w:ascii="Arial" w:hAnsi="Arial"/>
          <w:lang w:val="en-GB"/>
        </w:rPr>
        <w:t>.</w:t>
      </w:r>
      <w:r w:rsidR="00626D10">
        <w:rPr>
          <w:rFonts w:ascii="Arial" w:hAnsi="Arial"/>
          <w:lang w:val="en-GB"/>
        </w:rPr>
        <w:fldChar w:fldCharType="begin"/>
      </w:r>
      <w:r w:rsidR="008051E8">
        <w:rPr>
          <w:rFonts w:ascii="Arial" w:hAnsi="Arial"/>
          <w:lang w:val="en-GB"/>
        </w:rPr>
        <w:instrText xml:space="preserve"> ADDIN EN.CITE &lt;EndNote&gt;&lt;Cite&gt;&lt;Author&gt;Giros&lt;/Author&gt;&lt;Year&gt;1996&lt;/Year&gt;&lt;IDText&gt;Hyperlocomotion and indifference to cocaine and amphetamine in mice lacking the dopamine transporter&lt;/IDText&gt;&lt;DisplayText&gt;&lt;style face="superscript"&gt;9&lt;/style&gt;&lt;/DisplayText&gt;&lt;record&gt;&lt;dates&gt;&lt;pub-dates&gt;&lt;date&gt;Feb&lt;/date&gt;&lt;/pub-dates&gt;&lt;year&gt;1996&lt;/year&gt;&lt;/dates&gt;&lt;keywords&gt;&lt;keyword&gt;Amphetamine&lt;/keyword&gt;&lt;keyword&gt;Animals&lt;/keyword&gt;&lt;keyword&gt;Carrier Proteins&lt;/keyword&gt;&lt;keyword&gt;Cell Line&lt;/keyword&gt;&lt;keyword&gt;Cocaine&lt;/keyword&gt;&lt;keyword&gt;Dopamine&lt;/keyword&gt;&lt;keyword&gt;Dopamine Plasma Membrane Transport Proteins&lt;/keyword&gt;&lt;keyword&gt;Dynorphins&lt;/keyword&gt;&lt;keyword&gt;Enkephalins&lt;/keyword&gt;&lt;keyword&gt;Female&lt;/keyword&gt;&lt;keyword&gt;Gene Expression Regulation&lt;/keyword&gt;&lt;keyword&gt;Gene Targeting&lt;/keyword&gt;&lt;keyword&gt;Locomotion&lt;/keyword&gt;&lt;keyword&gt;Male&lt;/keyword&gt;&lt;keyword&gt;Membrane Glycoproteins&lt;/keyword&gt;&lt;keyword&gt;Membrane Transport Proteins&lt;/keyword&gt;&lt;keyword&gt;Mice&lt;/keyword&gt;&lt;keyword&gt;Mice, Inbred C57BL&lt;/keyword&gt;&lt;keyword&gt;Mice, Knockout&lt;/keyword&gt;&lt;keyword&gt;Nerve Tissue Proteins&lt;/keyword&gt;&lt;keyword&gt;Protein Precursors&lt;/keyword&gt;&lt;keyword&gt;Rats&lt;/keyword&gt;&lt;/keywords&gt;&lt;urls&gt;&lt;related-urls&gt;&lt;url&gt;https://www.ncbi.nlm.nih.gov/pubmed/8628395&lt;/url&gt;&lt;/related-urls&gt;&lt;/urls&gt;&lt;isbn&gt;0028-0836&lt;/isbn&gt;&lt;titles&gt;&lt;title&gt;Hyperlocomotion and indifference to cocaine and amphetamine in mice lacking the dopamine transporter&lt;/title&gt;&lt;secondary-title&gt;Nature&lt;/secondary-title&gt;&lt;/titles&gt;&lt;pages&gt;606-12&lt;/pages&gt;&lt;number&gt;6566&lt;/number&gt;&lt;contributors&gt;&lt;authors&gt;&lt;author&gt;Giros, B.&lt;/author&gt;&lt;author&gt;Jaber, M.&lt;/author&gt;&lt;author&gt;Jones, S. R.&lt;/author&gt;&lt;author&gt;Wightman, R. M.&lt;/author&gt;&lt;author&gt;Caron, M. G.&lt;/author&gt;&lt;/authors&gt;&lt;/contributors&gt;&lt;language&gt;eng&lt;/language&gt;&lt;added-date format="utc"&gt;1496647402&lt;/added-date&gt;&lt;ref-type name="Journal Article"&gt;17&lt;/ref-type&gt;&lt;rec-number&gt;933&lt;/rec-number&gt;&lt;last-updated-date format="utc"&gt;1496647402&lt;/last-updated-date&gt;&lt;accession-num&gt;8628395&lt;/accession-num&gt;&lt;electronic-resource-num&gt;10.1038/379606a0&lt;/electronic-resource-num&gt;&lt;volume&gt;379&lt;/volume&gt;&lt;/record&gt;&lt;/Cite&gt;&lt;/EndNote&gt;</w:instrText>
      </w:r>
      <w:r w:rsidR="00626D10">
        <w:rPr>
          <w:rFonts w:ascii="Arial" w:hAnsi="Arial"/>
          <w:lang w:val="en-GB"/>
        </w:rPr>
        <w:fldChar w:fldCharType="separate"/>
      </w:r>
      <w:r w:rsidR="008051E8" w:rsidRPr="008051E8">
        <w:rPr>
          <w:rFonts w:ascii="Arial" w:hAnsi="Arial"/>
          <w:noProof/>
          <w:vertAlign w:val="superscript"/>
          <w:lang w:val="en-GB"/>
        </w:rPr>
        <w:t>9</w:t>
      </w:r>
      <w:r w:rsidR="00626D10">
        <w:rPr>
          <w:rFonts w:ascii="Arial" w:hAnsi="Arial"/>
          <w:lang w:val="en-GB"/>
        </w:rPr>
        <w:fldChar w:fldCharType="end"/>
      </w:r>
      <w:r w:rsidR="00A547ED">
        <w:rPr>
          <w:rFonts w:ascii="Arial" w:hAnsi="Arial"/>
          <w:lang w:val="en-GB"/>
        </w:rPr>
        <w:t xml:space="preserve"> </w:t>
      </w:r>
      <w:r w:rsidR="00CB761B">
        <w:rPr>
          <w:rFonts w:ascii="Arial" w:hAnsi="Arial"/>
          <w:lang w:val="en-GB"/>
        </w:rPr>
        <w:t>There are a number of DAT tracers for PET and SPECT,</w:t>
      </w:r>
      <w:r w:rsidR="00220BBC">
        <w:rPr>
          <w:rFonts w:ascii="Arial" w:hAnsi="Arial"/>
          <w:lang w:val="en-GB"/>
        </w:rPr>
        <w:t xml:space="preserve"> but</w:t>
      </w:r>
      <w:r w:rsidR="00CB761B">
        <w:rPr>
          <w:rFonts w:ascii="Arial" w:hAnsi="Arial"/>
          <w:lang w:val="en-GB"/>
        </w:rPr>
        <w:t xml:space="preserve"> the most commonly used</w:t>
      </w:r>
      <w:r w:rsidR="00220BBC">
        <w:rPr>
          <w:rFonts w:ascii="Arial" w:hAnsi="Arial"/>
          <w:lang w:val="en-GB"/>
        </w:rPr>
        <w:t xml:space="preserve"> tracers</w:t>
      </w:r>
      <w:r w:rsidR="00CB761B">
        <w:rPr>
          <w:rFonts w:ascii="Arial" w:hAnsi="Arial"/>
          <w:lang w:val="en-GB"/>
        </w:rPr>
        <w:t xml:space="preserve"> are </w:t>
      </w:r>
      <w:r>
        <w:rPr>
          <w:rFonts w:ascii="Arial" w:hAnsi="Arial"/>
          <w:lang w:val="en-GB"/>
        </w:rPr>
        <w:t xml:space="preserve">the </w:t>
      </w:r>
      <w:r w:rsidR="0039044E" w:rsidRPr="0039044E">
        <w:rPr>
          <w:rFonts w:ascii="Arial" w:hAnsi="Arial"/>
          <w:vertAlign w:val="superscript"/>
          <w:lang w:val="en-GB"/>
        </w:rPr>
        <w:t>123</w:t>
      </w:r>
      <w:r w:rsidR="0039044E">
        <w:rPr>
          <w:rFonts w:ascii="Arial" w:hAnsi="Arial"/>
          <w:lang w:val="en-GB"/>
        </w:rPr>
        <w:t xml:space="preserve">I-, </w:t>
      </w:r>
      <w:r w:rsidR="0039044E" w:rsidRPr="0039044E">
        <w:rPr>
          <w:rFonts w:ascii="Arial" w:hAnsi="Arial"/>
          <w:vertAlign w:val="superscript"/>
          <w:lang w:val="en-GB"/>
        </w:rPr>
        <w:t>18</w:t>
      </w:r>
      <w:r w:rsidR="0039044E">
        <w:rPr>
          <w:rFonts w:ascii="Arial" w:hAnsi="Arial"/>
          <w:lang w:val="en-GB"/>
        </w:rPr>
        <w:t xml:space="preserve">F- or </w:t>
      </w:r>
      <w:r w:rsidR="0039044E" w:rsidRPr="0039044E">
        <w:rPr>
          <w:rFonts w:ascii="Arial" w:hAnsi="Arial"/>
          <w:vertAlign w:val="superscript"/>
          <w:lang w:val="en-GB"/>
        </w:rPr>
        <w:t>11</w:t>
      </w:r>
      <w:r w:rsidR="0039044E">
        <w:rPr>
          <w:rFonts w:ascii="Arial" w:hAnsi="Arial"/>
          <w:lang w:val="en-GB"/>
        </w:rPr>
        <w:t xml:space="preserve">C-linked tropane-derivatives </w:t>
      </w:r>
      <w:r w:rsidR="0039044E">
        <w:rPr>
          <w:rFonts w:ascii="Arial" w:hAnsi="Arial"/>
          <w:lang w:val="en-GB"/>
        </w:rPr>
        <w:sym w:font="Symbol" w:char="F062"/>
      </w:r>
      <w:r w:rsidR="0039044E">
        <w:rPr>
          <w:rFonts w:ascii="Arial" w:hAnsi="Arial"/>
          <w:lang w:val="en-GB"/>
        </w:rPr>
        <w:t>-CIT</w:t>
      </w:r>
      <w:r w:rsidR="00A5241E">
        <w:rPr>
          <w:rFonts w:ascii="Arial" w:hAnsi="Arial"/>
          <w:lang w:val="en-GB"/>
        </w:rPr>
        <w:t xml:space="preserve"> </w:t>
      </w:r>
      <w:r w:rsidR="0039044E">
        <w:rPr>
          <w:rFonts w:ascii="Arial" w:hAnsi="Arial"/>
          <w:lang w:val="en-GB"/>
        </w:rPr>
        <w:t>(</w:t>
      </w:r>
      <w:r w:rsidR="00A32962">
        <w:rPr>
          <w:rFonts w:ascii="Arial" w:hAnsi="Arial"/>
          <w:lang w:val="en-GB"/>
        </w:rPr>
        <w:t>2</w:t>
      </w:r>
      <w:r w:rsidR="00A32962">
        <w:rPr>
          <w:rFonts w:ascii="Arial" w:hAnsi="Arial"/>
          <w:lang w:val="en-GB"/>
        </w:rPr>
        <w:sym w:font="Symbol" w:char="F062"/>
      </w:r>
      <w:r w:rsidR="00A32962">
        <w:rPr>
          <w:rFonts w:ascii="Arial" w:hAnsi="Arial"/>
          <w:lang w:val="en-GB"/>
        </w:rPr>
        <w:t>-carbomethoxy-3</w:t>
      </w:r>
      <w:r w:rsidR="00A32962">
        <w:rPr>
          <w:rFonts w:ascii="Arial" w:hAnsi="Arial"/>
          <w:lang w:val="en-GB"/>
        </w:rPr>
        <w:sym w:font="Symbol" w:char="F062"/>
      </w:r>
      <w:r w:rsidR="00A32962">
        <w:rPr>
          <w:rFonts w:ascii="Arial" w:hAnsi="Arial"/>
          <w:lang w:val="en-GB"/>
        </w:rPr>
        <w:t xml:space="preserve">(4-iodophenyl)tropane) and </w:t>
      </w:r>
      <w:r w:rsidR="0039044E">
        <w:rPr>
          <w:rFonts w:ascii="Arial" w:hAnsi="Arial"/>
          <w:lang w:val="en-GB"/>
        </w:rPr>
        <w:t>FP-CIT (N-</w:t>
      </w:r>
      <w:r w:rsidR="0039044E">
        <w:rPr>
          <w:rFonts w:ascii="Arial" w:hAnsi="Arial"/>
          <w:lang w:val="en-GB"/>
        </w:rPr>
        <w:sym w:font="Symbol" w:char="F077"/>
      </w:r>
      <w:r w:rsidR="0039044E">
        <w:rPr>
          <w:rFonts w:ascii="Arial" w:hAnsi="Arial"/>
          <w:lang w:val="en-GB"/>
        </w:rPr>
        <w:t>-fluoropropyl-2</w:t>
      </w:r>
      <w:r w:rsidR="0039044E">
        <w:rPr>
          <w:rFonts w:ascii="Arial" w:hAnsi="Arial"/>
          <w:lang w:val="en-GB"/>
        </w:rPr>
        <w:sym w:font="Symbol" w:char="F062"/>
      </w:r>
      <w:r w:rsidR="0039044E">
        <w:rPr>
          <w:rFonts w:ascii="Arial" w:hAnsi="Arial"/>
          <w:lang w:val="en-GB"/>
        </w:rPr>
        <w:t>-carbomethoxy-3</w:t>
      </w:r>
      <w:r w:rsidR="0039044E">
        <w:rPr>
          <w:rFonts w:ascii="Arial" w:hAnsi="Arial"/>
          <w:lang w:val="en-GB"/>
        </w:rPr>
        <w:sym w:font="Symbol" w:char="F062"/>
      </w:r>
      <w:r w:rsidR="0039044E">
        <w:rPr>
          <w:rFonts w:ascii="Arial" w:hAnsi="Arial"/>
          <w:lang w:val="en-GB"/>
        </w:rPr>
        <w:t>-(4-iodophenyl)nortropane)</w:t>
      </w:r>
      <w:r w:rsidR="004E0BC4">
        <w:rPr>
          <w:rFonts w:ascii="Arial" w:hAnsi="Arial"/>
          <w:lang w:val="en-GB"/>
        </w:rPr>
        <w:t>.</w:t>
      </w:r>
    </w:p>
    <w:p w14:paraId="5114F5E3" w14:textId="77777777" w:rsidR="00182CFD" w:rsidRDefault="00182CFD" w:rsidP="003C3C4D">
      <w:pPr>
        <w:spacing w:line="480" w:lineRule="auto"/>
        <w:rPr>
          <w:rFonts w:ascii="Arial" w:hAnsi="Arial"/>
          <w:lang w:val="en-GB"/>
        </w:rPr>
      </w:pPr>
    </w:p>
    <w:p w14:paraId="6A06283B" w14:textId="1213DA0E" w:rsidR="00F907A4" w:rsidRDefault="008051E8" w:rsidP="003C3C4D">
      <w:pPr>
        <w:spacing w:line="480" w:lineRule="auto"/>
        <w:rPr>
          <w:rFonts w:ascii="Arial" w:hAnsi="Arial"/>
          <w:lang w:val="en-GB"/>
        </w:rPr>
      </w:pPr>
      <w:r>
        <w:rPr>
          <w:rFonts w:ascii="Arial" w:hAnsi="Arial"/>
          <w:lang w:val="en-GB"/>
        </w:rPr>
        <w:lastRenderedPageBreak/>
        <w:t xml:space="preserve">Although dopaminergic striatal presynaptic PET and SPECT </w:t>
      </w:r>
      <w:r w:rsidR="006B5238">
        <w:rPr>
          <w:rFonts w:ascii="Arial" w:hAnsi="Arial"/>
          <w:lang w:val="en-GB"/>
        </w:rPr>
        <w:t xml:space="preserve">with AADC, DAT and VMAT2 tracers </w:t>
      </w:r>
      <w:r>
        <w:rPr>
          <w:rFonts w:ascii="Arial" w:hAnsi="Arial"/>
          <w:lang w:val="en-GB"/>
        </w:rPr>
        <w:t xml:space="preserve">have </w:t>
      </w:r>
      <w:r w:rsidR="006B5238">
        <w:rPr>
          <w:rFonts w:ascii="Arial" w:hAnsi="Arial"/>
          <w:lang w:val="en-GB"/>
        </w:rPr>
        <w:t xml:space="preserve">been </w:t>
      </w:r>
      <w:r>
        <w:rPr>
          <w:rFonts w:ascii="Arial" w:hAnsi="Arial"/>
          <w:lang w:val="en-GB"/>
        </w:rPr>
        <w:t xml:space="preserve">popular in PD clinical research for over three decades, no previous comprehensive meta-analyses have been performed. </w:t>
      </w:r>
      <w:r w:rsidR="00C07213">
        <w:rPr>
          <w:rFonts w:ascii="Arial" w:hAnsi="Arial"/>
          <w:lang w:val="en-GB"/>
        </w:rPr>
        <w:t>T</w:t>
      </w:r>
      <w:r w:rsidR="006B5238">
        <w:rPr>
          <w:rFonts w:ascii="Arial" w:hAnsi="Arial"/>
          <w:lang w:val="en-GB"/>
        </w:rPr>
        <w:t>he objective</w:t>
      </w:r>
      <w:r w:rsidR="00763D44">
        <w:rPr>
          <w:rFonts w:ascii="Arial" w:hAnsi="Arial"/>
          <w:lang w:val="en-GB"/>
        </w:rPr>
        <w:t xml:space="preserve"> </w:t>
      </w:r>
      <w:r w:rsidR="00C0230E">
        <w:rPr>
          <w:rFonts w:ascii="Arial" w:hAnsi="Arial"/>
          <w:lang w:val="en-GB"/>
        </w:rPr>
        <w:t>of this meta-analysis</w:t>
      </w:r>
      <w:r w:rsidR="00C07213">
        <w:rPr>
          <w:rFonts w:ascii="Arial" w:hAnsi="Arial"/>
          <w:lang w:val="en-GB"/>
        </w:rPr>
        <w:t xml:space="preserve"> </w:t>
      </w:r>
      <w:r w:rsidR="00763D44">
        <w:rPr>
          <w:rFonts w:ascii="Arial" w:hAnsi="Arial"/>
          <w:lang w:val="en-GB"/>
        </w:rPr>
        <w:t>w</w:t>
      </w:r>
      <w:r w:rsidR="006B5238">
        <w:rPr>
          <w:rFonts w:ascii="Arial" w:hAnsi="Arial"/>
          <w:lang w:val="en-GB"/>
        </w:rPr>
        <w:t>as</w:t>
      </w:r>
      <w:r w:rsidR="00297108">
        <w:rPr>
          <w:rFonts w:ascii="Arial" w:hAnsi="Arial"/>
          <w:lang w:val="en-GB"/>
        </w:rPr>
        <w:t xml:space="preserve"> to </w:t>
      </w:r>
      <w:r w:rsidR="0040723C">
        <w:rPr>
          <w:rFonts w:ascii="Arial" w:hAnsi="Arial"/>
          <w:lang w:val="en-GB"/>
        </w:rPr>
        <w:t>estimate</w:t>
      </w:r>
      <w:r w:rsidR="00297108">
        <w:rPr>
          <w:rFonts w:ascii="Arial" w:hAnsi="Arial"/>
          <w:lang w:val="en-GB"/>
        </w:rPr>
        <w:t xml:space="preserve"> the degree of </w:t>
      </w:r>
      <w:r w:rsidR="0040723C">
        <w:rPr>
          <w:rFonts w:ascii="Arial" w:hAnsi="Arial"/>
          <w:lang w:val="en-GB"/>
        </w:rPr>
        <w:t xml:space="preserve">the </w:t>
      </w:r>
      <w:r w:rsidR="00297108">
        <w:rPr>
          <w:rFonts w:ascii="Arial" w:hAnsi="Arial"/>
          <w:lang w:val="en-GB"/>
        </w:rPr>
        <w:t>dopaminergic loss in PD as measured with tracers for AADC, DAT and VMAT2. A</w:t>
      </w:r>
      <w:r w:rsidR="006449CB">
        <w:rPr>
          <w:rFonts w:ascii="Arial" w:hAnsi="Arial"/>
          <w:lang w:val="en-GB"/>
        </w:rPr>
        <w:t>n a</w:t>
      </w:r>
      <w:r w:rsidR="001A2B9D">
        <w:rPr>
          <w:rFonts w:ascii="Arial" w:hAnsi="Arial"/>
          <w:lang w:val="en-GB"/>
        </w:rPr>
        <w:t>dditional aim</w:t>
      </w:r>
      <w:r w:rsidR="0040723C">
        <w:rPr>
          <w:rFonts w:ascii="Arial" w:hAnsi="Arial"/>
          <w:lang w:val="en-GB"/>
        </w:rPr>
        <w:t xml:space="preserve"> </w:t>
      </w:r>
      <w:r w:rsidR="001A2B9D">
        <w:rPr>
          <w:rFonts w:ascii="Arial" w:hAnsi="Arial"/>
          <w:lang w:val="en-GB"/>
        </w:rPr>
        <w:t>was</w:t>
      </w:r>
      <w:r w:rsidR="0040723C">
        <w:rPr>
          <w:rFonts w:ascii="Arial" w:hAnsi="Arial"/>
          <w:lang w:val="en-GB"/>
        </w:rPr>
        <w:t xml:space="preserve"> to study </w:t>
      </w:r>
      <w:r w:rsidR="006449CB">
        <w:rPr>
          <w:rFonts w:ascii="Arial" w:hAnsi="Arial"/>
          <w:lang w:val="en-GB"/>
        </w:rPr>
        <w:t>whether</w:t>
      </w:r>
      <w:r w:rsidR="00C21388">
        <w:rPr>
          <w:rFonts w:ascii="Arial" w:hAnsi="Arial"/>
          <w:lang w:val="en-GB"/>
        </w:rPr>
        <w:t xml:space="preserve"> the decline</w:t>
      </w:r>
      <w:r w:rsidR="003E4027">
        <w:rPr>
          <w:rFonts w:ascii="Arial" w:hAnsi="Arial"/>
          <w:lang w:val="en-GB"/>
        </w:rPr>
        <w:t xml:space="preserve"> of presynaptic dopaminergic function</w:t>
      </w:r>
      <w:r w:rsidR="006B5238">
        <w:rPr>
          <w:rFonts w:ascii="Arial" w:hAnsi="Arial"/>
          <w:lang w:val="en-GB"/>
        </w:rPr>
        <w:t xml:space="preserve"> in PD</w:t>
      </w:r>
      <w:r w:rsidR="00324B34">
        <w:rPr>
          <w:rFonts w:ascii="Arial" w:hAnsi="Arial"/>
          <w:lang w:val="en-GB"/>
        </w:rPr>
        <w:t xml:space="preserve"> </w:t>
      </w:r>
      <w:r w:rsidR="00F907A4">
        <w:rPr>
          <w:rFonts w:ascii="Arial" w:hAnsi="Arial"/>
          <w:lang w:val="en-GB"/>
        </w:rPr>
        <w:t xml:space="preserve">is linear </w:t>
      </w:r>
      <w:r w:rsidR="00297108">
        <w:rPr>
          <w:rFonts w:ascii="Arial" w:hAnsi="Arial"/>
          <w:lang w:val="en-GB"/>
        </w:rPr>
        <w:t xml:space="preserve">or non-linear. </w:t>
      </w:r>
    </w:p>
    <w:p w14:paraId="6A040707" w14:textId="77777777" w:rsidR="00EC0D66" w:rsidRDefault="00EC0D66" w:rsidP="003C3C4D">
      <w:pPr>
        <w:spacing w:line="480" w:lineRule="auto"/>
        <w:rPr>
          <w:rFonts w:ascii="Arial" w:hAnsi="Arial"/>
          <w:lang w:val="en-GB"/>
        </w:rPr>
      </w:pPr>
    </w:p>
    <w:p w14:paraId="74C743C1" w14:textId="77777777" w:rsidR="008B12D0" w:rsidRDefault="008B12D0" w:rsidP="003C3C4D">
      <w:pPr>
        <w:spacing w:line="480" w:lineRule="auto"/>
        <w:rPr>
          <w:rFonts w:ascii="Arial" w:hAnsi="Arial"/>
          <w:lang w:val="en-GB"/>
        </w:rPr>
      </w:pPr>
    </w:p>
    <w:p w14:paraId="498A598F" w14:textId="03545CD5" w:rsidR="00A26985" w:rsidRDefault="00136ECE" w:rsidP="00FD29E8">
      <w:pPr>
        <w:rPr>
          <w:rFonts w:ascii="Arial" w:hAnsi="Arial"/>
          <w:b/>
          <w:sz w:val="28"/>
          <w:lang w:val="en-GB"/>
        </w:rPr>
      </w:pPr>
      <w:r>
        <w:rPr>
          <w:rFonts w:ascii="Arial" w:hAnsi="Arial"/>
          <w:b/>
          <w:sz w:val="28"/>
          <w:lang w:val="en-GB"/>
        </w:rPr>
        <w:br w:type="page"/>
      </w:r>
      <w:r w:rsidR="00A26985" w:rsidRPr="007245B6">
        <w:rPr>
          <w:rFonts w:ascii="Arial" w:hAnsi="Arial"/>
          <w:b/>
          <w:sz w:val="28"/>
          <w:lang w:val="en-GB"/>
        </w:rPr>
        <w:lastRenderedPageBreak/>
        <w:t>Methods</w:t>
      </w:r>
    </w:p>
    <w:p w14:paraId="411711CE" w14:textId="77777777" w:rsidR="00FD29E8" w:rsidRDefault="00FD29E8" w:rsidP="003C3C4D">
      <w:pPr>
        <w:spacing w:line="480" w:lineRule="auto"/>
        <w:rPr>
          <w:rFonts w:ascii="Arial" w:hAnsi="Arial"/>
          <w:lang w:val="en-GB"/>
        </w:rPr>
      </w:pPr>
    </w:p>
    <w:p w14:paraId="7D267AB7" w14:textId="0F270A72" w:rsidR="00345690" w:rsidRDefault="00396AF5" w:rsidP="003C3C4D">
      <w:pPr>
        <w:spacing w:line="480" w:lineRule="auto"/>
        <w:rPr>
          <w:rFonts w:ascii="Arial" w:hAnsi="Arial"/>
          <w:lang w:val="en-GB"/>
        </w:rPr>
      </w:pPr>
      <w:r>
        <w:rPr>
          <w:rFonts w:ascii="Arial" w:hAnsi="Arial"/>
          <w:lang w:val="en-GB"/>
        </w:rPr>
        <w:t xml:space="preserve">The </w:t>
      </w:r>
      <w:r w:rsidR="004D4F2C">
        <w:rPr>
          <w:rFonts w:ascii="Arial" w:hAnsi="Arial"/>
          <w:lang w:val="en-GB"/>
        </w:rPr>
        <w:t>Preferred Reporting Items for Systematic Reviews and Meta-Analyses  (PRISMA)</w:t>
      </w:r>
      <w:r w:rsidR="00D814D0" w:rsidRPr="00D814D0">
        <w:rPr>
          <w:rFonts w:ascii="Arial" w:hAnsi="Arial"/>
          <w:lang w:val="en-GB"/>
        </w:rPr>
        <w:t xml:space="preserve"> </w:t>
      </w:r>
      <w:r>
        <w:rPr>
          <w:rFonts w:ascii="Arial" w:hAnsi="Arial"/>
          <w:lang w:val="en-GB"/>
        </w:rPr>
        <w:t>statement was</w:t>
      </w:r>
      <w:r w:rsidR="00D814D0">
        <w:rPr>
          <w:rFonts w:ascii="Arial" w:hAnsi="Arial"/>
          <w:lang w:val="en-GB"/>
        </w:rPr>
        <w:t xml:space="preserve"> followed</w:t>
      </w:r>
      <w:r w:rsidR="00206CB2">
        <w:rPr>
          <w:rFonts w:ascii="Arial" w:hAnsi="Arial"/>
          <w:lang w:val="en-GB"/>
        </w:rPr>
        <w:fldChar w:fldCharType="begin"/>
      </w:r>
      <w:r w:rsidR="008051E8">
        <w:rPr>
          <w:rFonts w:ascii="Arial" w:hAnsi="Arial"/>
          <w:lang w:val="en-GB"/>
        </w:rPr>
        <w:instrText xml:space="preserve"> ADDIN EN.CITE &lt;EndNote&gt;&lt;Cite&gt;&lt;Author&gt;Moher&lt;/Author&gt;&lt;Year&gt;2009&lt;/Year&gt;&lt;IDText&gt;Preferred reporting items for systematic reviews and meta-analyses: the PRISMA statement&lt;/IDText&gt;&lt;DisplayText&gt;&lt;style face="superscript"&gt;10&lt;/style&gt;&lt;/DisplayText&gt;&lt;record&gt;&lt;dates&gt;&lt;pub-dates&gt;&lt;date&gt;Jul&lt;/date&gt;&lt;/pub-dates&gt;&lt;year&gt;2009&lt;/year&gt;&lt;/dates&gt;&lt;keywords&gt;&lt;keyword&gt;Evidence-Based Practice&lt;/keyword&gt;&lt;keyword&gt;Humans&lt;/keyword&gt;&lt;keyword&gt;Meta-Analysis as Topic&lt;/keyword&gt;&lt;keyword&gt;Periodicals as Topic&lt;/keyword&gt;&lt;keyword&gt;Publication Bias&lt;/keyword&gt;&lt;keyword&gt;Publishing&lt;/keyword&gt;&lt;keyword&gt;Quality Control&lt;/keyword&gt;&lt;keyword&gt;Review Literature as Topic&lt;/keyword&gt;&lt;keyword&gt;Terminology as Topic&lt;/keyword&gt;&lt;/keywords&gt;&lt;urls&gt;&lt;related-urls&gt;&lt;url&gt;https://www.ncbi.nlm.nih.gov/pubmed/19621072&lt;/url&gt;&lt;/related-urls&gt;&lt;/urls&gt;&lt;isbn&gt;1549-1676&lt;/isbn&gt;&lt;custom2&gt;PMC2707599&lt;/custom2&gt;&lt;titles&gt;&lt;title&gt;Preferred reporting items for systematic reviews and meta-analyses: the PRISMA statement&lt;/title&gt;&lt;secondary-title&gt;PLoS Med&lt;/secondary-title&gt;&lt;/titles&gt;&lt;pages&gt;e1000097&lt;/pages&gt;&lt;number&gt;7&lt;/number&gt;&lt;contributors&gt;&lt;authors&gt;&lt;author&gt;Moher, D.&lt;/author&gt;&lt;author&gt;Liberati, A.&lt;/author&gt;&lt;author&gt;Tetzlaff, J.&lt;/author&gt;&lt;author&gt;Altman, D. G.&lt;/author&gt;&lt;author&gt;PRISMA Group&lt;/author&gt;&lt;/authors&gt;&lt;/contributors&gt;&lt;language&gt;eng&lt;/language&gt;&lt;added-date format="utc"&gt;1473940577&lt;/added-date&gt;&lt;ref-type name="Journal Article"&gt;17&lt;/ref-type&gt;&lt;rec-number&gt;746&lt;/rec-number&gt;&lt;last-updated-date format="utc"&gt;1473940577&lt;/last-updated-date&gt;&lt;accession-num&gt;19621072&lt;/accession-num&gt;&lt;electronic-resource-num&gt;10.1371/journal.pmed.1000097&lt;/electronic-resource-num&gt;&lt;volume&gt;6&lt;/volume&gt;&lt;/record&gt;&lt;/Cite&gt;&lt;/EndNote&gt;</w:instrText>
      </w:r>
      <w:r w:rsidR="00206CB2">
        <w:rPr>
          <w:rFonts w:ascii="Arial" w:hAnsi="Arial"/>
          <w:lang w:val="en-GB"/>
        </w:rPr>
        <w:fldChar w:fldCharType="separate"/>
      </w:r>
      <w:r w:rsidR="008051E8" w:rsidRPr="008051E8">
        <w:rPr>
          <w:rFonts w:ascii="Arial" w:hAnsi="Arial"/>
          <w:noProof/>
          <w:vertAlign w:val="superscript"/>
          <w:lang w:val="en-GB"/>
        </w:rPr>
        <w:t>10</w:t>
      </w:r>
      <w:r w:rsidR="00206CB2">
        <w:rPr>
          <w:rFonts w:ascii="Arial" w:hAnsi="Arial"/>
          <w:lang w:val="en-GB"/>
        </w:rPr>
        <w:fldChar w:fldCharType="end"/>
      </w:r>
      <w:r w:rsidR="004D4F2C">
        <w:rPr>
          <w:rFonts w:ascii="Arial" w:hAnsi="Arial"/>
          <w:lang w:val="en-GB"/>
        </w:rPr>
        <w:t xml:space="preserve">. </w:t>
      </w:r>
      <w:r w:rsidR="0091222F">
        <w:rPr>
          <w:rFonts w:ascii="Arial" w:hAnsi="Arial"/>
          <w:lang w:val="en-GB"/>
        </w:rPr>
        <w:t xml:space="preserve">There was no funding source for this study. The corresponding author had full access to all the data in the study and had final responsibility for the decision to submit </w:t>
      </w:r>
      <w:r>
        <w:rPr>
          <w:rFonts w:ascii="Arial" w:hAnsi="Arial"/>
          <w:lang w:val="en-GB"/>
        </w:rPr>
        <w:t xml:space="preserve">it </w:t>
      </w:r>
      <w:r w:rsidR="0091222F">
        <w:rPr>
          <w:rFonts w:ascii="Arial" w:hAnsi="Arial"/>
          <w:lang w:val="en-GB"/>
        </w:rPr>
        <w:t>for publication.</w:t>
      </w:r>
    </w:p>
    <w:p w14:paraId="285A2604" w14:textId="77777777" w:rsidR="00345690" w:rsidRDefault="00345690" w:rsidP="003C3C4D">
      <w:pPr>
        <w:spacing w:line="480" w:lineRule="auto"/>
        <w:rPr>
          <w:rFonts w:ascii="Arial" w:hAnsi="Arial"/>
          <w:lang w:val="en-GB"/>
        </w:rPr>
      </w:pPr>
    </w:p>
    <w:p w14:paraId="257128A5" w14:textId="0130F678" w:rsidR="00345690" w:rsidRPr="00345690" w:rsidRDefault="00345690" w:rsidP="00F045E6">
      <w:pPr>
        <w:spacing w:line="480" w:lineRule="auto"/>
        <w:outlineLvl w:val="0"/>
        <w:rPr>
          <w:rFonts w:ascii="Arial" w:hAnsi="Arial"/>
          <w:i/>
          <w:lang w:val="en-GB"/>
        </w:rPr>
      </w:pPr>
      <w:r w:rsidRPr="00345690">
        <w:rPr>
          <w:rFonts w:ascii="Arial" w:hAnsi="Arial"/>
          <w:i/>
          <w:lang w:val="en-GB"/>
        </w:rPr>
        <w:t>Search strategy</w:t>
      </w:r>
    </w:p>
    <w:p w14:paraId="4B260E64" w14:textId="5B4AB7CD" w:rsidR="00DD484F" w:rsidRDefault="00AB45E0" w:rsidP="003C3C4D">
      <w:pPr>
        <w:spacing w:line="480" w:lineRule="auto"/>
        <w:rPr>
          <w:rFonts w:ascii="Arial" w:hAnsi="Arial"/>
          <w:lang w:val="en-GB"/>
        </w:rPr>
      </w:pPr>
      <w:r>
        <w:rPr>
          <w:rFonts w:ascii="Arial" w:hAnsi="Arial"/>
          <w:lang w:val="en-GB"/>
        </w:rPr>
        <w:t xml:space="preserve">PubMed </w:t>
      </w:r>
      <w:r w:rsidR="004D4F2C">
        <w:rPr>
          <w:rFonts w:ascii="Arial" w:hAnsi="Arial"/>
          <w:lang w:val="en-GB"/>
        </w:rPr>
        <w:t>was searched with</w:t>
      </w:r>
      <w:r>
        <w:rPr>
          <w:rFonts w:ascii="Arial" w:hAnsi="Arial"/>
          <w:lang w:val="en-GB"/>
        </w:rPr>
        <w:t xml:space="preserve"> </w:t>
      </w:r>
      <w:r w:rsidR="00A23CEA">
        <w:rPr>
          <w:rFonts w:ascii="Arial" w:hAnsi="Arial"/>
          <w:lang w:val="en-GB"/>
        </w:rPr>
        <w:t xml:space="preserve">specific </w:t>
      </w:r>
      <w:r w:rsidR="004D4F2C">
        <w:rPr>
          <w:rFonts w:ascii="Arial" w:hAnsi="Arial"/>
          <w:lang w:val="en-GB"/>
        </w:rPr>
        <w:t>headings</w:t>
      </w:r>
      <w:r w:rsidR="00035D74">
        <w:rPr>
          <w:rFonts w:ascii="Arial" w:hAnsi="Arial"/>
          <w:lang w:val="en-GB"/>
        </w:rPr>
        <w:t xml:space="preserve"> alone and in combination with key words for longitudinal progression studies</w:t>
      </w:r>
      <w:r w:rsidR="004D4F2C">
        <w:rPr>
          <w:rFonts w:ascii="Arial" w:hAnsi="Arial"/>
          <w:lang w:val="en-GB"/>
        </w:rPr>
        <w:t xml:space="preserve"> </w:t>
      </w:r>
      <w:r>
        <w:rPr>
          <w:rFonts w:ascii="Arial" w:hAnsi="Arial"/>
          <w:lang w:val="en-GB"/>
        </w:rPr>
        <w:t>from da</w:t>
      </w:r>
      <w:r w:rsidR="00B358E0">
        <w:rPr>
          <w:rFonts w:ascii="Arial" w:hAnsi="Arial"/>
          <w:lang w:val="en-GB"/>
        </w:rPr>
        <w:t>tabase inception until January 2, 2017</w:t>
      </w:r>
      <w:r w:rsidR="004D4F2C">
        <w:rPr>
          <w:rFonts w:ascii="Arial" w:hAnsi="Arial"/>
          <w:lang w:val="en-GB"/>
        </w:rPr>
        <w:t xml:space="preserve"> (Figure 1)</w:t>
      </w:r>
      <w:r>
        <w:rPr>
          <w:rFonts w:ascii="Arial" w:hAnsi="Arial"/>
          <w:lang w:val="en-GB"/>
        </w:rPr>
        <w:t xml:space="preserve">. </w:t>
      </w:r>
      <w:r w:rsidR="004D4F2C">
        <w:rPr>
          <w:rFonts w:ascii="Arial" w:hAnsi="Arial"/>
          <w:lang w:val="en-GB"/>
        </w:rPr>
        <w:t>T</w:t>
      </w:r>
      <w:r>
        <w:rPr>
          <w:rFonts w:ascii="Arial" w:hAnsi="Arial"/>
          <w:lang w:val="en-GB"/>
        </w:rPr>
        <w:t>he references of retrieved articles and review articles</w:t>
      </w:r>
      <w:r w:rsidR="004D4F2C">
        <w:rPr>
          <w:rFonts w:ascii="Arial" w:hAnsi="Arial"/>
          <w:lang w:val="en-GB"/>
        </w:rPr>
        <w:t xml:space="preserve"> were </w:t>
      </w:r>
      <w:r w:rsidR="004D4F2C">
        <w:rPr>
          <w:rFonts w:ascii="Arial" w:hAnsi="Arial"/>
          <w:lang w:val="en-GB"/>
        </w:rPr>
        <w:lastRenderedPageBreak/>
        <w:t>also manually searched</w:t>
      </w:r>
      <w:r w:rsidR="00035D74">
        <w:rPr>
          <w:rFonts w:ascii="Arial" w:hAnsi="Arial"/>
          <w:lang w:val="en-GB"/>
        </w:rPr>
        <w:t xml:space="preserve"> for missed studies</w:t>
      </w:r>
      <w:r w:rsidR="004D4F2C">
        <w:rPr>
          <w:rFonts w:ascii="Arial" w:hAnsi="Arial"/>
          <w:lang w:val="en-GB"/>
        </w:rPr>
        <w:t xml:space="preserve">. </w:t>
      </w:r>
      <w:r w:rsidR="00227378">
        <w:rPr>
          <w:rFonts w:ascii="Arial" w:hAnsi="Arial"/>
          <w:lang w:val="en-GB"/>
        </w:rPr>
        <w:t>All AADC tracer studies and VMAT2 tracer studies were included</w:t>
      </w:r>
      <w:r w:rsidR="00D646AA">
        <w:rPr>
          <w:rFonts w:ascii="Arial" w:hAnsi="Arial"/>
          <w:lang w:val="en-GB"/>
        </w:rPr>
        <w:t>,</w:t>
      </w:r>
      <w:r w:rsidR="00227378">
        <w:rPr>
          <w:rFonts w:ascii="Arial" w:hAnsi="Arial"/>
          <w:lang w:val="en-GB"/>
        </w:rPr>
        <w:t xml:space="preserve"> but given the </w:t>
      </w:r>
      <w:r w:rsidR="00AB33C1">
        <w:rPr>
          <w:rFonts w:ascii="Arial" w:hAnsi="Arial"/>
          <w:lang w:val="en-GB"/>
        </w:rPr>
        <w:t>large</w:t>
      </w:r>
      <w:r w:rsidR="00B8786D">
        <w:rPr>
          <w:rFonts w:ascii="Arial" w:hAnsi="Arial"/>
          <w:lang w:val="en-GB"/>
        </w:rPr>
        <w:t xml:space="preserve"> number of DAT tracers and </w:t>
      </w:r>
      <w:r w:rsidR="00227378">
        <w:rPr>
          <w:rFonts w:ascii="Arial" w:hAnsi="Arial"/>
          <w:lang w:val="en-GB"/>
        </w:rPr>
        <w:t>possible differences in their sensitivity</w:t>
      </w:r>
      <w:r w:rsidR="00EF52E3">
        <w:rPr>
          <w:rFonts w:ascii="Arial" w:hAnsi="Arial"/>
          <w:lang w:val="en-GB"/>
        </w:rPr>
        <w:fldChar w:fldCharType="begin">
          <w:fldData xml:space="preserve">PEVuZE5vdGU+PENpdGU+PEF1dGhvcj5WYW4gTGFlcmU8L0F1dGhvcj48WWVhcj4yMDA0PC9ZZWFy
PjxJRFRleHQ+RG9wYW1pbmUgdHJhbnNwb3J0ZXIgU1BFQ1QgdXNpbmcgZmFzdCBraW5ldGljIGxp
Z2FuZHM6IDEyM0ktRlAtYmV0YS1DSVQgdmVyc3VzIDk5bVRjLVRST0RBVC0xPC9JRFRleHQ+PERp
c3BsYXlUZXh0PjxzdHlsZSBmYWNlPSJzdXBlcnNjcmlwdCI+MTE8L3N0eWxlPjwvRGlzcGxheVRl
eHQ+PHJlY29yZD48ZGF0ZXM+PHB1Yi1kYXRlcz48ZGF0ZT5BdWc8L2RhdGU+PC9wdWItZGF0ZXM+
PHllYXI+MjAwNDwveWVhcj48L2RhdGVzPjxrZXl3b3Jkcz48a2V5d29yZD5BZ2VkPC9rZXl3b3Jk
PjxrZXl3b3JkPkJyYWluPC9rZXl3b3JkPjxrZXl3b3JkPkNyb3NzLVNlY3Rpb25hbCBTdHVkaWVz
PC9rZXl3b3JkPjxrZXl3b3JkPkRvcGFtaW5lIFBsYXNtYSBNZW1icmFuZSBUcmFuc3BvcnQgUHJv
dGVpbnM8L2tleXdvcmQ+PGtleXdvcmQ+RmVtYWxlPC9rZXl3b3JkPjxrZXl3b3JkPkh1bWFuczwv
a2V5d29yZD48a2V5d29yZD5LaW5ldGljczwva2V5d29yZD48a2V5d29yZD5MaWdhbmRzPC9rZXl3
b3JkPjxrZXl3b3JkPk1hbGU8L2tleXdvcmQ+PGtleXdvcmQ+TWVtYnJhbmUgR2x5Y29wcm90ZWlu
czwva2V5d29yZD48a2V5d29yZD5NZW1icmFuZSBUcmFuc3BvcnQgUHJvdGVpbnM8L2tleXdvcmQ+
PGtleXdvcmQ+TWlkZGxlIEFnZWQ8L2tleXdvcmQ+PGtleXdvcmQ+TmVydmUgVGlzc3VlIFByb3Rl
aW5zPC9rZXl3b3JkPjxrZXl3b3JkPk9yZ2Fub3RlY2huZXRpdW0gQ29tcG91bmRzPC9rZXl3b3Jk
PjxrZXl3b3JkPlBhcmtpbnNvbiBEaXNlYXNlPC9rZXl3b3JkPjxrZXl3b3JkPlJhZGlvcGhhcm1h
Y2V1dGljYWxzPC9rZXl3b3JkPjxrZXl3b3JkPlJlcHJvZHVjaWJpbGl0eSBvZiBSZXN1bHRzPC9r
ZXl3b3JkPjxrZXl3b3JkPlNlbnNpdGl2aXR5IGFuZCBTcGVjaWZpY2l0eTwva2V5d29yZD48a2V5
d29yZD5UaXNzdWUgRGlzdHJpYnV0aW9uPC9rZXl3b3JkPjxrZXl3b3JkPlRvbW9ncmFwaHksIEVt
aXNzaW9uLUNvbXB1dGVkLCBTaW5nbGUtUGhvdG9uPC9rZXl3b3JkPjxrZXl3b3JkPlRyb3BhbmVz
PC9rZXl3b3JkPjwva2V5d29yZHM+PHVybHM+PHJlbGF0ZWQtdXJscz48dXJsPmh0dHBzOi8vd3d3
Lm5jYmkubmxtLm5paC5nb3YvcHVibWVkLzE1MDY0ODcyPC91cmw+PC9yZWxhdGVkLXVybHM+PC91
cmxzPjxpc2JuPjE2MTktNzA3MDwvaXNibj48dGl0bGVzPjx0aXRsZT5Eb3BhbWluZSB0cmFuc3Bv
cnRlciBTUEVDVCB1c2luZyBmYXN0IGtpbmV0aWMgbGlnYW5kczogMTIzSS1GUC1iZXRhLUNJVCB2
ZXJzdXMgOTltVGMtVFJPREFULTE8L3RpdGxlPjxzZWNvbmRhcnktdGl0bGU+RXVyIEogTnVjbCBN
ZWQgTW9sIEltYWdpbmc8L3NlY29uZGFyeS10aXRsZT48L3RpdGxlcz48cGFnZXM+MTExOS0yNzwv
cGFnZXM+PG51bWJlcj44PC9udW1iZXI+PGNvbnRyaWJ1dG9ycz48YXV0aG9ycz48YXV0aG9yPlZh
biBMYWVyZSwgSy48L2F1dGhvcj48YXV0aG9yPkRlIENldW5pbmNrLCBMLjwvYXV0aG9yPjxhdXRo
b3I+RG9tLCBSLjwvYXV0aG9yPjxhdXRob3I+VmFuIGRlbiBFeW5kZW4sIEouPC9hdXRob3I+PGF1
dGhvcj5WYW5iaWxsb2VuLCBILjwvYXV0aG9yPjxhdXRob3I+Q2xleW5oZW5zLCBKLjwvYXV0aG9y
PjxhdXRob3I+RHVwb250LCBQLjwvYXV0aG9yPjxhdXRob3I+Qm9ybWFucywgRy48L2F1dGhvcj48
YXV0aG9yPlZlcmJydWdnZW4sIEEuPC9hdXRob3I+PGF1dGhvcj5Nb3J0ZWxtYW5zLCBMLjwvYXV0
aG9yPjwvYXV0aG9ycz48L2NvbnRyaWJ1dG9ycz48ZWRpdGlvbj4yMDA0LzA0LzAzPC9lZGl0aW9u
PjxsYW5ndWFnZT5lbmc8L2xhbmd1YWdlPjxhZGRlZC1kYXRlIGZvcm1hdD0idXRjIj4xNDkyNjY4
MDgzPC9hZGRlZC1kYXRlPjxyZWYtdHlwZSBuYW1lPSJKb3VybmFsIEFydGljbGUiPjE3PC9yZWYt
dHlwZT48cmVjLW51bWJlcj44OTc8L3JlYy1udW1iZXI+PGxhc3QtdXBkYXRlZC1kYXRlIGZvcm1h
dD0idXRjIj4xNDkyNjY4MDgzPC9sYXN0LXVwZGF0ZWQtZGF0ZT48YWNjZXNzaW9uLW51bT4xNTA2
NDg3MjwvYWNjZXNzaW9uLW51bT48ZWxlY3Ryb25pYy1yZXNvdXJjZS1udW0+MTAuMTAwNy9zMDAy
NTktMDA0LTE0ODAtNjwvZWxlY3Ryb25pYy1yZXNvdXJjZS1udW0+PHZvbHVtZT4zMTwvdm9sdW1l
PjwvcmVjb3JkPjwvQ2l0ZT48L0VuZE5vdGU+AG==
</w:fldData>
        </w:fldChar>
      </w:r>
      <w:r w:rsidR="008051E8">
        <w:rPr>
          <w:rFonts w:ascii="Arial" w:hAnsi="Arial"/>
          <w:lang w:val="en-GB"/>
        </w:rPr>
        <w:instrText xml:space="preserve"> ADDIN EN.CITE </w:instrText>
      </w:r>
      <w:r w:rsidR="008051E8">
        <w:rPr>
          <w:rFonts w:ascii="Arial" w:hAnsi="Arial"/>
          <w:lang w:val="en-GB"/>
        </w:rPr>
        <w:fldChar w:fldCharType="begin">
          <w:fldData xml:space="preserve">PEVuZE5vdGU+PENpdGU+PEF1dGhvcj5WYW4gTGFlcmU8L0F1dGhvcj48WWVhcj4yMDA0PC9ZZWFy
PjxJRFRleHQ+RG9wYW1pbmUgdHJhbnNwb3J0ZXIgU1BFQ1QgdXNpbmcgZmFzdCBraW5ldGljIGxp
Z2FuZHM6IDEyM0ktRlAtYmV0YS1DSVQgdmVyc3VzIDk5bVRjLVRST0RBVC0xPC9JRFRleHQ+PERp
c3BsYXlUZXh0PjxzdHlsZSBmYWNlPSJzdXBlcnNjcmlwdCI+MTE8L3N0eWxlPjwvRGlzcGxheVRl
eHQ+PHJlY29yZD48ZGF0ZXM+PHB1Yi1kYXRlcz48ZGF0ZT5BdWc8L2RhdGU+PC9wdWItZGF0ZXM+
PHllYXI+MjAwNDwveWVhcj48L2RhdGVzPjxrZXl3b3Jkcz48a2V5d29yZD5BZ2VkPC9rZXl3b3Jk
PjxrZXl3b3JkPkJyYWluPC9rZXl3b3JkPjxrZXl3b3JkPkNyb3NzLVNlY3Rpb25hbCBTdHVkaWVz
PC9rZXl3b3JkPjxrZXl3b3JkPkRvcGFtaW5lIFBsYXNtYSBNZW1icmFuZSBUcmFuc3BvcnQgUHJv
dGVpbnM8L2tleXdvcmQ+PGtleXdvcmQ+RmVtYWxlPC9rZXl3b3JkPjxrZXl3b3JkPkh1bWFuczwv
a2V5d29yZD48a2V5d29yZD5LaW5ldGljczwva2V5d29yZD48a2V5d29yZD5MaWdhbmRzPC9rZXl3
b3JkPjxrZXl3b3JkPk1hbGU8L2tleXdvcmQ+PGtleXdvcmQ+TWVtYnJhbmUgR2x5Y29wcm90ZWlu
czwva2V5d29yZD48a2V5d29yZD5NZW1icmFuZSBUcmFuc3BvcnQgUHJvdGVpbnM8L2tleXdvcmQ+
PGtleXdvcmQ+TWlkZGxlIEFnZWQ8L2tleXdvcmQ+PGtleXdvcmQ+TmVydmUgVGlzc3VlIFByb3Rl
aW5zPC9rZXl3b3JkPjxrZXl3b3JkPk9yZ2Fub3RlY2huZXRpdW0gQ29tcG91bmRzPC9rZXl3b3Jk
PjxrZXl3b3JkPlBhcmtpbnNvbiBEaXNlYXNlPC9rZXl3b3JkPjxrZXl3b3JkPlJhZGlvcGhhcm1h
Y2V1dGljYWxzPC9rZXl3b3JkPjxrZXl3b3JkPlJlcHJvZHVjaWJpbGl0eSBvZiBSZXN1bHRzPC9r
ZXl3b3JkPjxrZXl3b3JkPlNlbnNpdGl2aXR5IGFuZCBTcGVjaWZpY2l0eTwva2V5d29yZD48a2V5
d29yZD5UaXNzdWUgRGlzdHJpYnV0aW9uPC9rZXl3b3JkPjxrZXl3b3JkPlRvbW9ncmFwaHksIEVt
aXNzaW9uLUNvbXB1dGVkLCBTaW5nbGUtUGhvdG9uPC9rZXl3b3JkPjxrZXl3b3JkPlRyb3BhbmVz
PC9rZXl3b3JkPjwva2V5d29yZHM+PHVybHM+PHJlbGF0ZWQtdXJscz48dXJsPmh0dHBzOi8vd3d3
Lm5jYmkubmxtLm5paC5nb3YvcHVibWVkLzE1MDY0ODcyPC91cmw+PC9yZWxhdGVkLXVybHM+PC91
cmxzPjxpc2JuPjE2MTktNzA3MDwvaXNibj48dGl0bGVzPjx0aXRsZT5Eb3BhbWluZSB0cmFuc3Bv
cnRlciBTUEVDVCB1c2luZyBmYXN0IGtpbmV0aWMgbGlnYW5kczogMTIzSS1GUC1iZXRhLUNJVCB2
ZXJzdXMgOTltVGMtVFJPREFULTE8L3RpdGxlPjxzZWNvbmRhcnktdGl0bGU+RXVyIEogTnVjbCBN
ZWQgTW9sIEltYWdpbmc8L3NlY29uZGFyeS10aXRsZT48L3RpdGxlcz48cGFnZXM+MTExOS0yNzwv
cGFnZXM+PG51bWJlcj44PC9udW1iZXI+PGNvbnRyaWJ1dG9ycz48YXV0aG9ycz48YXV0aG9yPlZh
biBMYWVyZSwgSy48L2F1dGhvcj48YXV0aG9yPkRlIENldW5pbmNrLCBMLjwvYXV0aG9yPjxhdXRo
b3I+RG9tLCBSLjwvYXV0aG9yPjxhdXRob3I+VmFuIGRlbiBFeW5kZW4sIEouPC9hdXRob3I+PGF1
dGhvcj5WYW5iaWxsb2VuLCBILjwvYXV0aG9yPjxhdXRob3I+Q2xleW5oZW5zLCBKLjwvYXV0aG9y
PjxhdXRob3I+RHVwb250LCBQLjwvYXV0aG9yPjxhdXRob3I+Qm9ybWFucywgRy48L2F1dGhvcj48
YXV0aG9yPlZlcmJydWdnZW4sIEEuPC9hdXRob3I+PGF1dGhvcj5Nb3J0ZWxtYW5zLCBMLjwvYXV0
aG9yPjwvYXV0aG9ycz48L2NvbnRyaWJ1dG9ycz48ZWRpdGlvbj4yMDA0LzA0LzAzPC9lZGl0aW9u
PjxsYW5ndWFnZT5lbmc8L2xhbmd1YWdlPjxhZGRlZC1kYXRlIGZvcm1hdD0idXRjIj4xNDkyNjY4
MDgzPC9hZGRlZC1kYXRlPjxyZWYtdHlwZSBuYW1lPSJKb3VybmFsIEFydGljbGUiPjE3PC9yZWYt
dHlwZT48cmVjLW51bWJlcj44OTc8L3JlYy1udW1iZXI+PGxhc3QtdXBkYXRlZC1kYXRlIGZvcm1h
dD0idXRjIj4xNDkyNjY4MDgzPC9sYXN0LXVwZGF0ZWQtZGF0ZT48YWNjZXNzaW9uLW51bT4xNTA2
NDg3MjwvYWNjZXNzaW9uLW51bT48ZWxlY3Ryb25pYy1yZXNvdXJjZS1udW0+MTAuMTAwNy9zMDAy
NTktMDA0LTE0ODAtNjwvZWxlY3Ryb25pYy1yZXNvdXJjZS1udW0+PHZvbHVtZT4zMTwvdm9sdW1l
PjwvcmVjb3JkPjwvQ2l0ZT48L0VuZE5vdGU+AG==
</w:fldData>
        </w:fldChar>
      </w:r>
      <w:r w:rsidR="008051E8">
        <w:rPr>
          <w:rFonts w:ascii="Arial" w:hAnsi="Arial"/>
          <w:lang w:val="en-GB"/>
        </w:rPr>
        <w:instrText xml:space="preserve"> ADDIN EN.CITE.DATA </w:instrText>
      </w:r>
      <w:r w:rsidR="008051E8">
        <w:rPr>
          <w:rFonts w:ascii="Arial" w:hAnsi="Arial"/>
          <w:lang w:val="en-GB"/>
        </w:rPr>
      </w:r>
      <w:r w:rsidR="008051E8">
        <w:rPr>
          <w:rFonts w:ascii="Arial" w:hAnsi="Arial"/>
          <w:lang w:val="en-GB"/>
        </w:rPr>
        <w:fldChar w:fldCharType="end"/>
      </w:r>
      <w:r w:rsidR="00EF52E3">
        <w:rPr>
          <w:rFonts w:ascii="Arial" w:hAnsi="Arial"/>
          <w:lang w:val="en-GB"/>
        </w:rPr>
      </w:r>
      <w:r w:rsidR="00EF52E3">
        <w:rPr>
          <w:rFonts w:ascii="Arial" w:hAnsi="Arial"/>
          <w:lang w:val="en-GB"/>
        </w:rPr>
        <w:fldChar w:fldCharType="separate"/>
      </w:r>
      <w:r w:rsidR="008051E8" w:rsidRPr="008051E8">
        <w:rPr>
          <w:rFonts w:ascii="Arial" w:hAnsi="Arial"/>
          <w:noProof/>
          <w:vertAlign w:val="superscript"/>
          <w:lang w:val="en-GB"/>
        </w:rPr>
        <w:t>11</w:t>
      </w:r>
      <w:r w:rsidR="00EF52E3">
        <w:rPr>
          <w:rFonts w:ascii="Arial" w:hAnsi="Arial"/>
          <w:lang w:val="en-GB"/>
        </w:rPr>
        <w:fldChar w:fldCharType="end"/>
      </w:r>
      <w:r w:rsidR="00AB33C1">
        <w:rPr>
          <w:rFonts w:ascii="Arial" w:hAnsi="Arial"/>
          <w:lang w:val="en-GB"/>
        </w:rPr>
        <w:t>,</w:t>
      </w:r>
      <w:r w:rsidR="00227378">
        <w:rPr>
          <w:rFonts w:ascii="Arial" w:hAnsi="Arial"/>
          <w:lang w:val="en-GB"/>
        </w:rPr>
        <w:t xml:space="preserve"> </w:t>
      </w:r>
      <w:r w:rsidR="00DD484F">
        <w:rPr>
          <w:rFonts w:ascii="Arial" w:hAnsi="Arial"/>
          <w:lang w:val="en-GB"/>
        </w:rPr>
        <w:t xml:space="preserve">we </w:t>
      </w:r>
      <w:r w:rsidR="00A23CEA">
        <w:rPr>
          <w:rFonts w:ascii="Arial" w:hAnsi="Arial"/>
          <w:lang w:val="en-GB"/>
        </w:rPr>
        <w:t xml:space="preserve">selected </w:t>
      </w:r>
      <w:r w:rsidR="00AE14BC">
        <w:rPr>
          <w:rFonts w:ascii="Arial" w:hAnsi="Arial"/>
          <w:lang w:val="en-GB"/>
        </w:rPr>
        <w:t xml:space="preserve">the two most common DAT </w:t>
      </w:r>
      <w:r w:rsidR="00A23CEA">
        <w:rPr>
          <w:rFonts w:ascii="Arial" w:hAnsi="Arial"/>
          <w:lang w:val="en-GB"/>
        </w:rPr>
        <w:t>tracers, namely</w:t>
      </w:r>
      <w:r w:rsidR="00AE14BC">
        <w:rPr>
          <w:rFonts w:ascii="Arial" w:hAnsi="Arial"/>
          <w:lang w:val="en-GB"/>
        </w:rPr>
        <w:t>, the</w:t>
      </w:r>
      <w:r w:rsidR="00DD484F">
        <w:rPr>
          <w:rFonts w:ascii="Arial" w:hAnsi="Arial"/>
          <w:lang w:val="en-GB"/>
        </w:rPr>
        <w:t xml:space="preserve"> </w:t>
      </w:r>
      <w:r w:rsidR="00A23CEA">
        <w:rPr>
          <w:rFonts w:ascii="Arial" w:hAnsi="Arial"/>
          <w:lang w:val="en-GB"/>
        </w:rPr>
        <w:t xml:space="preserve">structurally </w:t>
      </w:r>
      <w:r w:rsidR="00DD484F">
        <w:rPr>
          <w:rFonts w:ascii="Arial" w:hAnsi="Arial"/>
          <w:lang w:val="en-GB"/>
        </w:rPr>
        <w:t xml:space="preserve">related </w:t>
      </w:r>
      <w:r w:rsidR="00AE14BC">
        <w:rPr>
          <w:rFonts w:ascii="Arial" w:hAnsi="Arial"/>
          <w:lang w:val="en-GB"/>
        </w:rPr>
        <w:t xml:space="preserve">compounds </w:t>
      </w:r>
      <w:r w:rsidR="00DD484F">
        <w:rPr>
          <w:rFonts w:ascii="Arial" w:hAnsi="Arial"/>
          <w:lang w:val="en-GB"/>
        </w:rPr>
        <w:t>[</w:t>
      </w:r>
      <w:r w:rsidR="00DD484F" w:rsidRPr="00A23CEA">
        <w:rPr>
          <w:rFonts w:ascii="Arial" w:hAnsi="Arial"/>
          <w:vertAlign w:val="superscript"/>
          <w:lang w:val="en-GB"/>
        </w:rPr>
        <w:t>123</w:t>
      </w:r>
      <w:r w:rsidR="00F045E6">
        <w:rPr>
          <w:rFonts w:ascii="Arial" w:hAnsi="Arial"/>
          <w:lang w:val="en-GB"/>
        </w:rPr>
        <w:t>I]</w:t>
      </w:r>
      <w:r w:rsidR="00F045E6">
        <w:rPr>
          <w:rFonts w:ascii="Arial" w:hAnsi="Arial"/>
          <w:lang w:val="en-GB"/>
        </w:rPr>
        <w:sym w:font="Symbol" w:char="F062"/>
      </w:r>
      <w:r w:rsidR="00DD484F">
        <w:rPr>
          <w:rFonts w:ascii="Arial" w:hAnsi="Arial"/>
          <w:lang w:val="en-GB"/>
        </w:rPr>
        <w:t>-CIT and [</w:t>
      </w:r>
      <w:r w:rsidR="00DD484F" w:rsidRPr="00A23CEA">
        <w:rPr>
          <w:rFonts w:ascii="Arial" w:hAnsi="Arial"/>
          <w:vertAlign w:val="superscript"/>
          <w:lang w:val="en-GB"/>
        </w:rPr>
        <w:t>123</w:t>
      </w:r>
      <w:r w:rsidR="00DD484F">
        <w:rPr>
          <w:rFonts w:ascii="Arial" w:hAnsi="Arial"/>
          <w:lang w:val="en-GB"/>
        </w:rPr>
        <w:t xml:space="preserve">I]FP-CIT, and their </w:t>
      </w:r>
      <w:r w:rsidR="00A23CEA" w:rsidRPr="00A23CEA">
        <w:rPr>
          <w:rFonts w:ascii="Arial" w:hAnsi="Arial"/>
          <w:vertAlign w:val="superscript"/>
          <w:lang w:val="en-GB"/>
        </w:rPr>
        <w:t>11</w:t>
      </w:r>
      <w:r w:rsidR="00A23CEA">
        <w:rPr>
          <w:rFonts w:ascii="Arial" w:hAnsi="Arial"/>
          <w:lang w:val="en-GB"/>
        </w:rPr>
        <w:t>C</w:t>
      </w:r>
      <w:r w:rsidR="00DD484F">
        <w:rPr>
          <w:rFonts w:ascii="Arial" w:hAnsi="Arial"/>
          <w:lang w:val="en-GB"/>
        </w:rPr>
        <w:t xml:space="preserve"> and </w:t>
      </w:r>
      <w:r w:rsidR="00A23CEA" w:rsidRPr="00A23CEA">
        <w:rPr>
          <w:rFonts w:ascii="Arial" w:hAnsi="Arial"/>
          <w:vertAlign w:val="superscript"/>
          <w:lang w:val="en-GB"/>
        </w:rPr>
        <w:t>18</w:t>
      </w:r>
      <w:r w:rsidR="00A23CEA">
        <w:rPr>
          <w:rFonts w:ascii="Arial" w:hAnsi="Arial"/>
          <w:lang w:val="en-GB"/>
        </w:rPr>
        <w:t>F</w:t>
      </w:r>
      <w:r w:rsidR="00DD484F">
        <w:rPr>
          <w:rFonts w:ascii="Arial" w:hAnsi="Arial"/>
          <w:lang w:val="en-GB"/>
        </w:rPr>
        <w:t xml:space="preserve"> versions, as DA</w:t>
      </w:r>
      <w:r w:rsidR="00A23CEA">
        <w:rPr>
          <w:rFonts w:ascii="Arial" w:hAnsi="Arial"/>
          <w:lang w:val="en-GB"/>
        </w:rPr>
        <w:t>T ligands</w:t>
      </w:r>
      <w:r w:rsidR="00F62A6B">
        <w:rPr>
          <w:rFonts w:ascii="Arial" w:hAnsi="Arial"/>
          <w:lang w:val="en-GB"/>
        </w:rPr>
        <w:t xml:space="preserve"> for </w:t>
      </w:r>
      <w:r w:rsidR="006B5238">
        <w:rPr>
          <w:rFonts w:ascii="Arial" w:hAnsi="Arial"/>
          <w:lang w:val="en-GB"/>
        </w:rPr>
        <w:t>the</w:t>
      </w:r>
      <w:r w:rsidR="00D64F55">
        <w:rPr>
          <w:rFonts w:ascii="Arial" w:hAnsi="Arial"/>
          <w:lang w:val="en-GB"/>
        </w:rPr>
        <w:t xml:space="preserve"> </w:t>
      </w:r>
      <w:r w:rsidR="006B5238">
        <w:rPr>
          <w:rFonts w:ascii="Arial" w:hAnsi="Arial"/>
          <w:lang w:val="en-GB"/>
        </w:rPr>
        <w:t>meta-</w:t>
      </w:r>
      <w:r w:rsidR="00F62A6B">
        <w:rPr>
          <w:rFonts w:ascii="Arial" w:hAnsi="Arial"/>
          <w:lang w:val="en-GB"/>
        </w:rPr>
        <w:t>analysis.</w:t>
      </w:r>
      <w:r w:rsidR="00DD484F">
        <w:rPr>
          <w:rFonts w:ascii="Arial" w:hAnsi="Arial"/>
          <w:lang w:val="en-GB"/>
        </w:rPr>
        <w:t xml:space="preserve"> </w:t>
      </w:r>
      <w:r w:rsidR="002F3E64">
        <w:rPr>
          <w:rFonts w:ascii="Arial" w:hAnsi="Arial"/>
          <w:lang w:val="en-GB"/>
        </w:rPr>
        <w:t>Also atypical parkinsonisms were includ</w:t>
      </w:r>
      <w:r w:rsidR="00E349AA">
        <w:rPr>
          <w:rFonts w:ascii="Arial" w:hAnsi="Arial"/>
          <w:lang w:val="en-GB"/>
        </w:rPr>
        <w:t>ed in the database search terms. T</w:t>
      </w:r>
      <w:r w:rsidR="002F3E64">
        <w:rPr>
          <w:rFonts w:ascii="Arial" w:hAnsi="Arial"/>
          <w:lang w:val="en-GB"/>
        </w:rPr>
        <w:t xml:space="preserve">he results </w:t>
      </w:r>
      <w:r w:rsidR="0080763E">
        <w:rPr>
          <w:rFonts w:ascii="Arial" w:hAnsi="Arial"/>
          <w:lang w:val="en-GB"/>
        </w:rPr>
        <w:t xml:space="preserve">for atypical parkinsonisms </w:t>
      </w:r>
      <w:r w:rsidR="002F3E64">
        <w:rPr>
          <w:rFonts w:ascii="Arial" w:hAnsi="Arial"/>
          <w:lang w:val="en-GB"/>
        </w:rPr>
        <w:t>will be published separately</w:t>
      </w:r>
      <w:r w:rsidR="0080763E">
        <w:rPr>
          <w:rFonts w:ascii="Arial" w:hAnsi="Arial"/>
          <w:lang w:val="en-GB"/>
        </w:rPr>
        <w:t xml:space="preserve"> but all </w:t>
      </w:r>
      <w:r w:rsidR="00E349AA">
        <w:rPr>
          <w:rFonts w:ascii="Arial" w:hAnsi="Arial"/>
          <w:lang w:val="en-GB"/>
        </w:rPr>
        <w:t>search terms are reported here for reproducibility.</w:t>
      </w:r>
    </w:p>
    <w:p w14:paraId="1C8C54F7" w14:textId="77777777" w:rsidR="00FF5108" w:rsidRDefault="00FF5108" w:rsidP="00FF5108">
      <w:pPr>
        <w:rPr>
          <w:rFonts w:ascii="Arial" w:hAnsi="Arial"/>
          <w:lang w:val="en-GB"/>
        </w:rPr>
      </w:pPr>
    </w:p>
    <w:p w14:paraId="518C9BAD" w14:textId="384DD25F" w:rsidR="00035D74" w:rsidRDefault="00AB33C1" w:rsidP="00FF5108">
      <w:pPr>
        <w:rPr>
          <w:rFonts w:ascii="Arial" w:hAnsi="Arial"/>
          <w:i/>
          <w:lang w:val="en-GB"/>
        </w:rPr>
      </w:pPr>
      <w:r>
        <w:rPr>
          <w:rFonts w:ascii="Arial" w:hAnsi="Arial"/>
          <w:i/>
          <w:lang w:val="en-GB"/>
        </w:rPr>
        <w:t>Specific aims for m</w:t>
      </w:r>
      <w:r w:rsidR="00035D74" w:rsidRPr="00035D74">
        <w:rPr>
          <w:rFonts w:ascii="Arial" w:hAnsi="Arial"/>
          <w:i/>
          <w:lang w:val="en-GB"/>
        </w:rPr>
        <w:t>et</w:t>
      </w:r>
      <w:r>
        <w:rPr>
          <w:rFonts w:ascii="Arial" w:hAnsi="Arial"/>
          <w:i/>
          <w:lang w:val="en-GB"/>
        </w:rPr>
        <w:t>a-a</w:t>
      </w:r>
      <w:r w:rsidR="00035D74" w:rsidRPr="00035D74">
        <w:rPr>
          <w:rFonts w:ascii="Arial" w:hAnsi="Arial"/>
          <w:i/>
          <w:lang w:val="en-GB"/>
        </w:rPr>
        <w:t>nalysis</w:t>
      </w:r>
    </w:p>
    <w:p w14:paraId="12FA66E3" w14:textId="77777777" w:rsidR="002C30AD" w:rsidRPr="00FF5108" w:rsidRDefault="002C30AD" w:rsidP="00FF5108">
      <w:pPr>
        <w:rPr>
          <w:rFonts w:ascii="Arial" w:hAnsi="Arial"/>
          <w:b/>
          <w:lang w:val="en-GB"/>
        </w:rPr>
      </w:pPr>
    </w:p>
    <w:p w14:paraId="3683DAF2" w14:textId="7A1D403A" w:rsidR="00035D74" w:rsidRDefault="003A1C42" w:rsidP="003C3C4D">
      <w:pPr>
        <w:spacing w:line="480" w:lineRule="auto"/>
        <w:rPr>
          <w:rFonts w:ascii="Arial" w:hAnsi="Arial"/>
          <w:lang w:val="en-GB"/>
        </w:rPr>
      </w:pPr>
      <w:r>
        <w:rPr>
          <w:rFonts w:ascii="Arial" w:hAnsi="Arial"/>
          <w:lang w:val="en-GB"/>
        </w:rPr>
        <w:lastRenderedPageBreak/>
        <w:t>This meta-analysis aimed to systematically investigate the level of presynaptic dopaminergic deficit</w:t>
      </w:r>
      <w:r w:rsidR="00AE14BC">
        <w:rPr>
          <w:rFonts w:ascii="Arial" w:hAnsi="Arial"/>
          <w:lang w:val="en-GB"/>
        </w:rPr>
        <w:t>s in PD patients</w:t>
      </w:r>
      <w:r>
        <w:rPr>
          <w:rFonts w:ascii="Arial" w:hAnsi="Arial"/>
          <w:lang w:val="en-GB"/>
        </w:rPr>
        <w:t xml:space="preserve"> compared</w:t>
      </w:r>
      <w:r w:rsidR="00AE14BC">
        <w:rPr>
          <w:rFonts w:ascii="Arial" w:hAnsi="Arial"/>
          <w:lang w:val="en-GB"/>
        </w:rPr>
        <w:t xml:space="preserve"> with</w:t>
      </w:r>
      <w:r w:rsidR="005474FE">
        <w:rPr>
          <w:rFonts w:ascii="Arial" w:hAnsi="Arial"/>
          <w:lang w:val="en-GB"/>
        </w:rPr>
        <w:t xml:space="preserve"> healthy controls</w:t>
      </w:r>
      <w:r w:rsidR="00AE14BC">
        <w:rPr>
          <w:rFonts w:ascii="Arial" w:hAnsi="Arial"/>
          <w:lang w:val="en-GB"/>
        </w:rPr>
        <w:t xml:space="preserve"> as</w:t>
      </w:r>
      <w:r w:rsidR="00227378">
        <w:rPr>
          <w:rFonts w:ascii="Arial" w:hAnsi="Arial"/>
          <w:lang w:val="en-GB"/>
        </w:rPr>
        <w:t xml:space="preserve"> measured w</w:t>
      </w:r>
      <w:r w:rsidR="005474FE">
        <w:rPr>
          <w:rFonts w:ascii="Arial" w:hAnsi="Arial"/>
          <w:lang w:val="en-GB"/>
        </w:rPr>
        <w:t>ith AADC, DAT and VMAT2 tracers</w:t>
      </w:r>
      <w:r>
        <w:rPr>
          <w:rFonts w:ascii="Arial" w:hAnsi="Arial"/>
          <w:lang w:val="en-GB"/>
        </w:rPr>
        <w:t>. The primary outcome was the mean difference in striatal subregions in relation to potential effect size moderators such as age, disease duration and motor symptom severity measures.</w:t>
      </w:r>
      <w:r w:rsidR="002C30AD">
        <w:rPr>
          <w:rFonts w:ascii="Arial" w:hAnsi="Arial"/>
          <w:lang w:val="en-GB"/>
        </w:rPr>
        <w:t xml:space="preserve"> A secondary aim was to investigate the pattern of the decline</w:t>
      </w:r>
      <w:r w:rsidR="00556DC9">
        <w:rPr>
          <w:rFonts w:ascii="Arial" w:hAnsi="Arial"/>
          <w:lang w:val="en-GB"/>
        </w:rPr>
        <w:t xml:space="preserve"> </w:t>
      </w:r>
      <w:r w:rsidR="002C30AD">
        <w:rPr>
          <w:rFonts w:ascii="Arial" w:hAnsi="Arial"/>
          <w:lang w:val="en-GB"/>
        </w:rPr>
        <w:t>(linear or non-linear) with meta-regression analyses and longitudinal studies.</w:t>
      </w:r>
    </w:p>
    <w:p w14:paraId="6D75FA30" w14:textId="77777777" w:rsidR="003A1C42" w:rsidRDefault="003A1C42" w:rsidP="003C3C4D">
      <w:pPr>
        <w:spacing w:line="480" w:lineRule="auto"/>
        <w:rPr>
          <w:rFonts w:ascii="Arial" w:hAnsi="Arial"/>
          <w:lang w:val="en-GB"/>
        </w:rPr>
      </w:pPr>
    </w:p>
    <w:p w14:paraId="00568EF4" w14:textId="2FBE2B64" w:rsidR="003A1C42" w:rsidRDefault="00AB33C1" w:rsidP="00F045E6">
      <w:pPr>
        <w:spacing w:line="480" w:lineRule="auto"/>
        <w:outlineLvl w:val="0"/>
        <w:rPr>
          <w:rFonts w:ascii="Arial" w:hAnsi="Arial"/>
          <w:i/>
          <w:lang w:val="en-GB"/>
        </w:rPr>
      </w:pPr>
      <w:r>
        <w:rPr>
          <w:rFonts w:ascii="Arial" w:hAnsi="Arial"/>
          <w:i/>
          <w:lang w:val="en-GB"/>
        </w:rPr>
        <w:t>Selection c</w:t>
      </w:r>
      <w:r w:rsidR="003A1C42" w:rsidRPr="003A1C42">
        <w:rPr>
          <w:rFonts w:ascii="Arial" w:hAnsi="Arial"/>
          <w:i/>
          <w:lang w:val="en-GB"/>
        </w:rPr>
        <w:t>riteria</w:t>
      </w:r>
    </w:p>
    <w:p w14:paraId="66C6BA7F" w14:textId="462CAF13" w:rsidR="003A1C42" w:rsidRPr="005B11CE" w:rsidRDefault="00674FC0" w:rsidP="003C3C4D">
      <w:pPr>
        <w:spacing w:line="480" w:lineRule="auto"/>
        <w:rPr>
          <w:rFonts w:ascii="Arial" w:hAnsi="Arial"/>
          <w:color w:val="FF0000"/>
          <w:lang w:val="en-GB"/>
        </w:rPr>
      </w:pPr>
      <w:r>
        <w:rPr>
          <w:rFonts w:ascii="Arial" w:hAnsi="Arial"/>
          <w:lang w:val="en-GB"/>
        </w:rPr>
        <w:lastRenderedPageBreak/>
        <w:t>All titles and abstracts f</w:t>
      </w:r>
      <w:r w:rsidR="005474FE">
        <w:rPr>
          <w:rFonts w:ascii="Arial" w:hAnsi="Arial"/>
          <w:lang w:val="en-GB"/>
        </w:rPr>
        <w:t>rom searches were reviewed by one</w:t>
      </w:r>
      <w:r>
        <w:rPr>
          <w:rFonts w:ascii="Arial" w:hAnsi="Arial"/>
          <w:lang w:val="en-GB"/>
        </w:rPr>
        <w:t xml:space="preserve"> investigator (V.K.). Studies were excluded if the title and/or abstract were not appropriate for the aim of the review. Full texts were obtained for eligible studies or when the relevance of an article was uncertain. </w:t>
      </w:r>
      <w:r w:rsidR="00AE14BC">
        <w:rPr>
          <w:rFonts w:ascii="Arial" w:hAnsi="Arial"/>
          <w:lang w:val="en-GB"/>
        </w:rPr>
        <w:t>The i</w:t>
      </w:r>
      <w:r>
        <w:rPr>
          <w:rFonts w:ascii="Arial" w:hAnsi="Arial"/>
          <w:lang w:val="en-GB"/>
        </w:rPr>
        <w:t>nclusion criteria for the selected studies wer</w:t>
      </w:r>
      <w:r w:rsidR="00227378">
        <w:rPr>
          <w:rFonts w:ascii="Arial" w:hAnsi="Arial"/>
          <w:lang w:val="en-GB"/>
        </w:rPr>
        <w:t>e</w:t>
      </w:r>
      <w:r w:rsidR="00AE14BC">
        <w:rPr>
          <w:rFonts w:ascii="Arial" w:hAnsi="Arial"/>
          <w:lang w:val="en-GB"/>
        </w:rPr>
        <w:t xml:space="preserve"> as follows: 1. </w:t>
      </w:r>
      <w:r w:rsidR="00665E12">
        <w:rPr>
          <w:rFonts w:ascii="Arial" w:hAnsi="Arial"/>
          <w:lang w:val="en-GB"/>
        </w:rPr>
        <w:t>A</w:t>
      </w:r>
      <w:r w:rsidR="00AE14BC">
        <w:rPr>
          <w:rFonts w:ascii="Arial" w:hAnsi="Arial"/>
          <w:lang w:val="en-GB"/>
        </w:rPr>
        <w:t xml:space="preserve"> h</w:t>
      </w:r>
      <w:r w:rsidR="00227378">
        <w:rPr>
          <w:rFonts w:ascii="Arial" w:hAnsi="Arial"/>
          <w:lang w:val="en-GB"/>
        </w:rPr>
        <w:t>uman PET</w:t>
      </w:r>
      <w:r w:rsidR="00AB33C1">
        <w:rPr>
          <w:rFonts w:ascii="Arial" w:hAnsi="Arial"/>
          <w:lang w:val="en-GB"/>
        </w:rPr>
        <w:t xml:space="preserve"> or SPECT</w:t>
      </w:r>
      <w:r w:rsidR="00227378">
        <w:rPr>
          <w:rFonts w:ascii="Arial" w:hAnsi="Arial"/>
          <w:lang w:val="en-GB"/>
        </w:rPr>
        <w:t xml:space="preserve"> stud</w:t>
      </w:r>
      <w:r w:rsidR="005474FE">
        <w:rPr>
          <w:rFonts w:ascii="Arial" w:hAnsi="Arial"/>
          <w:lang w:val="en-GB"/>
        </w:rPr>
        <w:t xml:space="preserve">y, 2. </w:t>
      </w:r>
      <w:r w:rsidR="00665E12">
        <w:rPr>
          <w:rFonts w:ascii="Arial" w:hAnsi="Arial"/>
          <w:lang w:val="en-GB"/>
        </w:rPr>
        <w:t>A</w:t>
      </w:r>
      <w:r w:rsidR="00AE14BC">
        <w:rPr>
          <w:rFonts w:ascii="Arial" w:hAnsi="Arial"/>
          <w:lang w:val="en-GB"/>
        </w:rPr>
        <w:t>n</w:t>
      </w:r>
      <w:r w:rsidR="005474FE">
        <w:rPr>
          <w:rFonts w:ascii="Arial" w:hAnsi="Arial"/>
          <w:lang w:val="en-GB"/>
        </w:rPr>
        <w:t xml:space="preserve"> AADC, VMAT2 or DAT (</w:t>
      </w:r>
      <w:r w:rsidR="005474FE">
        <w:rPr>
          <w:rFonts w:ascii="Arial" w:hAnsi="Arial"/>
          <w:lang w:val="en-GB"/>
        </w:rPr>
        <w:sym w:font="Symbol" w:char="F062"/>
      </w:r>
      <w:r w:rsidR="00227378">
        <w:rPr>
          <w:rFonts w:ascii="Arial" w:hAnsi="Arial"/>
          <w:lang w:val="en-GB"/>
        </w:rPr>
        <w:t xml:space="preserve">-CIT/FP-CIT) </w:t>
      </w:r>
      <w:r w:rsidR="00AE14BC">
        <w:rPr>
          <w:rFonts w:ascii="Arial" w:hAnsi="Arial"/>
          <w:lang w:val="en-GB"/>
        </w:rPr>
        <w:t xml:space="preserve">tracer, 3. </w:t>
      </w:r>
      <w:r w:rsidR="00665E12">
        <w:rPr>
          <w:rFonts w:ascii="Arial" w:hAnsi="Arial"/>
          <w:lang w:val="en-GB"/>
        </w:rPr>
        <w:t>I</w:t>
      </w:r>
      <w:r>
        <w:rPr>
          <w:rFonts w:ascii="Arial" w:hAnsi="Arial"/>
          <w:lang w:val="en-GB"/>
        </w:rPr>
        <w:t>diopathic PD</w:t>
      </w:r>
      <w:r w:rsidR="00AE14BC">
        <w:rPr>
          <w:rFonts w:ascii="Arial" w:hAnsi="Arial"/>
          <w:lang w:val="en-GB"/>
        </w:rPr>
        <w:t xml:space="preserve"> patients compared with</w:t>
      </w:r>
      <w:r w:rsidR="005474FE">
        <w:rPr>
          <w:rFonts w:ascii="Arial" w:hAnsi="Arial"/>
          <w:lang w:val="en-GB"/>
        </w:rPr>
        <w:t xml:space="preserve"> healthy controls, and</w:t>
      </w:r>
      <w:r w:rsidR="00C26139">
        <w:rPr>
          <w:rFonts w:ascii="Arial" w:hAnsi="Arial"/>
          <w:lang w:val="en-GB"/>
        </w:rPr>
        <w:t xml:space="preserve"> 4. </w:t>
      </w:r>
      <w:r w:rsidR="00665E12">
        <w:rPr>
          <w:rFonts w:ascii="Arial" w:hAnsi="Arial"/>
          <w:lang w:val="en-GB"/>
        </w:rPr>
        <w:t>B</w:t>
      </w:r>
      <w:r w:rsidR="00227378">
        <w:rPr>
          <w:rFonts w:ascii="Arial" w:hAnsi="Arial"/>
          <w:lang w:val="en-GB"/>
        </w:rPr>
        <w:t>inding</w:t>
      </w:r>
      <w:r w:rsidR="00C26139">
        <w:rPr>
          <w:rFonts w:ascii="Arial" w:hAnsi="Arial"/>
          <w:lang w:val="en-GB"/>
        </w:rPr>
        <w:t xml:space="preserve"> reported a</w:t>
      </w:r>
      <w:r w:rsidR="005474FE">
        <w:rPr>
          <w:rFonts w:ascii="Arial" w:hAnsi="Arial"/>
          <w:lang w:val="en-GB"/>
        </w:rPr>
        <w:t xml:space="preserve">s </w:t>
      </w:r>
      <w:r w:rsidR="00AE14BC">
        <w:rPr>
          <w:rFonts w:ascii="Arial" w:hAnsi="Arial"/>
          <w:lang w:val="en-GB"/>
        </w:rPr>
        <w:t xml:space="preserve">the </w:t>
      </w:r>
      <w:r w:rsidR="005474FE">
        <w:rPr>
          <w:rFonts w:ascii="Arial" w:hAnsi="Arial"/>
          <w:lang w:val="en-GB"/>
        </w:rPr>
        <w:t>means (SDs) for both PD and healthy</w:t>
      </w:r>
      <w:r w:rsidR="00AB33C1">
        <w:rPr>
          <w:rFonts w:ascii="Arial" w:hAnsi="Arial"/>
          <w:lang w:val="en-GB"/>
        </w:rPr>
        <w:t xml:space="preserve"> controls</w:t>
      </w:r>
      <w:r w:rsidR="00C26139">
        <w:rPr>
          <w:rFonts w:ascii="Arial" w:hAnsi="Arial"/>
          <w:lang w:val="en-GB"/>
        </w:rPr>
        <w:t xml:space="preserve"> groups in at least one striatal region. </w:t>
      </w:r>
      <w:r w:rsidR="002B7DD7">
        <w:rPr>
          <w:rFonts w:ascii="Arial" w:hAnsi="Arial"/>
          <w:lang w:val="en-GB"/>
        </w:rPr>
        <w:t>If more than one PD population was rep</w:t>
      </w:r>
      <w:r w:rsidR="00D851F2">
        <w:rPr>
          <w:rFonts w:ascii="Arial" w:hAnsi="Arial"/>
          <w:lang w:val="en-GB"/>
        </w:rPr>
        <w:t>orted in a study (e.g.</w:t>
      </w:r>
      <w:r w:rsidR="00AE14BC">
        <w:rPr>
          <w:rFonts w:ascii="Arial" w:hAnsi="Arial"/>
          <w:lang w:val="en-GB"/>
        </w:rPr>
        <w:t>,</w:t>
      </w:r>
      <w:r w:rsidR="00D64F55">
        <w:rPr>
          <w:rFonts w:ascii="Arial" w:hAnsi="Arial"/>
          <w:lang w:val="en-GB"/>
        </w:rPr>
        <w:t xml:space="preserve"> early and advanced PD </w:t>
      </w:r>
      <w:r w:rsidR="002B7DD7">
        <w:rPr>
          <w:rFonts w:ascii="Arial" w:hAnsi="Arial"/>
          <w:lang w:val="en-GB"/>
        </w:rPr>
        <w:lastRenderedPageBreak/>
        <w:t xml:space="preserve">patients), </w:t>
      </w:r>
      <w:r w:rsidR="00AE14BC">
        <w:rPr>
          <w:rFonts w:ascii="Arial" w:hAnsi="Arial"/>
          <w:lang w:val="en-GB"/>
        </w:rPr>
        <w:t xml:space="preserve">those </w:t>
      </w:r>
      <w:r w:rsidR="002B7DD7">
        <w:rPr>
          <w:rFonts w:ascii="Arial" w:hAnsi="Arial"/>
          <w:lang w:val="en-GB"/>
        </w:rPr>
        <w:t>populations we</w:t>
      </w:r>
      <w:r w:rsidR="005474FE">
        <w:rPr>
          <w:rFonts w:ascii="Arial" w:hAnsi="Arial"/>
          <w:lang w:val="en-GB"/>
        </w:rPr>
        <w:t xml:space="preserve">re included as separate samples </w:t>
      </w:r>
      <w:r w:rsidR="00816F5D">
        <w:rPr>
          <w:rFonts w:ascii="Arial" w:hAnsi="Arial"/>
          <w:lang w:val="en-GB"/>
        </w:rPr>
        <w:t>with</w:t>
      </w:r>
      <w:r w:rsidR="005474FE">
        <w:rPr>
          <w:rFonts w:ascii="Arial" w:hAnsi="Arial"/>
          <w:lang w:val="en-GB"/>
        </w:rPr>
        <w:t xml:space="preserve"> the same control sample.</w:t>
      </w:r>
      <w:r w:rsidR="008F7B56">
        <w:rPr>
          <w:rFonts w:ascii="Arial" w:hAnsi="Arial"/>
          <w:lang w:val="en-GB"/>
        </w:rPr>
        <w:t xml:space="preserve"> For the</w:t>
      </w:r>
      <w:r w:rsidR="00DA4C38">
        <w:rPr>
          <w:rFonts w:ascii="Arial" w:hAnsi="Arial"/>
          <w:lang w:val="en-GB"/>
        </w:rPr>
        <w:t xml:space="preserve"> analysis of longitudinal studies</w:t>
      </w:r>
      <w:r w:rsidR="00AE14BC">
        <w:rPr>
          <w:rFonts w:ascii="Arial" w:hAnsi="Arial"/>
          <w:lang w:val="en-GB"/>
        </w:rPr>
        <w:t xml:space="preserve"> (analysis of decline pattern)</w:t>
      </w:r>
      <w:r w:rsidR="00DA4C38">
        <w:rPr>
          <w:rFonts w:ascii="Arial" w:hAnsi="Arial"/>
          <w:lang w:val="en-GB"/>
        </w:rPr>
        <w:t xml:space="preserve">, all DAT tracers </w:t>
      </w:r>
      <w:r w:rsidR="002074B9">
        <w:rPr>
          <w:rFonts w:ascii="Arial" w:hAnsi="Arial"/>
          <w:lang w:val="en-GB"/>
        </w:rPr>
        <w:t xml:space="preserve">were </w:t>
      </w:r>
      <w:r w:rsidR="00DA4C38">
        <w:rPr>
          <w:rFonts w:ascii="Arial" w:hAnsi="Arial"/>
          <w:lang w:val="en-GB"/>
        </w:rPr>
        <w:t>included</w:t>
      </w:r>
      <w:r w:rsidR="00EB51D1">
        <w:rPr>
          <w:rFonts w:ascii="Arial" w:hAnsi="Arial"/>
          <w:lang w:val="en-GB"/>
        </w:rPr>
        <w:t xml:space="preserve">. </w:t>
      </w:r>
      <w:r w:rsidR="00460710">
        <w:rPr>
          <w:rFonts w:ascii="Arial" w:hAnsi="Arial"/>
          <w:lang w:val="en-GB"/>
        </w:rPr>
        <w:t>S</w:t>
      </w:r>
      <w:r w:rsidR="00EB51D1">
        <w:rPr>
          <w:rFonts w:ascii="Arial" w:hAnsi="Arial"/>
          <w:lang w:val="en-GB"/>
        </w:rPr>
        <w:t xml:space="preserve">tudies </w:t>
      </w:r>
      <w:r w:rsidR="00460710">
        <w:rPr>
          <w:rFonts w:ascii="Arial" w:hAnsi="Arial"/>
          <w:lang w:val="en-GB"/>
        </w:rPr>
        <w:t xml:space="preserve">that </w:t>
      </w:r>
      <w:r w:rsidR="00EB51D1">
        <w:rPr>
          <w:rFonts w:ascii="Arial" w:hAnsi="Arial"/>
          <w:lang w:val="en-GB"/>
        </w:rPr>
        <w:t>reported age-standardized uptake values</w:t>
      </w:r>
      <w:r w:rsidR="00AE14BC">
        <w:rPr>
          <w:rFonts w:ascii="Arial" w:hAnsi="Arial"/>
          <w:lang w:val="en-GB"/>
        </w:rPr>
        <w:t xml:space="preserve"> for PD patients </w:t>
      </w:r>
      <w:r w:rsidR="00460710">
        <w:rPr>
          <w:rFonts w:ascii="Arial" w:hAnsi="Arial"/>
          <w:lang w:val="en-GB"/>
        </w:rPr>
        <w:t>(no separate PD and healthy control values)</w:t>
      </w:r>
      <w:r w:rsidR="00EB51D1">
        <w:rPr>
          <w:rFonts w:ascii="Arial" w:hAnsi="Arial"/>
          <w:lang w:val="en-GB"/>
        </w:rPr>
        <w:t xml:space="preserve"> were </w:t>
      </w:r>
      <w:r w:rsidR="00460710">
        <w:rPr>
          <w:rFonts w:ascii="Arial" w:hAnsi="Arial"/>
          <w:lang w:val="en-GB"/>
        </w:rPr>
        <w:t>excluded from the effect size –analysis</w:t>
      </w:r>
      <w:r w:rsidR="00AE14BC">
        <w:rPr>
          <w:rFonts w:ascii="Arial" w:hAnsi="Arial"/>
          <w:lang w:val="en-GB"/>
        </w:rPr>
        <w:t>,</w:t>
      </w:r>
      <w:r w:rsidR="00460710">
        <w:rPr>
          <w:rFonts w:ascii="Arial" w:hAnsi="Arial"/>
          <w:lang w:val="en-GB"/>
        </w:rPr>
        <w:t xml:space="preserve"> but </w:t>
      </w:r>
      <w:r w:rsidR="001B5A69">
        <w:rPr>
          <w:rFonts w:ascii="Arial" w:hAnsi="Arial"/>
          <w:lang w:val="en-GB"/>
        </w:rPr>
        <w:t xml:space="preserve">they were </w:t>
      </w:r>
      <w:r w:rsidR="00460710">
        <w:rPr>
          <w:rFonts w:ascii="Arial" w:hAnsi="Arial"/>
          <w:lang w:val="en-GB"/>
        </w:rPr>
        <w:t xml:space="preserve">included </w:t>
      </w:r>
      <w:r w:rsidR="00AE14BC">
        <w:rPr>
          <w:rFonts w:ascii="Arial" w:hAnsi="Arial"/>
          <w:lang w:val="en-GB"/>
        </w:rPr>
        <w:t>in</w:t>
      </w:r>
      <w:r w:rsidR="00EB51D1">
        <w:rPr>
          <w:rFonts w:ascii="Arial" w:hAnsi="Arial"/>
          <w:lang w:val="en-GB"/>
        </w:rPr>
        <w:t xml:space="preserve"> the </w:t>
      </w:r>
      <w:r w:rsidR="00460710">
        <w:rPr>
          <w:rFonts w:ascii="Arial" w:hAnsi="Arial"/>
          <w:lang w:val="en-GB"/>
        </w:rPr>
        <w:t xml:space="preserve">longitudinal </w:t>
      </w:r>
      <w:r w:rsidR="00EB51D1">
        <w:rPr>
          <w:rFonts w:ascii="Arial" w:hAnsi="Arial"/>
          <w:lang w:val="en-GB"/>
        </w:rPr>
        <w:t>analysis (e.g.</w:t>
      </w:r>
      <w:r w:rsidR="00AE14BC">
        <w:rPr>
          <w:rFonts w:ascii="Arial" w:hAnsi="Arial"/>
          <w:lang w:val="en-GB"/>
        </w:rPr>
        <w:t xml:space="preserve">, </w:t>
      </w:r>
      <w:r w:rsidR="00EB51D1">
        <w:rPr>
          <w:rFonts w:ascii="Arial" w:hAnsi="Arial"/>
          <w:lang w:val="en-GB"/>
        </w:rPr>
        <w:fldChar w:fldCharType="begin"/>
      </w:r>
      <w:r w:rsidR="00F13802">
        <w:rPr>
          <w:rFonts w:ascii="Arial" w:hAnsi="Arial"/>
          <w:lang w:val="en-GB"/>
        </w:rPr>
        <w:instrText xml:space="preserve"> ADDIN EN.CITE &lt;EndNote&gt;&lt;Cite&gt;&lt;Author&gt;Nandhagopal&lt;/Author&gt;&lt;Year&gt;2011&lt;/Year&gt;&lt;IDText&gt;Longitudinal evolution of compensatory changes in striatal dopamine processing in Parkinson&amp;apos;s disease&lt;/IDText&gt;&lt;DisplayText&gt;&lt;style face="superscript"&gt;12&lt;/style&gt;&lt;/DisplayText&gt;&lt;record&gt;&lt;dates&gt;&lt;pub-dates&gt;&lt;date&gt;Nov&lt;/date&gt;&lt;/pub-dates&gt;&lt;year&gt;2011&lt;/year&gt;&lt;/dates&gt;&lt;keywords&gt;&lt;keyword&gt;Adult&lt;/keyword&gt;&lt;keyword&gt;Aged&lt;/keyword&gt;&lt;keyword&gt;Corpus Striatum&lt;/keyword&gt;&lt;keyword&gt;Disease Progression&lt;/keyword&gt;&lt;keyword&gt;Dopamine&lt;/keyword&gt;&lt;keyword&gt;Dopamine Plasma Membrane Transport Proteins&lt;/keyword&gt;&lt;keyword&gt;Female&lt;/keyword&gt;&lt;keyword&gt;Follow-Up Studies&lt;/keyword&gt;&lt;keyword&gt;Humans&lt;/keyword&gt;&lt;keyword&gt;Longitudinal Studies&lt;/keyword&gt;&lt;keyword&gt;Male&lt;/keyword&gt;&lt;keyword&gt;Middle Aged&lt;/keyword&gt;&lt;keyword&gt;Parkinson Disease&lt;/keyword&gt;&lt;keyword&gt;Radionuclide Imaging&lt;/keyword&gt;&lt;/keywords&gt;&lt;urls&gt;&lt;related-urls&gt;&lt;url&gt;https://www.ncbi.nlm.nih.gov/pubmed/22075521&lt;/url&gt;&lt;/related-urls&gt;&lt;/urls&gt;&lt;isbn&gt;1460-2156&lt;/isbn&gt;&lt;titles&gt;&lt;title&gt;Longitudinal evolution of compensatory changes in striatal dopamine processing in Parkinson&amp;apos;s disease&lt;/title&gt;&lt;secondary-title&gt;Brain&lt;/secondary-title&gt;&lt;/titles&gt;&lt;pages&gt;3290-8&lt;/pages&gt;&lt;number&gt;Pt 11&lt;/number&gt;&lt;contributors&gt;&lt;authors&gt;&lt;author&gt;Nandhagopal, R.&lt;/author&gt;&lt;author&gt;Kuramoto, L.&lt;/author&gt;&lt;author&gt;Schulzer, M.&lt;/author&gt;&lt;author&gt;Mak, E.&lt;/author&gt;&lt;author&gt;Cragg, J.&lt;/author&gt;&lt;author&gt;McKenzie, J.&lt;/author&gt;&lt;author&gt;McCormick, S.&lt;/author&gt;&lt;author&gt;Ruth, T. J.&lt;/author&gt;&lt;author&gt;Sossi, V.&lt;/author&gt;&lt;author&gt;de la Fuente-Fernandez, R.&lt;/author&gt;&lt;author&gt;Stoessl, A. J.&lt;/author&gt;&lt;/authors&gt;&lt;/contributors&gt;&lt;language&gt;eng&lt;/language&gt;&lt;added-date format="utc"&gt;1484652063&lt;/added-date&gt;&lt;ref-type name="Journal Article"&gt;17&lt;/ref-type&gt;&lt;rec-number&gt;856&lt;/rec-number&gt;&lt;last-updated-date format="utc"&gt;1484652063&lt;/last-updated-date&gt;&lt;accession-num&gt;22075521&lt;/accession-num&gt;&lt;electronic-resource-num&gt;10.1093/brain/awr233&lt;/electronic-resource-num&gt;&lt;volume&gt;134&lt;/volume&gt;&lt;/record&gt;&lt;/Cite&gt;&lt;/EndNote&gt;</w:instrText>
      </w:r>
      <w:r w:rsidR="00EB51D1">
        <w:rPr>
          <w:rFonts w:ascii="Arial" w:hAnsi="Arial"/>
          <w:lang w:val="en-GB"/>
        </w:rPr>
        <w:fldChar w:fldCharType="separate"/>
      </w:r>
      <w:r w:rsidR="00F13802" w:rsidRPr="00F13802">
        <w:rPr>
          <w:rFonts w:ascii="Arial" w:hAnsi="Arial"/>
          <w:noProof/>
          <w:vertAlign w:val="superscript"/>
          <w:lang w:val="en-GB"/>
        </w:rPr>
        <w:t>12</w:t>
      </w:r>
      <w:r w:rsidR="00EB51D1">
        <w:rPr>
          <w:rFonts w:ascii="Arial" w:hAnsi="Arial"/>
          <w:lang w:val="en-GB"/>
        </w:rPr>
        <w:fldChar w:fldCharType="end"/>
      </w:r>
      <w:r w:rsidR="00EB51D1">
        <w:rPr>
          <w:rFonts w:ascii="Arial" w:hAnsi="Arial"/>
          <w:lang w:val="en-GB"/>
        </w:rPr>
        <w:t xml:space="preserve">). </w:t>
      </w:r>
      <w:r w:rsidR="00DA4C38">
        <w:rPr>
          <w:rFonts w:ascii="Arial" w:hAnsi="Arial"/>
          <w:lang w:val="en-GB"/>
        </w:rPr>
        <w:t xml:space="preserve"> </w:t>
      </w:r>
    </w:p>
    <w:p w14:paraId="1AB5ACA0" w14:textId="77777777" w:rsidR="00C26139" w:rsidRPr="005B11CE" w:rsidRDefault="00C26139" w:rsidP="003C3C4D">
      <w:pPr>
        <w:spacing w:line="480" w:lineRule="auto"/>
        <w:rPr>
          <w:rFonts w:ascii="Arial" w:hAnsi="Arial"/>
          <w:lang w:val="en-GB"/>
        </w:rPr>
      </w:pPr>
    </w:p>
    <w:p w14:paraId="55C7AA7D" w14:textId="67E452AD" w:rsidR="00C26139" w:rsidRDefault="00C26139" w:rsidP="00F045E6">
      <w:pPr>
        <w:spacing w:line="480" w:lineRule="auto"/>
        <w:outlineLvl w:val="0"/>
        <w:rPr>
          <w:rFonts w:ascii="Arial" w:hAnsi="Arial"/>
          <w:i/>
          <w:lang w:val="en-GB"/>
        </w:rPr>
      </w:pPr>
      <w:r w:rsidRPr="00C26139">
        <w:rPr>
          <w:rFonts w:ascii="Arial" w:hAnsi="Arial"/>
          <w:i/>
          <w:lang w:val="en-GB"/>
        </w:rPr>
        <w:t>Risk of bias in included studies</w:t>
      </w:r>
    </w:p>
    <w:p w14:paraId="0810A774" w14:textId="41BA299F" w:rsidR="002B7DD7" w:rsidRDefault="00C26139" w:rsidP="003C3C4D">
      <w:pPr>
        <w:spacing w:line="480" w:lineRule="auto"/>
        <w:rPr>
          <w:rFonts w:ascii="Arial" w:hAnsi="Arial"/>
          <w:lang w:val="en-GB"/>
        </w:rPr>
      </w:pPr>
      <w:r>
        <w:rPr>
          <w:rFonts w:ascii="Arial" w:hAnsi="Arial"/>
          <w:lang w:val="en-GB"/>
        </w:rPr>
        <w:t>The presence of publication bias was explored by funnel plot</w:t>
      </w:r>
      <w:r w:rsidR="005474FE">
        <w:rPr>
          <w:rFonts w:ascii="Arial" w:hAnsi="Arial"/>
          <w:lang w:val="en-GB"/>
        </w:rPr>
        <w:t>s</w:t>
      </w:r>
      <w:r>
        <w:rPr>
          <w:rFonts w:ascii="Arial" w:hAnsi="Arial"/>
          <w:lang w:val="en-GB"/>
        </w:rPr>
        <w:t xml:space="preserve"> </w:t>
      </w:r>
      <w:r w:rsidR="00AB33C1">
        <w:rPr>
          <w:rFonts w:ascii="Arial" w:hAnsi="Arial"/>
          <w:lang w:val="en-GB"/>
        </w:rPr>
        <w:t xml:space="preserve">of putaminal binding (posterior putamen for VMAT2) </w:t>
      </w:r>
      <w:r>
        <w:rPr>
          <w:rFonts w:ascii="Arial" w:hAnsi="Arial"/>
          <w:lang w:val="en-GB"/>
        </w:rPr>
        <w:t xml:space="preserve">and </w:t>
      </w:r>
      <w:r w:rsidR="00A032D6">
        <w:rPr>
          <w:rFonts w:ascii="Arial" w:hAnsi="Arial"/>
          <w:lang w:val="en-GB"/>
        </w:rPr>
        <w:t>Egger</w:t>
      </w:r>
      <w:r w:rsidR="005474FE">
        <w:rPr>
          <w:rFonts w:ascii="Arial" w:hAnsi="Arial"/>
          <w:lang w:val="en-GB"/>
        </w:rPr>
        <w:t>’s</w:t>
      </w:r>
      <w:r w:rsidR="00A032D6">
        <w:rPr>
          <w:rFonts w:ascii="Arial" w:hAnsi="Arial"/>
          <w:lang w:val="en-GB"/>
        </w:rPr>
        <w:t xml:space="preserve"> test</w:t>
      </w:r>
      <w:r w:rsidR="005474FE">
        <w:rPr>
          <w:rFonts w:ascii="Arial" w:hAnsi="Arial"/>
          <w:lang w:val="en-GB"/>
        </w:rPr>
        <w:t xml:space="preserve">s for asymmetry, together with </w:t>
      </w:r>
      <w:r w:rsidR="00AE14BC">
        <w:rPr>
          <w:rFonts w:ascii="Arial" w:hAnsi="Arial"/>
          <w:lang w:val="en-GB"/>
        </w:rPr>
        <w:t xml:space="preserve">the </w:t>
      </w:r>
      <w:r w:rsidR="005474FE">
        <w:rPr>
          <w:rFonts w:ascii="Arial" w:hAnsi="Arial"/>
          <w:lang w:val="en-GB"/>
        </w:rPr>
        <w:t>trim and f</w:t>
      </w:r>
      <w:r w:rsidR="00A032D6">
        <w:rPr>
          <w:rFonts w:ascii="Arial" w:hAnsi="Arial"/>
          <w:lang w:val="en-GB"/>
        </w:rPr>
        <w:t>ill</w:t>
      </w:r>
      <w:r w:rsidR="00AE14BC">
        <w:rPr>
          <w:rFonts w:ascii="Arial" w:hAnsi="Arial"/>
          <w:lang w:val="en-GB"/>
        </w:rPr>
        <w:t xml:space="preserve"> method</w:t>
      </w:r>
      <w:r w:rsidR="00A032D6">
        <w:rPr>
          <w:rFonts w:ascii="Arial" w:hAnsi="Arial"/>
          <w:lang w:val="en-GB"/>
        </w:rPr>
        <w:t xml:space="preserve"> with imputed data</w:t>
      </w:r>
      <w:r w:rsidR="00AE14BC">
        <w:rPr>
          <w:rFonts w:ascii="Arial" w:hAnsi="Arial"/>
          <w:lang w:val="en-GB"/>
        </w:rPr>
        <w:t xml:space="preserve"> </w:t>
      </w:r>
      <w:r w:rsidR="00A032D6">
        <w:rPr>
          <w:rFonts w:ascii="Arial" w:hAnsi="Arial"/>
          <w:lang w:val="en-GB"/>
        </w:rPr>
        <w:t>points.</w:t>
      </w:r>
      <w:r w:rsidR="00227378">
        <w:rPr>
          <w:rFonts w:ascii="Arial" w:hAnsi="Arial"/>
          <w:lang w:val="en-GB"/>
        </w:rPr>
        <w:t xml:space="preserve"> </w:t>
      </w:r>
    </w:p>
    <w:p w14:paraId="23499932" w14:textId="77777777" w:rsidR="002B7DD7" w:rsidRDefault="002B7DD7" w:rsidP="003C3C4D">
      <w:pPr>
        <w:spacing w:line="480" w:lineRule="auto"/>
        <w:rPr>
          <w:rFonts w:ascii="Arial" w:hAnsi="Arial"/>
          <w:lang w:val="en-GB"/>
        </w:rPr>
      </w:pPr>
    </w:p>
    <w:p w14:paraId="3D44ABD0" w14:textId="5986E104" w:rsidR="00C26139" w:rsidRDefault="002B7DD7" w:rsidP="00F045E6">
      <w:pPr>
        <w:spacing w:line="480" w:lineRule="auto"/>
        <w:outlineLvl w:val="0"/>
        <w:rPr>
          <w:rFonts w:ascii="Arial" w:hAnsi="Arial"/>
          <w:i/>
          <w:lang w:val="en-GB"/>
        </w:rPr>
      </w:pPr>
      <w:r w:rsidRPr="002B7DD7">
        <w:rPr>
          <w:rFonts w:ascii="Arial" w:hAnsi="Arial"/>
          <w:i/>
          <w:lang w:val="en-GB"/>
        </w:rPr>
        <w:t>Data extraction</w:t>
      </w:r>
      <w:r w:rsidR="00A032D6" w:rsidRPr="002B7DD7">
        <w:rPr>
          <w:rFonts w:ascii="Arial" w:hAnsi="Arial"/>
          <w:i/>
          <w:lang w:val="en-GB"/>
        </w:rPr>
        <w:t xml:space="preserve"> </w:t>
      </w:r>
    </w:p>
    <w:p w14:paraId="26733CBB" w14:textId="7C53A1C0" w:rsidR="002B7DD7" w:rsidRDefault="00AE14BC" w:rsidP="003C3C4D">
      <w:pPr>
        <w:spacing w:line="480" w:lineRule="auto"/>
        <w:rPr>
          <w:rFonts w:ascii="Arial" w:hAnsi="Arial"/>
          <w:lang w:val="en-GB"/>
        </w:rPr>
      </w:pPr>
      <w:r>
        <w:rPr>
          <w:rFonts w:ascii="Arial" w:hAnsi="Arial"/>
          <w:lang w:val="en-GB"/>
        </w:rPr>
        <w:t>The v</w:t>
      </w:r>
      <w:r w:rsidR="002B7DD7">
        <w:rPr>
          <w:rFonts w:ascii="Arial" w:hAnsi="Arial"/>
          <w:lang w:val="en-GB"/>
        </w:rPr>
        <w:t>ariables extracted were study year, first author</w:t>
      </w:r>
      <w:r>
        <w:rPr>
          <w:rFonts w:ascii="Arial" w:hAnsi="Arial"/>
          <w:lang w:val="en-GB"/>
        </w:rPr>
        <w:t>’s</w:t>
      </w:r>
      <w:r w:rsidR="002B7DD7">
        <w:rPr>
          <w:rFonts w:ascii="Arial" w:hAnsi="Arial"/>
          <w:lang w:val="en-GB"/>
        </w:rPr>
        <w:t xml:space="preserve"> family name, study site</w:t>
      </w:r>
      <w:r w:rsidR="00AB33C1">
        <w:rPr>
          <w:rFonts w:ascii="Arial" w:hAnsi="Arial"/>
          <w:lang w:val="en-GB"/>
        </w:rPr>
        <w:t xml:space="preserve"> (city, state, country)</w:t>
      </w:r>
      <w:r w:rsidR="002B7DD7">
        <w:rPr>
          <w:rFonts w:ascii="Arial" w:hAnsi="Arial"/>
          <w:lang w:val="en-GB"/>
        </w:rPr>
        <w:t xml:space="preserve">, method for </w:t>
      </w:r>
      <w:r w:rsidR="00227378">
        <w:rPr>
          <w:rFonts w:ascii="Arial" w:hAnsi="Arial"/>
          <w:lang w:val="en-GB"/>
        </w:rPr>
        <w:t>binding</w:t>
      </w:r>
      <w:r w:rsidR="002B7DD7">
        <w:rPr>
          <w:rFonts w:ascii="Arial" w:hAnsi="Arial"/>
          <w:lang w:val="en-GB"/>
        </w:rPr>
        <w:t xml:space="preserve"> uptake calculation, </w:t>
      </w:r>
      <w:r w:rsidR="00BD43FF">
        <w:rPr>
          <w:rFonts w:ascii="Arial" w:hAnsi="Arial"/>
          <w:lang w:val="en-GB"/>
        </w:rPr>
        <w:t>number of subjects</w:t>
      </w:r>
      <w:r w:rsidR="00EB51D1">
        <w:rPr>
          <w:rFonts w:ascii="Arial" w:hAnsi="Arial"/>
          <w:lang w:val="en-GB"/>
        </w:rPr>
        <w:t xml:space="preserve"> (PD</w:t>
      </w:r>
      <w:r w:rsidR="00AB33C1">
        <w:rPr>
          <w:rFonts w:ascii="Arial" w:hAnsi="Arial"/>
          <w:lang w:val="en-GB"/>
        </w:rPr>
        <w:t xml:space="preserve"> and healthy controls)</w:t>
      </w:r>
      <w:r w:rsidR="00BD43FF">
        <w:rPr>
          <w:rFonts w:ascii="Arial" w:hAnsi="Arial"/>
          <w:lang w:val="en-GB"/>
        </w:rPr>
        <w:t xml:space="preserve">, </w:t>
      </w:r>
      <w:r w:rsidR="00AB33C1">
        <w:rPr>
          <w:rFonts w:ascii="Arial" w:hAnsi="Arial"/>
          <w:lang w:val="en-GB"/>
        </w:rPr>
        <w:t xml:space="preserve">mean </w:t>
      </w:r>
      <w:r w:rsidR="00BD43FF">
        <w:rPr>
          <w:rFonts w:ascii="Arial" w:hAnsi="Arial"/>
          <w:lang w:val="en-GB"/>
        </w:rPr>
        <w:t>ag</w:t>
      </w:r>
      <w:r w:rsidR="00EB51D1">
        <w:rPr>
          <w:rFonts w:ascii="Arial" w:hAnsi="Arial"/>
          <w:lang w:val="en-GB"/>
        </w:rPr>
        <w:t>e and SD</w:t>
      </w:r>
      <w:r w:rsidR="00BD43FF">
        <w:rPr>
          <w:rFonts w:ascii="Arial" w:hAnsi="Arial"/>
          <w:lang w:val="en-GB"/>
        </w:rPr>
        <w:t xml:space="preserve"> (years</w:t>
      </w:r>
      <w:r w:rsidR="00AB33C1">
        <w:rPr>
          <w:rFonts w:ascii="Arial" w:hAnsi="Arial"/>
          <w:lang w:val="en-GB"/>
        </w:rPr>
        <w:t>), sex</w:t>
      </w:r>
      <w:r w:rsidR="002B7DD7">
        <w:rPr>
          <w:rFonts w:ascii="Arial" w:hAnsi="Arial"/>
          <w:lang w:val="en-GB"/>
        </w:rPr>
        <w:t xml:space="preserve"> of participants, </w:t>
      </w:r>
      <w:r w:rsidR="00AB33C1">
        <w:rPr>
          <w:rFonts w:ascii="Arial" w:hAnsi="Arial"/>
          <w:lang w:val="en-GB"/>
        </w:rPr>
        <w:t xml:space="preserve">mean </w:t>
      </w:r>
      <w:r w:rsidR="002B7DD7">
        <w:rPr>
          <w:rFonts w:ascii="Arial" w:hAnsi="Arial"/>
          <w:lang w:val="en-GB"/>
        </w:rPr>
        <w:t>disease duration</w:t>
      </w:r>
      <w:r w:rsidR="00AB33C1">
        <w:rPr>
          <w:rFonts w:ascii="Arial" w:hAnsi="Arial"/>
          <w:lang w:val="en-GB"/>
        </w:rPr>
        <w:t xml:space="preserve"> and</w:t>
      </w:r>
      <w:r w:rsidR="002B7DD7">
        <w:rPr>
          <w:rFonts w:ascii="Arial" w:hAnsi="Arial"/>
          <w:lang w:val="en-GB"/>
        </w:rPr>
        <w:t xml:space="preserve"> </w:t>
      </w:r>
      <w:r w:rsidR="00AB33C1">
        <w:rPr>
          <w:rFonts w:ascii="Arial" w:hAnsi="Arial"/>
          <w:lang w:val="en-GB"/>
        </w:rPr>
        <w:t xml:space="preserve">SD </w:t>
      </w:r>
      <w:r w:rsidR="002B7DD7">
        <w:rPr>
          <w:rFonts w:ascii="Arial" w:hAnsi="Arial"/>
          <w:lang w:val="en-GB"/>
        </w:rPr>
        <w:t xml:space="preserve">(years), </w:t>
      </w:r>
      <w:r w:rsidR="00AB33C1">
        <w:rPr>
          <w:rFonts w:ascii="Arial" w:hAnsi="Arial"/>
          <w:lang w:val="en-GB"/>
        </w:rPr>
        <w:t xml:space="preserve">mean </w:t>
      </w:r>
      <w:r>
        <w:rPr>
          <w:rFonts w:ascii="Arial" w:hAnsi="Arial"/>
          <w:lang w:val="en-GB"/>
        </w:rPr>
        <w:t>Unified Parkinson’s Disease Rating Scale (</w:t>
      </w:r>
      <w:r w:rsidR="002B7DD7">
        <w:rPr>
          <w:rFonts w:ascii="Arial" w:hAnsi="Arial"/>
          <w:lang w:val="en-GB"/>
        </w:rPr>
        <w:t>UPDRS</w:t>
      </w:r>
      <w:r>
        <w:rPr>
          <w:rFonts w:ascii="Arial" w:hAnsi="Arial"/>
          <w:lang w:val="en-GB"/>
        </w:rPr>
        <w:t>)</w:t>
      </w:r>
      <w:r w:rsidR="002B7DD7">
        <w:rPr>
          <w:rFonts w:ascii="Arial" w:hAnsi="Arial"/>
          <w:lang w:val="en-GB"/>
        </w:rPr>
        <w:t xml:space="preserve"> motor score</w:t>
      </w:r>
      <w:r w:rsidR="00AB33C1">
        <w:rPr>
          <w:rFonts w:ascii="Arial" w:hAnsi="Arial"/>
          <w:lang w:val="en-GB"/>
        </w:rPr>
        <w:t xml:space="preserve"> and SD</w:t>
      </w:r>
      <w:r w:rsidR="002B7DD7">
        <w:rPr>
          <w:rFonts w:ascii="Arial" w:hAnsi="Arial"/>
          <w:lang w:val="en-GB"/>
        </w:rPr>
        <w:t xml:space="preserve">, </w:t>
      </w:r>
      <w:r w:rsidR="00AB33C1">
        <w:rPr>
          <w:rFonts w:ascii="Arial" w:hAnsi="Arial"/>
          <w:lang w:val="en-GB"/>
        </w:rPr>
        <w:t xml:space="preserve">mean </w:t>
      </w:r>
      <w:r w:rsidR="00227378">
        <w:rPr>
          <w:rFonts w:ascii="Arial" w:hAnsi="Arial"/>
          <w:lang w:val="en-GB"/>
        </w:rPr>
        <w:t>Hoehn and Yahr stage</w:t>
      </w:r>
      <w:r w:rsidR="00AB33C1">
        <w:rPr>
          <w:rFonts w:ascii="Arial" w:hAnsi="Arial"/>
          <w:lang w:val="en-GB"/>
        </w:rPr>
        <w:t xml:space="preserve"> score and SD</w:t>
      </w:r>
      <w:r w:rsidR="002B7DD7">
        <w:rPr>
          <w:rFonts w:ascii="Arial" w:hAnsi="Arial"/>
          <w:lang w:val="en-GB"/>
        </w:rPr>
        <w:t xml:space="preserve">, </w:t>
      </w:r>
      <w:r w:rsidR="00BD43FF">
        <w:rPr>
          <w:rFonts w:ascii="Arial" w:hAnsi="Arial"/>
          <w:lang w:val="en-GB"/>
        </w:rPr>
        <w:t xml:space="preserve">scanner, </w:t>
      </w:r>
      <w:r w:rsidR="00AB33C1">
        <w:rPr>
          <w:rFonts w:ascii="Arial" w:hAnsi="Arial"/>
          <w:lang w:val="en-GB"/>
        </w:rPr>
        <w:t xml:space="preserve">mean </w:t>
      </w:r>
      <w:r w:rsidR="002B7DD7">
        <w:rPr>
          <w:rFonts w:ascii="Arial" w:hAnsi="Arial"/>
          <w:lang w:val="en-GB"/>
        </w:rPr>
        <w:t>carbidopa dose before scan (mg)</w:t>
      </w:r>
      <w:r w:rsidR="00227378">
        <w:rPr>
          <w:rFonts w:ascii="Arial" w:hAnsi="Arial"/>
          <w:lang w:val="en-GB"/>
        </w:rPr>
        <w:t xml:space="preserve"> (AADC studies)</w:t>
      </w:r>
      <w:r w:rsidR="002B7DD7">
        <w:rPr>
          <w:rFonts w:ascii="Arial" w:hAnsi="Arial"/>
          <w:lang w:val="en-GB"/>
        </w:rPr>
        <w:t xml:space="preserve">, </w:t>
      </w:r>
      <w:r w:rsidR="00AB33C1">
        <w:rPr>
          <w:rFonts w:ascii="Arial" w:hAnsi="Arial"/>
          <w:lang w:val="en-GB"/>
        </w:rPr>
        <w:t xml:space="preserve">mean </w:t>
      </w:r>
      <w:r w:rsidR="002B7DD7">
        <w:rPr>
          <w:rFonts w:ascii="Arial" w:hAnsi="Arial"/>
          <w:lang w:val="en-GB"/>
        </w:rPr>
        <w:t>injected dose (MBq), scan duration (min) and uptake data</w:t>
      </w:r>
      <w:r w:rsidR="00AB33C1">
        <w:rPr>
          <w:rFonts w:ascii="Arial" w:hAnsi="Arial"/>
          <w:lang w:val="en-GB"/>
        </w:rPr>
        <w:t xml:space="preserve"> (mean and SD for each group and brain region)</w:t>
      </w:r>
      <w:r w:rsidR="002B7DD7">
        <w:rPr>
          <w:rFonts w:ascii="Arial" w:hAnsi="Arial"/>
          <w:lang w:val="en-GB"/>
        </w:rPr>
        <w:t>.</w:t>
      </w:r>
    </w:p>
    <w:p w14:paraId="7B337FDF" w14:textId="77777777" w:rsidR="00811345" w:rsidRDefault="00811345" w:rsidP="003C3C4D">
      <w:pPr>
        <w:spacing w:line="480" w:lineRule="auto"/>
        <w:rPr>
          <w:rFonts w:ascii="Arial" w:hAnsi="Arial"/>
          <w:lang w:val="en-GB"/>
        </w:rPr>
      </w:pPr>
    </w:p>
    <w:p w14:paraId="51DA7988" w14:textId="07532C8D" w:rsidR="00BD43FF" w:rsidRDefault="00BD43FF" w:rsidP="00F045E6">
      <w:pPr>
        <w:spacing w:line="480" w:lineRule="auto"/>
        <w:outlineLvl w:val="0"/>
        <w:rPr>
          <w:rFonts w:ascii="Arial" w:hAnsi="Arial"/>
          <w:i/>
          <w:lang w:val="en-GB"/>
        </w:rPr>
      </w:pPr>
      <w:r w:rsidRPr="00BD43FF">
        <w:rPr>
          <w:rFonts w:ascii="Arial" w:hAnsi="Arial"/>
          <w:i/>
          <w:lang w:val="en-GB"/>
        </w:rPr>
        <w:lastRenderedPageBreak/>
        <w:t>Statistical analysis</w:t>
      </w:r>
    </w:p>
    <w:p w14:paraId="1D58174E" w14:textId="7D0D070A" w:rsidR="00A40B80" w:rsidRPr="00A40B80" w:rsidRDefault="00BD43FF" w:rsidP="003C3C4D">
      <w:pPr>
        <w:spacing w:line="480" w:lineRule="auto"/>
        <w:rPr>
          <w:rFonts w:ascii="Arial" w:hAnsi="Arial"/>
          <w:lang w:val="en-GB"/>
        </w:rPr>
      </w:pPr>
      <w:r>
        <w:rPr>
          <w:rFonts w:ascii="Arial" w:hAnsi="Arial"/>
          <w:lang w:val="en-GB"/>
        </w:rPr>
        <w:t>Brain regional</w:t>
      </w:r>
      <w:r w:rsidR="00AE14BC">
        <w:rPr>
          <w:rFonts w:ascii="Arial" w:hAnsi="Arial"/>
          <w:lang w:val="en-GB"/>
        </w:rPr>
        <w:t xml:space="preserve"> group-comparisons were conducted</w:t>
      </w:r>
      <w:r>
        <w:rPr>
          <w:rFonts w:ascii="Arial" w:hAnsi="Arial"/>
          <w:lang w:val="en-GB"/>
        </w:rPr>
        <w:t xml:space="preserve"> using </w:t>
      </w:r>
      <w:r w:rsidR="00F708D5">
        <w:rPr>
          <w:rFonts w:ascii="Arial" w:hAnsi="Arial"/>
          <w:lang w:val="en-GB"/>
        </w:rPr>
        <w:t xml:space="preserve">Meta-Essentials </w:t>
      </w:r>
      <w:r w:rsidR="00973918">
        <w:rPr>
          <w:rFonts w:ascii="Arial" w:hAnsi="Arial"/>
          <w:lang w:val="en-GB"/>
        </w:rPr>
        <w:t>(Version 1.0</w:t>
      </w:r>
      <w:r w:rsidR="00571849">
        <w:rPr>
          <w:rFonts w:ascii="Arial" w:hAnsi="Arial"/>
          <w:lang w:val="en-GB"/>
        </w:rPr>
        <w:t>, Erasmus University Rotterdam, The Netherlands</w:t>
      </w:r>
      <w:r w:rsidR="00973918">
        <w:rPr>
          <w:rFonts w:ascii="Arial" w:hAnsi="Arial"/>
          <w:lang w:val="en-GB"/>
        </w:rPr>
        <w:t>).</w:t>
      </w:r>
      <w:r w:rsidR="00973918">
        <w:rPr>
          <w:rFonts w:ascii="Arial" w:hAnsi="Arial"/>
          <w:lang w:val="en-GB"/>
        </w:rPr>
        <w:fldChar w:fldCharType="begin"/>
      </w:r>
      <w:r w:rsidR="004C6894">
        <w:rPr>
          <w:rFonts w:ascii="Arial" w:hAnsi="Arial"/>
          <w:lang w:val="en-GB"/>
        </w:rPr>
        <w:instrText xml:space="preserve"> ADDIN EN.CITE &lt;EndNote&gt;&lt;Cite&gt;&lt;Author&gt;Van Rhee&lt;/Author&gt;&lt;Year&gt;2015&lt;/Year&gt;&lt;IDText&gt;User manual for Meta-Essentials: Workbooks for meta-analysis (Version 1.0)&lt;/IDText&gt;&lt;DisplayText&gt;&lt;style face="superscript"&gt;13&lt;/style&gt;&lt;/DisplayText&gt;&lt;record&gt;&lt;urls&gt;&lt;related-urls&gt;&lt;url&gt;www.erim.eur.nl/research-support/meta-essentials&lt;/url&gt;&lt;/related-urls&gt;&lt;/urls&gt;&lt;titles&gt;&lt;title&gt;User manual for Meta-Essentials: Workbooks for meta-analysis (Version 1.0)&lt;/title&gt;&lt;/titles&gt;&lt;contributors&gt;&lt;authors&gt;&lt;author&gt;Van Rhee, H J&lt;/author&gt;&lt;author&gt;Suurmond, R&lt;/author&gt;&lt;author&gt;Hak, T&lt;/author&gt;&lt;/authors&gt;&lt;/contributors&gt;&lt;added-date format="utc"&gt;1497438136&lt;/added-date&gt;&lt;pub-location&gt;Rotterdam, The Netherlands&lt;/pub-location&gt;&lt;ref-type name="Book"&gt;6&lt;/ref-type&gt;&lt;dates&gt;&lt;year&gt;2015&lt;/year&gt;&lt;/dates&gt;&lt;rec-number&gt;938&lt;/rec-number&gt;&lt;publisher&gt;Erasmus Research Institute of Management&lt;/publisher&gt;&lt;last-updated-date format="utc"&gt;1497438296&lt;/last-updated-date&gt;&lt;/record&gt;&lt;/Cite&gt;&lt;/EndNote&gt;</w:instrText>
      </w:r>
      <w:r w:rsidR="00973918">
        <w:rPr>
          <w:rFonts w:ascii="Arial" w:hAnsi="Arial"/>
          <w:lang w:val="en-GB"/>
        </w:rPr>
        <w:fldChar w:fldCharType="separate"/>
      </w:r>
      <w:r w:rsidR="004C6894" w:rsidRPr="004C6894">
        <w:rPr>
          <w:rFonts w:ascii="Arial" w:hAnsi="Arial"/>
          <w:noProof/>
          <w:vertAlign w:val="superscript"/>
          <w:lang w:val="en-GB"/>
        </w:rPr>
        <w:t>13</w:t>
      </w:r>
      <w:r w:rsidR="00973918">
        <w:rPr>
          <w:rFonts w:ascii="Arial" w:hAnsi="Arial"/>
          <w:lang w:val="en-GB"/>
        </w:rPr>
        <w:fldChar w:fldCharType="end"/>
      </w:r>
      <w:r>
        <w:rPr>
          <w:rFonts w:ascii="Arial" w:hAnsi="Arial"/>
          <w:lang w:val="en-GB"/>
        </w:rPr>
        <w:t xml:space="preserve"> </w:t>
      </w:r>
      <w:r w:rsidR="00F81493">
        <w:rPr>
          <w:rFonts w:ascii="Arial" w:hAnsi="Arial"/>
          <w:lang w:val="en-GB"/>
        </w:rPr>
        <w:t xml:space="preserve">The effect sizes were measured with Hedges’ </w:t>
      </w:r>
      <w:r w:rsidR="00F81493" w:rsidRPr="00F81493">
        <w:rPr>
          <w:rFonts w:ascii="Arial" w:hAnsi="Arial"/>
          <w:i/>
          <w:lang w:val="en-GB"/>
        </w:rPr>
        <w:t>g</w:t>
      </w:r>
      <w:r w:rsidR="00F81493">
        <w:rPr>
          <w:rFonts w:ascii="Arial" w:hAnsi="Arial"/>
          <w:lang w:val="en-GB"/>
        </w:rPr>
        <w:t xml:space="preserve"> –values as standardized mean differences using a random effects model. Heterogeneity of the effects sizes were examined using I</w:t>
      </w:r>
      <w:r w:rsidR="00F81493" w:rsidRPr="00F81493">
        <w:rPr>
          <w:rFonts w:ascii="Arial" w:hAnsi="Arial"/>
          <w:vertAlign w:val="superscript"/>
          <w:lang w:val="en-GB"/>
        </w:rPr>
        <w:t>2</w:t>
      </w:r>
      <w:r w:rsidR="00F81493">
        <w:rPr>
          <w:rFonts w:ascii="Arial" w:hAnsi="Arial"/>
          <w:lang w:val="en-GB"/>
        </w:rPr>
        <w:t xml:space="preserve"> statistics. If substantial heterogeneity with I</w:t>
      </w:r>
      <w:r w:rsidR="00F81493" w:rsidRPr="00F81493">
        <w:rPr>
          <w:rFonts w:ascii="Arial" w:hAnsi="Arial"/>
          <w:vertAlign w:val="superscript"/>
          <w:lang w:val="en-GB"/>
        </w:rPr>
        <w:t>2</w:t>
      </w:r>
      <w:r w:rsidR="00F81493">
        <w:rPr>
          <w:rFonts w:ascii="Arial" w:hAnsi="Arial"/>
          <w:lang w:val="en-GB"/>
        </w:rPr>
        <w:t>&gt;50% was observed, the influence of effect moderators, including age, disease duration, UPDRS motor score and HY scale, on tracer uptake were analysed using meta-regression analyses with SAS System for Windows, version 9.4. (SAS Institute Inc., Cary, NC, USA).</w:t>
      </w:r>
      <w:r w:rsidR="00706B3A">
        <w:rPr>
          <w:rFonts w:ascii="Arial" w:eastAsia="Times New Roman" w:hAnsi="Arial" w:cs="Arial"/>
          <w:color w:val="000000"/>
          <w:lang w:val="en-GB" w:eastAsia="en-GB"/>
        </w:rPr>
        <w:t xml:space="preserve"> T</w:t>
      </w:r>
      <w:r w:rsidR="00706B3A" w:rsidRPr="003D6075">
        <w:rPr>
          <w:rFonts w:ascii="Arial" w:eastAsia="Times New Roman" w:hAnsi="Arial" w:cs="Arial"/>
          <w:color w:val="000000"/>
          <w:lang w:eastAsia="en-GB"/>
        </w:rPr>
        <w:t xml:space="preserve">he normality assumptions of the residuals </w:t>
      </w:r>
      <w:r w:rsidR="00706B3A">
        <w:rPr>
          <w:rFonts w:ascii="Arial" w:eastAsia="Times New Roman" w:hAnsi="Arial" w:cs="Arial"/>
          <w:color w:val="000000"/>
          <w:lang w:eastAsia="en-GB"/>
        </w:rPr>
        <w:lastRenderedPageBreak/>
        <w:t xml:space="preserve">were examined </w:t>
      </w:r>
      <w:r w:rsidR="00706B3A" w:rsidRPr="003D6075">
        <w:rPr>
          <w:rFonts w:ascii="Arial" w:eastAsia="Times New Roman" w:hAnsi="Arial" w:cs="Arial"/>
          <w:color w:val="000000"/>
          <w:lang w:eastAsia="en-GB"/>
        </w:rPr>
        <w:t>with histograms. The homoscedasticity was checked with scatter plots between predicted values and residuals. Both the normality and the homoscedasticity assumptions were met.</w:t>
      </w:r>
      <w:r w:rsidR="00706B3A">
        <w:rPr>
          <w:rFonts w:ascii="Arial" w:eastAsia="Times New Roman" w:hAnsi="Arial" w:cs="Arial"/>
          <w:color w:val="000000"/>
          <w:lang w:eastAsia="en-GB"/>
        </w:rPr>
        <w:t xml:space="preserve"> </w:t>
      </w:r>
      <w:r w:rsidR="00A40B80">
        <w:rPr>
          <w:rFonts w:ascii="Arial" w:hAnsi="Arial"/>
          <w:lang w:val="en-GB"/>
        </w:rPr>
        <w:t>The statistical significance was set at two-tailed p&lt;0.05.</w:t>
      </w:r>
    </w:p>
    <w:p w14:paraId="5D301A93" w14:textId="77777777" w:rsidR="002E26F8" w:rsidRDefault="002E26F8" w:rsidP="003C3C4D">
      <w:pPr>
        <w:spacing w:line="480" w:lineRule="auto"/>
        <w:rPr>
          <w:rFonts w:ascii="Arial" w:hAnsi="Arial"/>
          <w:lang w:val="en-GB"/>
        </w:rPr>
      </w:pPr>
    </w:p>
    <w:p w14:paraId="19784E99" w14:textId="77777777" w:rsidR="002E26F8" w:rsidRDefault="002E26F8" w:rsidP="003C3C4D">
      <w:pPr>
        <w:spacing w:line="480" w:lineRule="auto"/>
        <w:rPr>
          <w:rFonts w:ascii="Arial" w:hAnsi="Arial"/>
          <w:lang w:val="en-GB"/>
        </w:rPr>
      </w:pPr>
    </w:p>
    <w:p w14:paraId="01661834" w14:textId="5056BF3E" w:rsidR="00325E16" w:rsidRDefault="00A26985" w:rsidP="00D42B0B">
      <w:pPr>
        <w:rPr>
          <w:rFonts w:ascii="Arial" w:hAnsi="Arial"/>
          <w:b/>
          <w:sz w:val="28"/>
          <w:lang w:val="en-GB"/>
        </w:rPr>
      </w:pPr>
      <w:r w:rsidRPr="007245B6">
        <w:rPr>
          <w:rFonts w:ascii="Arial" w:hAnsi="Arial"/>
          <w:b/>
          <w:sz w:val="28"/>
          <w:lang w:val="en-GB"/>
        </w:rPr>
        <w:t>Results</w:t>
      </w:r>
    </w:p>
    <w:p w14:paraId="04F01781" w14:textId="77777777" w:rsidR="00D42B0B" w:rsidRDefault="00D42B0B" w:rsidP="00F045E6">
      <w:pPr>
        <w:spacing w:line="480" w:lineRule="auto"/>
        <w:outlineLvl w:val="0"/>
        <w:rPr>
          <w:rFonts w:ascii="Arial" w:hAnsi="Arial"/>
          <w:i/>
          <w:lang w:val="en-GB"/>
        </w:rPr>
      </w:pPr>
    </w:p>
    <w:p w14:paraId="1ED5BD60" w14:textId="44BB3D56" w:rsidR="006C23E3" w:rsidRPr="00325E16" w:rsidRDefault="00D540F2" w:rsidP="00F045E6">
      <w:pPr>
        <w:spacing w:line="480" w:lineRule="auto"/>
        <w:outlineLvl w:val="0"/>
        <w:rPr>
          <w:rFonts w:ascii="Arial" w:hAnsi="Arial"/>
          <w:b/>
          <w:sz w:val="28"/>
          <w:lang w:val="en-GB"/>
        </w:rPr>
      </w:pPr>
      <w:r>
        <w:rPr>
          <w:rFonts w:ascii="Arial" w:hAnsi="Arial"/>
          <w:i/>
          <w:lang w:val="en-GB"/>
        </w:rPr>
        <w:t>Characteristics of included</w:t>
      </w:r>
      <w:r w:rsidR="00106259">
        <w:rPr>
          <w:rFonts w:ascii="Arial" w:hAnsi="Arial"/>
          <w:i/>
          <w:lang w:val="en-GB"/>
        </w:rPr>
        <w:t xml:space="preserve"> </w:t>
      </w:r>
      <w:r w:rsidR="006C23E3" w:rsidRPr="000D298C">
        <w:rPr>
          <w:rFonts w:ascii="Arial" w:hAnsi="Arial"/>
          <w:i/>
          <w:lang w:val="en-GB"/>
        </w:rPr>
        <w:t>studies</w:t>
      </w:r>
    </w:p>
    <w:p w14:paraId="4FD205F7" w14:textId="4E4B0C16" w:rsidR="00DC05A5" w:rsidRDefault="00DF5887" w:rsidP="00373F1C">
      <w:pPr>
        <w:spacing w:line="480" w:lineRule="auto"/>
        <w:rPr>
          <w:rFonts w:ascii="Arial" w:hAnsi="Arial"/>
          <w:lang w:val="en-GB"/>
        </w:rPr>
      </w:pPr>
      <w:r>
        <w:rPr>
          <w:rFonts w:ascii="Arial" w:hAnsi="Arial"/>
          <w:lang w:val="en-GB"/>
        </w:rPr>
        <w:lastRenderedPageBreak/>
        <w:t>The d</w:t>
      </w:r>
      <w:r w:rsidR="001D5746">
        <w:rPr>
          <w:rFonts w:ascii="Arial" w:hAnsi="Arial"/>
          <w:lang w:val="en-GB"/>
        </w:rPr>
        <w:t>emograp</w:t>
      </w:r>
      <w:r w:rsidR="000D4AF5">
        <w:rPr>
          <w:rFonts w:ascii="Arial" w:hAnsi="Arial"/>
          <w:lang w:val="en-GB"/>
        </w:rPr>
        <w:t>h</w:t>
      </w:r>
      <w:r w:rsidR="001D5746">
        <w:rPr>
          <w:rFonts w:ascii="Arial" w:hAnsi="Arial"/>
          <w:lang w:val="en-GB"/>
        </w:rPr>
        <w:t xml:space="preserve">ic and clinical characteristics of </w:t>
      </w:r>
      <w:r>
        <w:rPr>
          <w:rFonts w:ascii="Arial" w:hAnsi="Arial"/>
          <w:lang w:val="en-GB"/>
        </w:rPr>
        <w:t xml:space="preserve">the </w:t>
      </w:r>
      <w:r w:rsidR="001D5746">
        <w:rPr>
          <w:rFonts w:ascii="Arial" w:hAnsi="Arial"/>
          <w:lang w:val="en-GB"/>
        </w:rPr>
        <w:t xml:space="preserve">included </w:t>
      </w:r>
      <w:r w:rsidR="008E2ADF">
        <w:rPr>
          <w:rFonts w:ascii="Arial" w:hAnsi="Arial"/>
          <w:lang w:val="en-GB"/>
        </w:rPr>
        <w:t xml:space="preserve">AADC, </w:t>
      </w:r>
      <w:r w:rsidR="00DC05A5">
        <w:rPr>
          <w:rFonts w:ascii="Arial" w:hAnsi="Arial"/>
          <w:lang w:val="en-GB"/>
        </w:rPr>
        <w:t>DAT</w:t>
      </w:r>
      <w:r w:rsidR="008E2ADF">
        <w:rPr>
          <w:rFonts w:ascii="Arial" w:hAnsi="Arial"/>
          <w:lang w:val="en-GB"/>
        </w:rPr>
        <w:t xml:space="preserve"> and VMAT2</w:t>
      </w:r>
      <w:r w:rsidR="00DC05A5">
        <w:rPr>
          <w:rFonts w:ascii="Arial" w:hAnsi="Arial"/>
          <w:lang w:val="en-GB"/>
        </w:rPr>
        <w:t xml:space="preserve"> </w:t>
      </w:r>
      <w:r w:rsidR="001D5746">
        <w:rPr>
          <w:rFonts w:ascii="Arial" w:hAnsi="Arial"/>
          <w:lang w:val="en-GB"/>
        </w:rPr>
        <w:t xml:space="preserve">studies are presented in </w:t>
      </w:r>
      <w:r w:rsidR="00C64917">
        <w:rPr>
          <w:rFonts w:ascii="Arial" w:hAnsi="Arial"/>
          <w:lang w:val="en-GB"/>
        </w:rPr>
        <w:t xml:space="preserve">Supplementary </w:t>
      </w:r>
      <w:r w:rsidR="001D5746">
        <w:rPr>
          <w:rFonts w:ascii="Arial" w:hAnsi="Arial"/>
          <w:lang w:val="en-GB"/>
        </w:rPr>
        <w:t>Table</w:t>
      </w:r>
      <w:r w:rsidR="0026539D">
        <w:rPr>
          <w:rFonts w:ascii="Arial" w:hAnsi="Arial"/>
          <w:lang w:val="en-GB"/>
        </w:rPr>
        <w:t>s</w:t>
      </w:r>
      <w:r w:rsidR="001D5746">
        <w:rPr>
          <w:rFonts w:ascii="Arial" w:hAnsi="Arial"/>
          <w:lang w:val="en-GB"/>
        </w:rPr>
        <w:t xml:space="preserve"> 1</w:t>
      </w:r>
      <w:r w:rsidR="005A7A6D">
        <w:rPr>
          <w:rFonts w:ascii="Arial" w:hAnsi="Arial"/>
          <w:lang w:val="en-GB"/>
        </w:rPr>
        <w:t>, 2 and 3, respectively</w:t>
      </w:r>
      <w:r w:rsidR="001D5746">
        <w:rPr>
          <w:rFonts w:ascii="Arial" w:hAnsi="Arial"/>
          <w:lang w:val="en-GB"/>
        </w:rPr>
        <w:t>.</w:t>
      </w:r>
      <w:r w:rsidR="00DC05A5">
        <w:rPr>
          <w:rFonts w:ascii="Arial" w:hAnsi="Arial"/>
          <w:lang w:val="en-GB"/>
        </w:rPr>
        <w:t xml:space="preserve"> Clinical c</w:t>
      </w:r>
      <w:r w:rsidR="00F81493">
        <w:rPr>
          <w:rFonts w:ascii="Arial" w:hAnsi="Arial"/>
          <w:lang w:val="en-GB"/>
        </w:rPr>
        <w:t>haracteristics with sample</w:t>
      </w:r>
      <w:r>
        <w:rPr>
          <w:rFonts w:ascii="Arial" w:hAnsi="Arial"/>
          <w:lang w:val="en-GB"/>
        </w:rPr>
        <w:t>-</w:t>
      </w:r>
      <w:r w:rsidR="00DC05A5">
        <w:rPr>
          <w:rFonts w:ascii="Arial" w:hAnsi="Arial"/>
          <w:lang w:val="en-GB"/>
        </w:rPr>
        <w:t>weighted mean values are presente</w:t>
      </w:r>
      <w:r w:rsidR="00AB33C1">
        <w:rPr>
          <w:rFonts w:ascii="Arial" w:hAnsi="Arial"/>
          <w:lang w:val="en-GB"/>
        </w:rPr>
        <w:t>d in Table 1</w:t>
      </w:r>
      <w:r w:rsidR="00DC05A5">
        <w:rPr>
          <w:rFonts w:ascii="Arial" w:hAnsi="Arial"/>
          <w:lang w:val="en-GB"/>
        </w:rPr>
        <w:t>.</w:t>
      </w:r>
      <w:r w:rsidR="00715B13">
        <w:rPr>
          <w:rFonts w:ascii="Arial" w:hAnsi="Arial"/>
          <w:lang w:val="en-GB"/>
        </w:rPr>
        <w:t xml:space="preserve"> </w:t>
      </w:r>
    </w:p>
    <w:p w14:paraId="57DE6620" w14:textId="77777777" w:rsidR="00DC05A5" w:rsidRDefault="00DC05A5" w:rsidP="00373F1C">
      <w:pPr>
        <w:spacing w:line="480" w:lineRule="auto"/>
        <w:rPr>
          <w:rFonts w:ascii="Arial" w:hAnsi="Arial"/>
          <w:lang w:val="en-GB"/>
        </w:rPr>
      </w:pPr>
    </w:p>
    <w:p w14:paraId="450E504C" w14:textId="021FD8FE" w:rsidR="002D07B3" w:rsidRPr="00E75926" w:rsidRDefault="00C64917" w:rsidP="00E3633C">
      <w:pPr>
        <w:spacing w:line="480" w:lineRule="auto"/>
        <w:rPr>
          <w:rFonts w:ascii="Arial" w:hAnsi="Arial"/>
          <w:lang w:val="en-GB"/>
        </w:rPr>
      </w:pPr>
      <w:r>
        <w:rPr>
          <w:rFonts w:ascii="Arial" w:hAnsi="Arial"/>
          <w:lang w:val="en-GB"/>
        </w:rPr>
        <w:t>Altogether</w:t>
      </w:r>
      <w:r w:rsidR="00DF5887">
        <w:rPr>
          <w:rFonts w:ascii="Arial" w:hAnsi="Arial"/>
          <w:lang w:val="en-GB"/>
        </w:rPr>
        <w:t>,</w:t>
      </w:r>
      <w:r w:rsidR="0042109C">
        <w:rPr>
          <w:rFonts w:ascii="Arial" w:hAnsi="Arial"/>
          <w:lang w:val="en-GB"/>
        </w:rPr>
        <w:t xml:space="preserve"> 67 AADC studies were included in the analysis</w:t>
      </w:r>
      <w:r w:rsidR="00C06CAA">
        <w:rPr>
          <w:rFonts w:ascii="Arial" w:hAnsi="Arial"/>
          <w:lang w:val="en-GB"/>
        </w:rPr>
        <w:t xml:space="preserve"> (Supplementary Table 1)</w:t>
      </w:r>
      <w:r w:rsidR="0042109C">
        <w:rPr>
          <w:rFonts w:ascii="Arial" w:hAnsi="Arial"/>
          <w:lang w:val="en-GB"/>
        </w:rPr>
        <w:t xml:space="preserve">. </w:t>
      </w:r>
      <w:r w:rsidR="002E26F8">
        <w:rPr>
          <w:rFonts w:ascii="Arial" w:hAnsi="Arial"/>
          <w:lang w:val="en-GB"/>
        </w:rPr>
        <w:t xml:space="preserve">The most common </w:t>
      </w:r>
      <w:r w:rsidR="00DC05A5">
        <w:rPr>
          <w:rFonts w:ascii="Arial" w:hAnsi="Arial"/>
          <w:lang w:val="en-GB"/>
        </w:rPr>
        <w:t xml:space="preserve">AADC </w:t>
      </w:r>
      <w:r w:rsidR="002E26F8">
        <w:rPr>
          <w:rFonts w:ascii="Arial" w:hAnsi="Arial"/>
          <w:lang w:val="en-GB"/>
        </w:rPr>
        <w:t>analysis method was</w:t>
      </w:r>
      <w:r w:rsidR="00EA7416">
        <w:rPr>
          <w:rFonts w:ascii="Arial" w:hAnsi="Arial"/>
          <w:lang w:val="en-GB"/>
        </w:rPr>
        <w:t xml:space="preserve"> graphical Patlak</w:t>
      </w:r>
      <w:r w:rsidR="002E26F8">
        <w:rPr>
          <w:rFonts w:ascii="Arial" w:hAnsi="Arial"/>
          <w:lang w:val="en-GB"/>
        </w:rPr>
        <w:t xml:space="preserve"> K</w:t>
      </w:r>
      <w:r w:rsidR="002E26F8" w:rsidRPr="00C64917">
        <w:rPr>
          <w:rFonts w:ascii="Arial" w:hAnsi="Arial"/>
          <w:vertAlign w:val="subscript"/>
          <w:lang w:val="en-GB"/>
        </w:rPr>
        <w:t>i</w:t>
      </w:r>
      <w:r w:rsidR="002E26F8">
        <w:rPr>
          <w:rFonts w:ascii="Arial" w:hAnsi="Arial"/>
          <w:lang w:val="en-GB"/>
        </w:rPr>
        <w:t xml:space="preserve"> with </w:t>
      </w:r>
      <w:r w:rsidR="00DF5887">
        <w:rPr>
          <w:rFonts w:ascii="Arial" w:hAnsi="Arial"/>
          <w:lang w:val="en-GB"/>
        </w:rPr>
        <w:t xml:space="preserve">an </w:t>
      </w:r>
      <w:r w:rsidR="002E26F8">
        <w:rPr>
          <w:rFonts w:ascii="Arial" w:hAnsi="Arial"/>
          <w:lang w:val="en-GB"/>
        </w:rPr>
        <w:t>occipital input</w:t>
      </w:r>
      <w:r w:rsidR="00FF08D6">
        <w:rPr>
          <w:rFonts w:ascii="Arial" w:hAnsi="Arial"/>
          <w:lang w:val="en-GB"/>
        </w:rPr>
        <w:t xml:space="preserve"> function</w:t>
      </w:r>
      <w:r w:rsidR="002E26F8">
        <w:rPr>
          <w:rFonts w:ascii="Arial" w:hAnsi="Arial"/>
          <w:lang w:val="en-GB"/>
        </w:rPr>
        <w:t xml:space="preserve"> (K</w:t>
      </w:r>
      <w:r w:rsidR="002E26F8" w:rsidRPr="002E26F8">
        <w:rPr>
          <w:rFonts w:ascii="Arial" w:hAnsi="Arial"/>
          <w:vertAlign w:val="subscript"/>
          <w:lang w:val="en-GB"/>
        </w:rPr>
        <w:t>i</w:t>
      </w:r>
      <w:r w:rsidR="002E26F8" w:rsidRPr="002E26F8">
        <w:rPr>
          <w:rFonts w:ascii="Arial" w:hAnsi="Arial"/>
          <w:vertAlign w:val="superscript"/>
          <w:lang w:val="en-GB"/>
        </w:rPr>
        <w:t>occ</w:t>
      </w:r>
      <w:r w:rsidR="008753B2">
        <w:rPr>
          <w:rFonts w:ascii="Arial" w:hAnsi="Arial"/>
          <w:lang w:val="en-GB"/>
        </w:rPr>
        <w:t>, 45</w:t>
      </w:r>
      <w:r w:rsidR="006C4450">
        <w:rPr>
          <w:rFonts w:ascii="Arial" w:hAnsi="Arial"/>
          <w:lang w:val="en-GB"/>
        </w:rPr>
        <w:t xml:space="preserve"> studies</w:t>
      </w:r>
      <w:r w:rsidR="002E26F8">
        <w:rPr>
          <w:rFonts w:ascii="Arial" w:hAnsi="Arial"/>
          <w:lang w:val="en-GB"/>
        </w:rPr>
        <w:t>).</w:t>
      </w:r>
      <w:r w:rsidR="00E3633C">
        <w:rPr>
          <w:rFonts w:ascii="Arial" w:hAnsi="Arial"/>
          <w:lang w:val="en-GB"/>
        </w:rPr>
        <w:t xml:space="preserve"> The </w:t>
      </w:r>
      <w:r w:rsidR="00A55D1D">
        <w:rPr>
          <w:rFonts w:ascii="Arial" w:hAnsi="Arial"/>
          <w:lang w:val="en-GB"/>
        </w:rPr>
        <w:t xml:space="preserve">AADC </w:t>
      </w:r>
      <w:r w:rsidR="00734CC3">
        <w:rPr>
          <w:rFonts w:ascii="Arial" w:hAnsi="Arial"/>
          <w:lang w:val="en-GB"/>
        </w:rPr>
        <w:t xml:space="preserve">studies </w:t>
      </w:r>
      <w:r w:rsidR="00DF5887">
        <w:rPr>
          <w:rFonts w:ascii="Arial" w:hAnsi="Arial"/>
          <w:lang w:val="en-GB"/>
        </w:rPr>
        <w:t>were</w:t>
      </w:r>
      <w:r w:rsidR="008753B2">
        <w:rPr>
          <w:rFonts w:ascii="Arial" w:hAnsi="Arial"/>
          <w:lang w:val="en-GB"/>
        </w:rPr>
        <w:t xml:space="preserve"> published between </w:t>
      </w:r>
      <w:r w:rsidR="00E3633C">
        <w:rPr>
          <w:rFonts w:ascii="Arial" w:hAnsi="Arial"/>
          <w:lang w:val="en-GB"/>
        </w:rPr>
        <w:t xml:space="preserve">1990 and 2014.  </w:t>
      </w:r>
      <w:r w:rsidR="000B7CBB">
        <w:rPr>
          <w:rFonts w:ascii="Arial" w:hAnsi="Arial"/>
          <w:lang w:val="en-GB"/>
        </w:rPr>
        <w:t>Sixty-four</w:t>
      </w:r>
      <w:r w:rsidR="00DF5887">
        <w:rPr>
          <w:rFonts w:ascii="Arial" w:hAnsi="Arial"/>
          <w:lang w:val="en-GB"/>
        </w:rPr>
        <w:t xml:space="preserve"> DAT </w:t>
      </w:r>
      <w:r w:rsidR="00FF08D6">
        <w:rPr>
          <w:rFonts w:ascii="Arial" w:hAnsi="Arial"/>
          <w:lang w:val="en-GB"/>
        </w:rPr>
        <w:t xml:space="preserve">studies were included in the analysis. </w:t>
      </w:r>
      <w:r w:rsidR="006C4450">
        <w:rPr>
          <w:rFonts w:ascii="Arial" w:hAnsi="Arial"/>
          <w:lang w:val="en-GB"/>
        </w:rPr>
        <w:t>Twenty-eight studies were performed with [</w:t>
      </w:r>
      <w:r w:rsidR="006C4450" w:rsidRPr="008B0893">
        <w:rPr>
          <w:rFonts w:ascii="Arial" w:hAnsi="Arial"/>
          <w:vertAlign w:val="superscript"/>
          <w:lang w:val="en-GB"/>
        </w:rPr>
        <w:t>123</w:t>
      </w:r>
      <w:r w:rsidR="006C4450">
        <w:rPr>
          <w:rFonts w:ascii="Arial" w:hAnsi="Arial"/>
          <w:lang w:val="en-GB"/>
        </w:rPr>
        <w:t>I]FP-CIT, 23 with [</w:t>
      </w:r>
      <w:r w:rsidR="006C4450" w:rsidRPr="008B0893">
        <w:rPr>
          <w:rFonts w:ascii="Arial" w:hAnsi="Arial"/>
          <w:vertAlign w:val="superscript"/>
          <w:lang w:val="en-GB"/>
        </w:rPr>
        <w:t>123</w:t>
      </w:r>
      <w:r w:rsidR="006C4450">
        <w:rPr>
          <w:rFonts w:ascii="Arial" w:hAnsi="Arial"/>
          <w:lang w:val="en-GB"/>
        </w:rPr>
        <w:t>I]</w:t>
      </w:r>
      <w:r w:rsidR="006C4450">
        <w:rPr>
          <w:rFonts w:ascii="Arial" w:hAnsi="Arial"/>
          <w:lang w:val="en-GB"/>
        </w:rPr>
        <w:sym w:font="Symbol" w:char="F062"/>
      </w:r>
      <w:r w:rsidR="006C4450">
        <w:rPr>
          <w:rFonts w:ascii="Arial" w:hAnsi="Arial"/>
          <w:lang w:val="en-GB"/>
        </w:rPr>
        <w:t>-CIT, 10 with [</w:t>
      </w:r>
      <w:r w:rsidR="006C4450" w:rsidRPr="008B0893">
        <w:rPr>
          <w:rFonts w:ascii="Arial" w:hAnsi="Arial"/>
          <w:vertAlign w:val="superscript"/>
          <w:lang w:val="en-GB"/>
        </w:rPr>
        <w:t>18</w:t>
      </w:r>
      <w:r w:rsidR="006C4450">
        <w:rPr>
          <w:rFonts w:ascii="Arial" w:hAnsi="Arial"/>
          <w:lang w:val="en-GB"/>
        </w:rPr>
        <w:t xml:space="preserve">F]FP-CIT and three with </w:t>
      </w:r>
      <w:r w:rsidR="006C4450">
        <w:rPr>
          <w:rFonts w:ascii="Arial" w:hAnsi="Arial"/>
          <w:lang w:val="en-GB"/>
        </w:rPr>
        <w:lastRenderedPageBreak/>
        <w:t>[</w:t>
      </w:r>
      <w:r w:rsidR="006C4450" w:rsidRPr="008B0893">
        <w:rPr>
          <w:rFonts w:ascii="Arial" w:hAnsi="Arial"/>
          <w:vertAlign w:val="superscript"/>
          <w:lang w:val="en-GB"/>
        </w:rPr>
        <w:t>11</w:t>
      </w:r>
      <w:r w:rsidR="006C4450">
        <w:rPr>
          <w:rFonts w:ascii="Arial" w:hAnsi="Arial"/>
          <w:lang w:val="en-GB"/>
        </w:rPr>
        <w:t>C]</w:t>
      </w:r>
      <w:r w:rsidR="006C4450">
        <w:rPr>
          <w:rFonts w:ascii="Arial" w:hAnsi="Arial"/>
          <w:lang w:val="en-GB"/>
        </w:rPr>
        <w:sym w:font="Symbol" w:char="F062"/>
      </w:r>
      <w:r w:rsidR="006C4450">
        <w:rPr>
          <w:rFonts w:ascii="Arial" w:hAnsi="Arial"/>
          <w:lang w:val="en-GB"/>
        </w:rPr>
        <w:t>-CIT.</w:t>
      </w:r>
      <w:r w:rsidR="006F042D">
        <w:rPr>
          <w:rFonts w:ascii="Arial" w:hAnsi="Arial"/>
          <w:lang w:val="en-GB"/>
        </w:rPr>
        <w:t xml:space="preserve"> </w:t>
      </w:r>
      <w:r w:rsidR="005C7B07">
        <w:rPr>
          <w:rFonts w:ascii="Arial" w:hAnsi="Arial"/>
          <w:lang w:val="en-GB"/>
        </w:rPr>
        <w:t xml:space="preserve">The most common </w:t>
      </w:r>
      <w:r w:rsidR="00C32A08">
        <w:rPr>
          <w:rFonts w:ascii="Arial" w:hAnsi="Arial"/>
          <w:lang w:val="en-GB"/>
        </w:rPr>
        <w:t>DAT</w:t>
      </w:r>
      <w:r w:rsidR="005C7B07">
        <w:rPr>
          <w:rFonts w:ascii="Arial" w:hAnsi="Arial"/>
          <w:lang w:val="en-GB"/>
        </w:rPr>
        <w:t xml:space="preserve"> analysis method was </w:t>
      </w:r>
      <w:r>
        <w:rPr>
          <w:rFonts w:ascii="Arial" w:hAnsi="Arial"/>
          <w:lang w:val="en-GB"/>
        </w:rPr>
        <w:t xml:space="preserve">a </w:t>
      </w:r>
      <w:r w:rsidR="00DF5887">
        <w:rPr>
          <w:rFonts w:ascii="Arial" w:hAnsi="Arial"/>
          <w:lang w:val="en-GB"/>
        </w:rPr>
        <w:t xml:space="preserve">ratio </w:t>
      </w:r>
      <w:r w:rsidR="00FF08D6">
        <w:rPr>
          <w:rFonts w:ascii="Arial" w:hAnsi="Arial"/>
          <w:lang w:val="en-GB"/>
        </w:rPr>
        <w:t xml:space="preserve">analysis </w:t>
      </w:r>
      <w:r w:rsidR="005C7B07">
        <w:rPr>
          <w:rFonts w:ascii="Arial" w:hAnsi="Arial"/>
          <w:lang w:val="en-GB"/>
        </w:rPr>
        <w:t xml:space="preserve">calculated as </w:t>
      </w:r>
      <w:r w:rsidR="00BB7663">
        <w:rPr>
          <w:rFonts w:ascii="Arial" w:hAnsi="Arial"/>
          <w:lang w:val="en-GB"/>
        </w:rPr>
        <w:t>(</w:t>
      </w:r>
      <w:r w:rsidR="005C7B07">
        <w:rPr>
          <w:rFonts w:ascii="Arial" w:hAnsi="Arial"/>
          <w:lang w:val="en-GB"/>
        </w:rPr>
        <w:t>(R</w:t>
      </w:r>
      <w:r w:rsidR="00DF5887">
        <w:rPr>
          <w:rFonts w:ascii="Arial" w:hAnsi="Arial"/>
          <w:lang w:val="en-GB"/>
        </w:rPr>
        <w:t>OI-occipital cortex)/occipital, used in</w:t>
      </w:r>
      <w:r w:rsidR="00BB7663">
        <w:rPr>
          <w:rFonts w:ascii="Arial" w:hAnsi="Arial"/>
          <w:lang w:val="en-GB"/>
        </w:rPr>
        <w:t xml:space="preserve"> </w:t>
      </w:r>
      <w:r w:rsidR="005C7B07">
        <w:rPr>
          <w:rFonts w:ascii="Arial" w:hAnsi="Arial"/>
          <w:lang w:val="en-GB"/>
        </w:rPr>
        <w:t>32/64 studies)</w:t>
      </w:r>
      <w:r w:rsidR="00FF08D6">
        <w:rPr>
          <w:rFonts w:ascii="Arial" w:hAnsi="Arial"/>
          <w:lang w:val="en-GB"/>
        </w:rPr>
        <w:t xml:space="preserve"> (</w:t>
      </w:r>
      <w:r w:rsidR="00D46B20">
        <w:rPr>
          <w:rFonts w:ascii="Arial" w:hAnsi="Arial"/>
          <w:lang w:val="en-GB"/>
        </w:rPr>
        <w:t xml:space="preserve">Supplementary </w:t>
      </w:r>
      <w:r w:rsidR="00FF08D6">
        <w:rPr>
          <w:rFonts w:ascii="Arial" w:hAnsi="Arial"/>
          <w:lang w:val="en-GB"/>
        </w:rPr>
        <w:t>Table 2)</w:t>
      </w:r>
      <w:r w:rsidR="005C7B07">
        <w:rPr>
          <w:rFonts w:ascii="Arial" w:hAnsi="Arial"/>
          <w:lang w:val="en-GB"/>
        </w:rPr>
        <w:t xml:space="preserve">. </w:t>
      </w:r>
      <w:r w:rsidR="00DF5887">
        <w:rPr>
          <w:rFonts w:ascii="Arial" w:hAnsi="Arial"/>
          <w:lang w:val="en-GB"/>
        </w:rPr>
        <w:t xml:space="preserve">The </w:t>
      </w:r>
      <w:r w:rsidR="00734CC3">
        <w:rPr>
          <w:rFonts w:ascii="Arial" w:hAnsi="Arial"/>
          <w:lang w:val="en-GB"/>
        </w:rPr>
        <w:t xml:space="preserve">DAT studies </w:t>
      </w:r>
      <w:r w:rsidR="00DF5887">
        <w:rPr>
          <w:rFonts w:ascii="Arial" w:hAnsi="Arial"/>
          <w:lang w:val="en-GB"/>
        </w:rPr>
        <w:t>were</w:t>
      </w:r>
      <w:r w:rsidR="002C30AD">
        <w:rPr>
          <w:rFonts w:ascii="Arial" w:hAnsi="Arial"/>
          <w:lang w:val="en-GB"/>
        </w:rPr>
        <w:t xml:space="preserve"> published </w:t>
      </w:r>
      <w:r w:rsidR="00761723">
        <w:rPr>
          <w:rFonts w:ascii="Arial" w:hAnsi="Arial"/>
          <w:lang w:val="en-GB"/>
        </w:rPr>
        <w:t>between</w:t>
      </w:r>
      <w:r w:rsidR="00BB7663">
        <w:rPr>
          <w:rFonts w:ascii="Arial" w:hAnsi="Arial"/>
          <w:lang w:val="en-GB"/>
        </w:rPr>
        <w:t xml:space="preserve"> </w:t>
      </w:r>
      <w:r w:rsidR="005C7B07">
        <w:rPr>
          <w:rFonts w:ascii="Arial" w:hAnsi="Arial"/>
          <w:lang w:val="en-GB"/>
        </w:rPr>
        <w:t xml:space="preserve">1993 and 2016.  </w:t>
      </w:r>
      <w:r w:rsidR="007C3D46">
        <w:rPr>
          <w:rFonts w:ascii="Arial" w:hAnsi="Arial"/>
          <w:lang w:val="en-GB"/>
        </w:rPr>
        <w:t>Eleven</w:t>
      </w:r>
      <w:r w:rsidR="002D07B3" w:rsidRPr="00E75926">
        <w:rPr>
          <w:rFonts w:ascii="Arial" w:hAnsi="Arial"/>
          <w:lang w:val="en-GB"/>
        </w:rPr>
        <w:t xml:space="preserve"> VMAT2-studies wer</w:t>
      </w:r>
      <w:r w:rsidR="00DF5887">
        <w:rPr>
          <w:rFonts w:ascii="Arial" w:hAnsi="Arial"/>
          <w:lang w:val="en-GB"/>
        </w:rPr>
        <w:t>e included. Six studies were</w:t>
      </w:r>
      <w:r w:rsidR="002D07B3" w:rsidRPr="00E75926">
        <w:rPr>
          <w:rFonts w:ascii="Arial" w:hAnsi="Arial"/>
          <w:lang w:val="en-GB"/>
        </w:rPr>
        <w:t xml:space="preserve"> performed with [</w:t>
      </w:r>
      <w:r w:rsidR="002D07B3" w:rsidRPr="00E75926">
        <w:rPr>
          <w:rFonts w:ascii="Arial" w:hAnsi="Arial"/>
          <w:vertAlign w:val="superscript"/>
          <w:lang w:val="en-GB"/>
        </w:rPr>
        <w:t>18</w:t>
      </w:r>
      <w:r w:rsidR="002D07B3" w:rsidRPr="00E75926">
        <w:rPr>
          <w:rFonts w:ascii="Arial" w:hAnsi="Arial"/>
          <w:lang w:val="en-GB"/>
        </w:rPr>
        <w:t>F]AV-133 (</w:t>
      </w:r>
      <w:r w:rsidR="00F8512C" w:rsidRPr="00E75926">
        <w:rPr>
          <w:rFonts w:ascii="Arial" w:hAnsi="Arial"/>
          <w:lang w:val="en-GB"/>
        </w:rPr>
        <w:t>[</w:t>
      </w:r>
      <w:r w:rsidR="00F8512C" w:rsidRPr="00E75926">
        <w:rPr>
          <w:rFonts w:ascii="Arial" w:hAnsi="Arial"/>
          <w:vertAlign w:val="superscript"/>
          <w:lang w:val="en-GB"/>
        </w:rPr>
        <w:t>18</w:t>
      </w:r>
      <w:r w:rsidR="00F8512C" w:rsidRPr="00E75926">
        <w:rPr>
          <w:rFonts w:ascii="Arial" w:hAnsi="Arial"/>
          <w:lang w:val="en-GB"/>
        </w:rPr>
        <w:t>F]-9-fluoropropyl-(+)-dihydrotetrabenazine, also known as [</w:t>
      </w:r>
      <w:r w:rsidR="00F8512C" w:rsidRPr="00E75926">
        <w:rPr>
          <w:rFonts w:ascii="Arial" w:hAnsi="Arial"/>
          <w:vertAlign w:val="superscript"/>
          <w:lang w:val="en-GB"/>
        </w:rPr>
        <w:t>18</w:t>
      </w:r>
      <w:r w:rsidR="00F8512C" w:rsidRPr="00E75926">
        <w:rPr>
          <w:rFonts w:ascii="Arial" w:hAnsi="Arial"/>
          <w:lang w:val="en-GB"/>
        </w:rPr>
        <w:t>F]DTBZ)</w:t>
      </w:r>
      <w:r w:rsidR="00DF5887">
        <w:rPr>
          <w:rFonts w:ascii="Arial" w:hAnsi="Arial"/>
          <w:lang w:val="en-GB"/>
        </w:rPr>
        <w:t>,</w:t>
      </w:r>
      <w:r w:rsidR="00F8512C" w:rsidRPr="00E75926">
        <w:rPr>
          <w:rFonts w:ascii="Arial" w:hAnsi="Arial"/>
          <w:lang w:val="en-GB"/>
        </w:rPr>
        <w:t xml:space="preserve"> and five studies with [</w:t>
      </w:r>
      <w:r w:rsidR="00F8512C" w:rsidRPr="00E75926">
        <w:rPr>
          <w:rFonts w:ascii="Arial" w:hAnsi="Arial"/>
          <w:vertAlign w:val="superscript"/>
          <w:lang w:val="en-GB"/>
        </w:rPr>
        <w:t>11</w:t>
      </w:r>
      <w:r w:rsidR="00F8512C" w:rsidRPr="00E75926">
        <w:rPr>
          <w:rFonts w:ascii="Arial" w:hAnsi="Arial"/>
          <w:lang w:val="en-GB"/>
        </w:rPr>
        <w:t>C]DTBZ</w:t>
      </w:r>
      <w:r w:rsidR="004648E1">
        <w:rPr>
          <w:rFonts w:ascii="Arial" w:hAnsi="Arial"/>
          <w:lang w:val="en-GB"/>
        </w:rPr>
        <w:t xml:space="preserve"> ( (+)-[</w:t>
      </w:r>
      <w:r w:rsidR="004648E1" w:rsidRPr="004648E1">
        <w:rPr>
          <w:rFonts w:ascii="Arial" w:hAnsi="Arial"/>
          <w:vertAlign w:val="superscript"/>
          <w:lang w:val="en-GB"/>
        </w:rPr>
        <w:t>11</w:t>
      </w:r>
      <w:r w:rsidR="004648E1">
        <w:rPr>
          <w:rFonts w:ascii="Arial" w:hAnsi="Arial"/>
          <w:lang w:val="en-GB"/>
        </w:rPr>
        <w:t>C]dihydrotetrabenazine)</w:t>
      </w:r>
      <w:r w:rsidR="00F8512C" w:rsidRPr="00E75926">
        <w:rPr>
          <w:rFonts w:ascii="Arial" w:hAnsi="Arial"/>
          <w:lang w:val="en-GB"/>
        </w:rPr>
        <w:t>.</w:t>
      </w:r>
      <w:r w:rsidR="007B4F2E">
        <w:rPr>
          <w:rFonts w:ascii="Arial" w:hAnsi="Arial"/>
          <w:lang w:val="en-GB"/>
        </w:rPr>
        <w:t xml:space="preserve"> </w:t>
      </w:r>
      <w:r w:rsidR="00DF5887">
        <w:rPr>
          <w:rFonts w:ascii="Arial" w:hAnsi="Arial"/>
          <w:lang w:val="en-GB"/>
        </w:rPr>
        <w:t xml:space="preserve">The </w:t>
      </w:r>
      <w:r w:rsidR="00734CC3">
        <w:rPr>
          <w:rFonts w:ascii="Arial" w:hAnsi="Arial"/>
          <w:lang w:val="en-GB"/>
        </w:rPr>
        <w:t xml:space="preserve">VMAT2 studies </w:t>
      </w:r>
      <w:r w:rsidR="00DF5887">
        <w:rPr>
          <w:rFonts w:ascii="Arial" w:hAnsi="Arial"/>
          <w:lang w:val="en-GB"/>
        </w:rPr>
        <w:t>were</w:t>
      </w:r>
      <w:r w:rsidR="00734CC3">
        <w:rPr>
          <w:rFonts w:ascii="Arial" w:hAnsi="Arial"/>
          <w:lang w:val="en-GB"/>
        </w:rPr>
        <w:t xml:space="preserve"> published</w:t>
      </w:r>
      <w:r w:rsidR="000E3B3E">
        <w:rPr>
          <w:rFonts w:ascii="Arial" w:hAnsi="Arial"/>
          <w:lang w:val="en-GB"/>
        </w:rPr>
        <w:t xml:space="preserve"> </w:t>
      </w:r>
      <w:r w:rsidR="00D46B20">
        <w:rPr>
          <w:rFonts w:ascii="Arial" w:hAnsi="Arial"/>
          <w:lang w:val="en-GB"/>
        </w:rPr>
        <w:t>between 1996 and 2015 (Supplementary Table 3).</w:t>
      </w:r>
    </w:p>
    <w:p w14:paraId="0CF22E9B" w14:textId="77777777" w:rsidR="005F3E27" w:rsidRDefault="005F3E27" w:rsidP="00F045E6">
      <w:pPr>
        <w:spacing w:line="480" w:lineRule="auto"/>
        <w:outlineLvl w:val="0"/>
        <w:rPr>
          <w:rFonts w:ascii="Arial" w:hAnsi="Arial"/>
          <w:lang w:val="en-GB"/>
        </w:rPr>
      </w:pPr>
    </w:p>
    <w:p w14:paraId="1AC93324" w14:textId="08EF2DC8" w:rsidR="002E26F8" w:rsidRDefault="002E26F8" w:rsidP="00F045E6">
      <w:pPr>
        <w:spacing w:line="480" w:lineRule="auto"/>
        <w:outlineLvl w:val="0"/>
        <w:rPr>
          <w:rFonts w:ascii="Arial" w:hAnsi="Arial"/>
          <w:i/>
          <w:lang w:val="en-GB"/>
        </w:rPr>
      </w:pPr>
      <w:r w:rsidRPr="002E26F8">
        <w:rPr>
          <w:rFonts w:ascii="Arial" w:hAnsi="Arial"/>
          <w:i/>
          <w:lang w:val="en-GB"/>
        </w:rPr>
        <w:t>Regional differences between PD and HC</w:t>
      </w:r>
    </w:p>
    <w:p w14:paraId="55E9714D" w14:textId="1ECE3BC5" w:rsidR="00AC08B0" w:rsidRPr="00512B99" w:rsidRDefault="00E75926" w:rsidP="00AC08B0">
      <w:pPr>
        <w:spacing w:line="480" w:lineRule="auto"/>
        <w:rPr>
          <w:rFonts w:ascii="Arial" w:hAnsi="Arial"/>
          <w:color w:val="000000" w:themeColor="text1"/>
          <w:lang w:val="en-GB"/>
        </w:rPr>
      </w:pPr>
      <w:r>
        <w:rPr>
          <w:rFonts w:ascii="Arial" w:hAnsi="Arial"/>
          <w:lang w:val="en-GB"/>
        </w:rPr>
        <w:lastRenderedPageBreak/>
        <w:t>AADC,</w:t>
      </w:r>
      <w:r w:rsidR="00981BB3">
        <w:rPr>
          <w:rFonts w:ascii="Arial" w:hAnsi="Arial"/>
          <w:lang w:val="en-GB"/>
        </w:rPr>
        <w:t xml:space="preserve"> DAT</w:t>
      </w:r>
      <w:r>
        <w:rPr>
          <w:rFonts w:ascii="Arial" w:hAnsi="Arial"/>
          <w:lang w:val="en-GB"/>
        </w:rPr>
        <w:t xml:space="preserve"> and VMAT2</w:t>
      </w:r>
      <w:r w:rsidR="00981BB3">
        <w:rPr>
          <w:rFonts w:ascii="Arial" w:hAnsi="Arial"/>
          <w:lang w:val="en-GB"/>
        </w:rPr>
        <w:t xml:space="preserve"> binding</w:t>
      </w:r>
      <w:r w:rsidR="00DC05A5">
        <w:rPr>
          <w:rFonts w:ascii="Arial" w:hAnsi="Arial"/>
          <w:lang w:val="en-GB"/>
        </w:rPr>
        <w:t xml:space="preserve"> in </w:t>
      </w:r>
      <w:r w:rsidR="002E26F8">
        <w:rPr>
          <w:rFonts w:ascii="Arial" w:hAnsi="Arial"/>
          <w:lang w:val="en-GB"/>
        </w:rPr>
        <w:t>all stria</w:t>
      </w:r>
      <w:r w:rsidR="00981BB3">
        <w:rPr>
          <w:rFonts w:ascii="Arial" w:hAnsi="Arial"/>
          <w:lang w:val="en-GB"/>
        </w:rPr>
        <w:t>tal</w:t>
      </w:r>
      <w:r w:rsidR="00373F1C">
        <w:rPr>
          <w:rFonts w:ascii="Arial" w:hAnsi="Arial"/>
          <w:lang w:val="en-GB"/>
        </w:rPr>
        <w:t xml:space="preserve"> regions </w:t>
      </w:r>
      <w:r w:rsidR="00981BB3">
        <w:rPr>
          <w:rFonts w:ascii="Arial" w:hAnsi="Arial"/>
          <w:lang w:val="en-GB"/>
        </w:rPr>
        <w:t xml:space="preserve">was </w:t>
      </w:r>
      <w:r w:rsidR="004648E1">
        <w:rPr>
          <w:rFonts w:ascii="Arial" w:hAnsi="Arial"/>
          <w:lang w:val="en-GB"/>
        </w:rPr>
        <w:t xml:space="preserve">13.2-77.0% </w:t>
      </w:r>
      <w:r w:rsidR="00981BB3">
        <w:rPr>
          <w:rFonts w:ascii="Arial" w:hAnsi="Arial"/>
          <w:lang w:val="en-GB"/>
        </w:rPr>
        <w:t xml:space="preserve">lower in PD patients </w:t>
      </w:r>
      <w:r w:rsidR="00DF5887">
        <w:rPr>
          <w:rFonts w:ascii="Arial" w:hAnsi="Arial"/>
          <w:lang w:val="en-GB"/>
        </w:rPr>
        <w:t xml:space="preserve">than in </w:t>
      </w:r>
      <w:r w:rsidR="00F830B5">
        <w:rPr>
          <w:rFonts w:ascii="Arial" w:hAnsi="Arial"/>
          <w:lang w:val="en-GB"/>
        </w:rPr>
        <w:t xml:space="preserve">healthy controls </w:t>
      </w:r>
      <w:r w:rsidR="002C7C8D">
        <w:rPr>
          <w:rFonts w:ascii="Arial" w:hAnsi="Arial"/>
          <w:lang w:val="en-GB"/>
        </w:rPr>
        <w:t>(Tab</w:t>
      </w:r>
      <w:r w:rsidR="007974E8">
        <w:rPr>
          <w:rFonts w:ascii="Arial" w:hAnsi="Arial"/>
          <w:lang w:val="en-GB"/>
        </w:rPr>
        <w:t>le 2</w:t>
      </w:r>
      <w:r w:rsidR="002C7C8D">
        <w:rPr>
          <w:rFonts w:ascii="Arial" w:hAnsi="Arial"/>
          <w:lang w:val="en-GB"/>
        </w:rPr>
        <w:t xml:space="preserve">, Figure 2).  </w:t>
      </w:r>
      <w:r w:rsidR="00DF5887">
        <w:rPr>
          <w:rFonts w:ascii="Arial" w:hAnsi="Arial"/>
          <w:lang w:val="en-GB"/>
        </w:rPr>
        <w:t>The p</w:t>
      </w:r>
      <w:r w:rsidR="00F02DDD">
        <w:rPr>
          <w:rFonts w:ascii="Arial" w:hAnsi="Arial"/>
          <w:lang w:val="en-GB"/>
        </w:rPr>
        <w:t>osterior putamen</w:t>
      </w:r>
      <w:r w:rsidR="002C7C8D">
        <w:rPr>
          <w:rFonts w:ascii="Arial" w:hAnsi="Arial"/>
          <w:lang w:val="en-GB"/>
        </w:rPr>
        <w:t xml:space="preserve"> showed the largest effect size</w:t>
      </w:r>
      <w:r w:rsidR="00F02DDD">
        <w:rPr>
          <w:rFonts w:ascii="Arial" w:hAnsi="Arial"/>
          <w:lang w:val="en-GB"/>
        </w:rPr>
        <w:t xml:space="preserve">, followed by </w:t>
      </w:r>
      <w:r w:rsidR="00DF5887">
        <w:rPr>
          <w:rFonts w:ascii="Arial" w:hAnsi="Arial"/>
          <w:lang w:val="en-GB"/>
        </w:rPr>
        <w:t>the</w:t>
      </w:r>
      <w:r w:rsidR="00280AA4">
        <w:rPr>
          <w:rFonts w:ascii="Arial" w:hAnsi="Arial"/>
          <w:lang w:val="en-GB"/>
        </w:rPr>
        <w:t xml:space="preserve"> </w:t>
      </w:r>
      <w:r w:rsidR="00F02DDD">
        <w:rPr>
          <w:rFonts w:ascii="Arial" w:hAnsi="Arial"/>
          <w:lang w:val="en-GB"/>
        </w:rPr>
        <w:t>put</w:t>
      </w:r>
      <w:r w:rsidR="00280AA4">
        <w:rPr>
          <w:rFonts w:ascii="Arial" w:hAnsi="Arial"/>
          <w:lang w:val="en-GB"/>
        </w:rPr>
        <w:t>amen</w:t>
      </w:r>
      <w:r w:rsidR="00DF5887">
        <w:rPr>
          <w:rFonts w:ascii="Arial" w:hAnsi="Arial"/>
          <w:lang w:val="en-GB"/>
        </w:rPr>
        <w:t xml:space="preserve"> as a whole</w:t>
      </w:r>
      <w:r w:rsidR="00B45ED6">
        <w:rPr>
          <w:rFonts w:ascii="Arial" w:hAnsi="Arial"/>
          <w:lang w:val="en-GB"/>
        </w:rPr>
        <w:t xml:space="preserve">, </w:t>
      </w:r>
      <w:r w:rsidR="004648E1">
        <w:rPr>
          <w:rFonts w:ascii="Arial" w:hAnsi="Arial"/>
          <w:lang w:val="en-GB"/>
        </w:rPr>
        <w:t xml:space="preserve">the anterior putamen </w:t>
      </w:r>
      <w:r w:rsidR="00B45ED6">
        <w:rPr>
          <w:rFonts w:ascii="Arial" w:hAnsi="Arial"/>
          <w:lang w:val="en-GB"/>
        </w:rPr>
        <w:t>and the caudate</w:t>
      </w:r>
      <w:r w:rsidR="00F830B5">
        <w:rPr>
          <w:rFonts w:ascii="Arial" w:hAnsi="Arial"/>
          <w:lang w:val="en-GB"/>
        </w:rPr>
        <w:t xml:space="preserve"> </w:t>
      </w:r>
      <w:r w:rsidR="007C0D85">
        <w:rPr>
          <w:rFonts w:ascii="Arial" w:hAnsi="Arial"/>
          <w:lang w:val="en-GB"/>
        </w:rPr>
        <w:t xml:space="preserve">nucleus </w:t>
      </w:r>
      <w:r w:rsidR="00F830B5">
        <w:rPr>
          <w:rFonts w:ascii="Arial" w:hAnsi="Arial"/>
          <w:lang w:val="en-GB"/>
        </w:rPr>
        <w:t xml:space="preserve">(Table </w:t>
      </w:r>
      <w:r w:rsidR="007974E8">
        <w:rPr>
          <w:rFonts w:ascii="Arial" w:hAnsi="Arial"/>
          <w:lang w:val="en-GB"/>
        </w:rPr>
        <w:t>2</w:t>
      </w:r>
      <w:r w:rsidR="00D46B20">
        <w:rPr>
          <w:rFonts w:ascii="Arial" w:hAnsi="Arial"/>
          <w:lang w:val="en-GB"/>
        </w:rPr>
        <w:t>)</w:t>
      </w:r>
      <w:r w:rsidR="00F02DDD">
        <w:rPr>
          <w:rFonts w:ascii="Arial" w:hAnsi="Arial"/>
          <w:lang w:val="en-GB"/>
        </w:rPr>
        <w:t>.</w:t>
      </w:r>
      <w:r w:rsidR="00D46B20">
        <w:rPr>
          <w:rFonts w:ascii="Arial" w:hAnsi="Arial"/>
          <w:lang w:val="en-GB"/>
        </w:rPr>
        <w:t xml:space="preserve"> Forest plots for putaminal AADC, DAT and VMAT2 binding are prese</w:t>
      </w:r>
      <w:r w:rsidR="005A7A6D">
        <w:rPr>
          <w:rFonts w:ascii="Arial" w:hAnsi="Arial"/>
          <w:lang w:val="en-GB"/>
        </w:rPr>
        <w:t xml:space="preserve">nted in Supplementary </w:t>
      </w:r>
      <w:r w:rsidR="003E7A60">
        <w:rPr>
          <w:rFonts w:ascii="Arial" w:hAnsi="Arial"/>
          <w:lang w:val="en-GB"/>
        </w:rPr>
        <w:t>Tables</w:t>
      </w:r>
      <w:r w:rsidR="005A7A6D">
        <w:rPr>
          <w:rFonts w:ascii="Arial" w:hAnsi="Arial"/>
          <w:lang w:val="en-GB"/>
        </w:rPr>
        <w:t xml:space="preserve"> </w:t>
      </w:r>
      <w:r w:rsidR="003E7A60">
        <w:rPr>
          <w:rFonts w:ascii="Arial" w:hAnsi="Arial"/>
          <w:lang w:val="en-GB"/>
        </w:rPr>
        <w:t>4</w:t>
      </w:r>
      <w:r w:rsidR="005A7A6D">
        <w:rPr>
          <w:rFonts w:ascii="Arial" w:hAnsi="Arial"/>
          <w:lang w:val="en-GB"/>
        </w:rPr>
        <w:t xml:space="preserve">, </w:t>
      </w:r>
      <w:r w:rsidR="003E7A60">
        <w:rPr>
          <w:rFonts w:ascii="Arial" w:hAnsi="Arial"/>
          <w:lang w:val="en-GB"/>
        </w:rPr>
        <w:t>5</w:t>
      </w:r>
      <w:r w:rsidR="005A7A6D">
        <w:rPr>
          <w:rFonts w:ascii="Arial" w:hAnsi="Arial"/>
          <w:lang w:val="en-GB"/>
        </w:rPr>
        <w:t xml:space="preserve"> and </w:t>
      </w:r>
      <w:r w:rsidR="003E7A60">
        <w:rPr>
          <w:rFonts w:ascii="Arial" w:hAnsi="Arial"/>
          <w:lang w:val="en-GB"/>
        </w:rPr>
        <w:t>6</w:t>
      </w:r>
      <w:r w:rsidR="005A7A6D">
        <w:rPr>
          <w:rFonts w:ascii="Arial" w:hAnsi="Arial"/>
          <w:lang w:val="en-GB"/>
        </w:rPr>
        <w:t>, respectively</w:t>
      </w:r>
      <w:r w:rsidR="00D46B20">
        <w:rPr>
          <w:rFonts w:ascii="Arial" w:hAnsi="Arial"/>
          <w:lang w:val="en-GB"/>
        </w:rPr>
        <w:t xml:space="preserve">. </w:t>
      </w:r>
      <w:r w:rsidR="005D4498">
        <w:rPr>
          <w:rFonts w:ascii="Arial" w:hAnsi="Arial"/>
          <w:lang w:val="en-GB"/>
        </w:rPr>
        <w:t xml:space="preserve">The smallest </w:t>
      </w:r>
      <w:r w:rsidR="005A7A6D">
        <w:rPr>
          <w:rFonts w:ascii="Arial" w:hAnsi="Arial"/>
          <w:lang w:val="en-GB"/>
        </w:rPr>
        <w:t xml:space="preserve">relative </w:t>
      </w:r>
      <w:r w:rsidR="005D4498">
        <w:rPr>
          <w:rFonts w:ascii="Arial" w:hAnsi="Arial"/>
          <w:lang w:val="en-GB"/>
        </w:rPr>
        <w:t xml:space="preserve">differences </w:t>
      </w:r>
      <w:r w:rsidR="005A7A6D">
        <w:rPr>
          <w:rFonts w:ascii="Arial" w:hAnsi="Arial"/>
          <w:lang w:val="en-GB"/>
        </w:rPr>
        <w:t xml:space="preserve">and effect sizes </w:t>
      </w:r>
      <w:r w:rsidR="005D4498">
        <w:rPr>
          <w:rFonts w:ascii="Arial" w:hAnsi="Arial"/>
          <w:lang w:val="en-GB"/>
        </w:rPr>
        <w:t xml:space="preserve">were detected in AADC function, followed by DAT and </w:t>
      </w:r>
      <w:r w:rsidR="005D4498" w:rsidRPr="00C97A81">
        <w:rPr>
          <w:rFonts w:ascii="Arial" w:hAnsi="Arial"/>
          <w:color w:val="000000" w:themeColor="text1"/>
          <w:lang w:val="en-GB"/>
        </w:rPr>
        <w:t xml:space="preserve">VMAT2 </w:t>
      </w:r>
      <w:r w:rsidR="004C7857" w:rsidRPr="00C97A81">
        <w:rPr>
          <w:rFonts w:ascii="Arial" w:hAnsi="Arial"/>
          <w:color w:val="000000" w:themeColor="text1"/>
          <w:lang w:val="en-GB"/>
        </w:rPr>
        <w:t>(Figure</w:t>
      </w:r>
      <w:r w:rsidR="00C97A81">
        <w:rPr>
          <w:rFonts w:ascii="Arial" w:hAnsi="Arial"/>
          <w:color w:val="000000" w:themeColor="text1"/>
          <w:lang w:val="en-GB"/>
        </w:rPr>
        <w:t xml:space="preserve"> 2</w:t>
      </w:r>
      <w:r w:rsidR="005D4498" w:rsidRPr="00C97A81">
        <w:rPr>
          <w:rFonts w:ascii="Arial" w:hAnsi="Arial"/>
          <w:color w:val="000000" w:themeColor="text1"/>
          <w:lang w:val="en-GB"/>
        </w:rPr>
        <w:t>)</w:t>
      </w:r>
      <w:r w:rsidR="00C97A81">
        <w:rPr>
          <w:rFonts w:ascii="Arial" w:hAnsi="Arial"/>
          <w:color w:val="000000" w:themeColor="text1"/>
          <w:lang w:val="en-GB"/>
        </w:rPr>
        <w:t>.</w:t>
      </w:r>
      <w:r w:rsidR="00AC08B0">
        <w:rPr>
          <w:rFonts w:ascii="Arial" w:hAnsi="Arial"/>
          <w:color w:val="000000" w:themeColor="text1"/>
          <w:lang w:val="en-GB"/>
        </w:rPr>
        <w:t xml:space="preserve"> Seven AADC</w:t>
      </w:r>
      <w:r w:rsidR="00AC08B0">
        <w:rPr>
          <w:rFonts w:ascii="Arial" w:hAnsi="Arial"/>
          <w:color w:val="000000" w:themeColor="text1"/>
          <w:lang w:val="en-GB"/>
        </w:rPr>
        <w:fldChar w:fldCharType="begin">
          <w:fldData xml:space="preserve">PEVuZE5vdGU+PENpdGU+PEF1dGhvcj5Ccm9va3M8L0F1dGhvcj48WWVhcj4xOTkwPC9ZZWFyPjxJ
RFRleHQ+VGhlIHJlbGF0aW9uc2hpcCBiZXR3ZWVuIGxvY29tb3RvciBkaXNhYmlsaXR5LCBhdXRv
bm9taWMgZHlzZnVuY3Rpb24sIGFuZCB0aGUgaW50ZWdyaXR5IG9mIHRoZSBzdHJpYXRhbCBkb3Bh
bWluZXJnaWMgc3lzdGVtIGluIHBhdGllbnRzIHdpdGggbXVsdGlwbGUgc3lzdGVtIGF0cm9waHks
IHB1cmUgYXV0b25vbWljIGZhaWx1cmUsIGFuZCBQYXJraW5zb24mYXBvcztzIGRpc2Vhc2UsIHN0
dWRpZWQgd2l0aCBQRVQ8L0lEVGV4dD48RGlzcGxheVRleHQ+PHN0eWxlIGZhY2U9InN1cGVyc2Ny
aXB0Ij4xNC0yMDwvc3R5bGU+PC9EaXNwbGF5VGV4dD48cmVjb3JkPjxkYXRlcz48cHViLWRhdGVz
PjxkYXRlPk9jdDwvZGF0ZT48L3B1Yi1kYXRlcz48eWVhcj4xOTkwPC95ZWFyPjwvZGF0ZXM+PGtl
eXdvcmRzPjxrZXl3b3JkPkFkdWx0PC9rZXl3b3JkPjxrZXl3b3JkPkFnZWQ8L2tleXdvcmQ+PGtl
eXdvcmQ+QXRyb3BoeTwva2V5d29yZD48a2V5d29yZD5BdXRvbm9taWMgTmVydm91cyBTeXN0ZW08
L2tleXdvcmQ+PGtleXdvcmQ+QXV0b25vbWljIE5lcnZvdXMgU3lzdGVtIERpc2Vhc2VzPC9rZXl3
b3JkPjxrZXl3b3JkPkJyYWluIERpc2Vhc2VzPC9rZXl3b3JkPjxrZXl3b3JkPkNvcnB1cyBTdHJp
YXR1bTwva2V5d29yZD48a2V5d29yZD5EaWh5ZHJveHlwaGVueWxhbGFuaW5lPC9rZXl3b3JkPjxr
ZXl3b3JkPkRvcGFtaW5lPC9rZXl3b3JkPjxrZXl3b3JkPkh1bWFuczwva2V5d29yZD48a2V5d29y
ZD5Mb2NvbW90aW9uPC9rZXl3b3JkPjxrZXl3b3JkPk1pZGRsZSBBZ2VkPC9rZXl3b3JkPjxrZXl3
b3JkPk5vbWlmZW5zaW5lPC9rZXl3b3JkPjxrZXl3b3JkPlBhcmtpbnNvbiBEaXNlYXNlPC9rZXl3
b3JkPjxrZXl3b3JkPlRvbW9ncmFwaHksIEVtaXNzaW9uLUNvbXB1dGVkPC9rZXl3b3JkPjwva2V5
d29yZHM+PHVybHM+PHJlbGF0ZWQtdXJscz48dXJsPmh0dHBzOi8vd3d3Lm5jYmkubmxtLm5paC5n
b3YvcHVibWVkLzIxMjMxMTk8L3VybD48L3JlbGF0ZWQtdXJscz48L3VybHM+PGlzYm4+MDAwNi04
OTUwPC9pc2JuPjx0aXRsZXM+PHRpdGxlPlRoZSByZWxhdGlvbnNoaXAgYmV0d2VlbiBsb2NvbW90
b3IgZGlzYWJpbGl0eSwgYXV0b25vbWljIGR5c2Z1bmN0aW9uLCBhbmQgdGhlIGludGVncml0eSBv
ZiB0aGUgc3RyaWF0YWwgZG9wYW1pbmVyZ2ljIHN5c3RlbSBpbiBwYXRpZW50cyB3aXRoIG11bHRp
cGxlIHN5c3RlbSBhdHJvcGh5LCBwdXJlIGF1dG9ub21pYyBmYWlsdXJlLCBhbmQgUGFya2luc29u
JmFwb3M7cyBkaXNlYXNlLCBzdHVkaWVkIHdpdGggUEVUPC90aXRsZT48c2Vjb25kYXJ5LXRpdGxl
PkJyYWluPC9zZWNvbmRhcnktdGl0bGU+PC90aXRsZXM+PHBhZ2VzPjE1MzktNTI8L3BhZ2VzPjxj
b250cmlidXRvcnM+PGF1dGhvcnM+PGF1dGhvcj5Ccm9va3MsIEQuIEouPC9hdXRob3I+PGF1dGhv
cj5TYWxtb24sIEUuIFAuPC9hdXRob3I+PGF1dGhvcj5NYXRoaWFzLCBDLiBKLjwvYXV0aG9yPjxh
dXRob3I+UXVpbm4sIE4uPC9hdXRob3I+PGF1dGhvcj5MZWVuZGVycywgSy4gTC48L2F1dGhvcj48
YXV0aG9yPkJhbm5pc3RlciwgUi48L2F1dGhvcj48YXV0aG9yPk1hcnNkZW4sIEMuIEQuPC9hdXRo
b3I+PGF1dGhvcj5GcmFja293aWFrLCBSLiBTLjwvYXV0aG9yPjwvYXV0aG9ycz48L2NvbnRyaWJ1
dG9ycz48bGFuZ3VhZ2U+ZW5nPC9sYW5ndWFnZT48YWRkZWQtZGF0ZSBmb3JtYXQ9InV0YyI+MTQ3
MzUwNDcxMzwvYWRkZWQtZGF0ZT48cmVmLXR5cGUgbmFtZT0iSm91cm5hbCBBcnRpY2xlIj4xNzwv
cmVmLXR5cGU+PHJlYy1udW1iZXI+NjkwPC9yZWMtbnVtYmVyPjxsYXN0LXVwZGF0ZWQtZGF0ZSBm
b3JtYXQ9InV0YyI+MTQ3MzUwNDcxMzwvbGFzdC11cGRhdGVkLWRhdGU+PGFjY2Vzc2lvbi1udW0+
MjEyMzExOTwvYWNjZXNzaW9uLW51bT48dm9sdW1lPjExMyAoIFB0IDUpPC92b2x1bWU+PC9yZWNv
cmQ+PC9DaXRlPjxDaXRlPjxBdXRob3I+QnJvdXNzb2xsZTwvQXV0aG9yPjxZZWFyPjE5OTk8L1ll
YXI+PElEVGV4dD5UaGUgcmVsYXRpb24gb2YgcHV0YW1lbiBhbmQgY2F1ZGF0ZSBudWNsZXVzIDE4
Ri1Eb3BhIHVwdGFrZSB0byBtb3RvciBhbmQgY29nbml0aXZlIHBlcmZvcm1hbmNlcyBpbiBQYXJr
aW5zb24mYXBvcztzIGRpc2Vhc2UuPC9JRFRleHQ+PHJlY29yZD48ZGF0ZXM+PHB1Yi1kYXRlcz48
ZGF0ZT5KdWw8L2RhdGU+PC9wdWItZGF0ZXM+PHllYXI+MTk5OTwveWVhcj48L2RhdGVzPjxrZXl3
b3Jkcz48a2V5d29yZD5BZHVsdDwva2V5d29yZD48a2V5d29yZD5BZmZlY3Q8L2tleXdvcmQ+PGtl
eXdvcmQ+QWdlZDwva2V5d29yZD48a2V5d29yZD5BbmFseXNpcyBvZiBWYXJpYW5jZTwva2V5d29y
ZD48a2V5d29yZD5DYXNlLUNvbnRyb2wgU3R1ZGllczwva2V5d29yZD48a2V5d29yZD5DYXVkYXRl
IE51Y2xldXM8L2tleXdvcmQ+PGtleXdvcmQ+Q29nbml0aW9uPC9rZXl3b3JkPjxrZXl3b3JkPkRv
cGFtaW5lIEFnZW50czwva2V5d29yZD48a2V5d29yZD5FdmVudC1SZWxhdGVkIFBvdGVudGlhbHMs
IFAzMDA8L2tleXdvcmQ+PGtleXdvcmQ+RmVtYWxlPC9rZXl3b3JkPjxrZXl3b3JkPkh1bWFuczwv
a2V5d29yZD48a2V5d29yZD5MZXZvZG9wYTwva2V5d29yZD48a2V5d29yZD5NYWxlPC9rZXl3b3Jk
PjxrZXl3b3JkPk1pZGRsZSBBZ2VkPC9rZXl3b3JkPjxrZXl3b3JkPk1vdG9yIFNraWxscyBEaXNv
cmRlcnM8L2tleXdvcmQ+PGtleXdvcmQ+UGFya2luc29uIERpc2Vhc2U8L2tleXdvcmQ+PGtleXdv
cmQ+UHV0YW1lbjwva2V5d29yZD48a2V5d29yZD5Ub21vZ3JhcGh5LCBFbWlzc2lvbi1Db21wdXRl
ZDwva2V5d29yZD48L2tleXdvcmRzPjx1cmxzPjxyZWxhdGVkLXVybHM+PHVybD5odHRwOi8vd3d3
Lm5jYmkubmxtLm5paC5nb3YvcHVibWVkLzEwNDc1MTA4PC91cmw+PC9yZWxhdGVkLXVybHM+PC91
cmxzPjxpc2JuPjAwMjItNTEwWDwvaXNibj48dGl0bGVzPjx0aXRsZT5UaGUgcmVsYXRpb24gb2Yg
cHV0YW1lbiBhbmQgY2F1ZGF0ZSBudWNsZXVzIDE4Ri1Eb3BhIHVwdGFrZSB0byBtb3RvciBhbmQg
Y29nbml0aXZlIHBlcmZvcm1hbmNlcyBpbiBQYXJraW5zb24mYXBvcztzIGRpc2Vhc2UuPC90aXRs
ZT48c2Vjb25kYXJ5LXRpdGxlPkogTmV1cm9sIFNjaTwvc2Vjb25kYXJ5LXRpdGxlPjwvdGl0bGVz
PjxwYWdlcz4xNDEtNTE8L3BhZ2VzPjxudW1iZXI+MjwvbnVtYmVyPjxjb250cmlidXRvcnM+PGF1
dGhvcnM+PGF1dGhvcj5Ccm91c3NvbGxlLCBFLjwvYXV0aG9yPjxhdXRob3I+RGVudHJlc2FuZ2xl
LCBDLjwvYXV0aG9yPjxhdXRob3I+TGFuZGFpcywgUC48L2F1dGhvcj48YXV0aG9yPkdhcmNpYS1M
YXJyZWEsIEwuPC9hdXRob3I+PGF1dGhvcj5Qb2xsYWssIFAuPC9hdXRob3I+PGF1dGhvcj5Dcm9p
c2lsZSwgQi48L2F1dGhvcj48YXV0aG9yPkhpYmVydCwgTy48L2F1dGhvcj48YXV0aG9yPkJvbm5l
Zm9pLCBGLjwvYXV0aG9yPjxhdXRob3I+R2FseSwgRy48L2F1dGhvcj48YXV0aG9yPkZyb21lbnQs
IEouIEMuPC9hdXRob3I+PGF1dGhvcj5Db21hciwgRC48L2F1dGhvcj48L2F1dGhvcnM+PC9jb250
cmlidXRvcnM+PGxhbmd1YWdlPmVuZzwvbGFuZ3VhZ2U+PGFkZGVkLWRhdGUgZm9ybWF0PSJ1dGMi
PjEzMzI3NDUyNTE8L2FkZGVkLWRhdGU+PHJlZi10eXBlIG5hbWU9IkpvdXJuYWwgQXJ0aWNsZSI+
MTc8L3JlZi10eXBlPjxhdXRoLWFkZHJlc3M+RGVwYXJ0bWVudCBvZiBOZXVyb2xvZ3ksIEjDtHBp
dGFsIE5ldXJvbG9naXF1ZSBQaWVycmUgV2VydGhlaW1lciwgTHlvbiwgRnJhbmNlLjwvYXV0aC1h
ZGRyZXNzPjxyZWMtbnVtYmVyPjU1PC9yZWMtbnVtYmVyPjxsYXN0LXVwZGF0ZWQtZGF0ZSBmb3Jt
YXQ9InV0YyI+MTMzMjc0NTI1MTwvbGFzdC11cGRhdGVkLWRhdGU+PGFjY2Vzc2lvbi1udW0+MTA0
NzUxMDg8L2FjY2Vzc2lvbi1udW0+PGVsZWN0cm9uaWMtcmVzb3VyY2UtbnVtPlMwMDIyLTUxMFgo
OTkpMDAxMjctNiBbcGlpXTwvZWxlY3Ryb25pYy1yZXNvdXJjZS1udW0+PHZvbHVtZT4xNjY8L3Zv
bHVtZT48L3JlY29yZD48L0NpdGU+PENpdGU+PEF1dGhvcj5kZSBsYSBGdWVudGUtRmVybsOhbmRl
ejwvQXV0aG9yPjxZZWFyPjIwMDA8L1llYXI+PElEVGV4dD5FdmlkZW5jZSBmb3IgaW1wYWlyZWQg
cHJlc3luYXB0aWMgZG9wYW1pbmUgZnVuY3Rpb24gaW4gcGFya2luc29uaWFuIHBhdGllbnRzIHdp
dGggbW90b3IgZmx1Y3R1YXRpb25zPC9JRFRleHQ+PHJlY29yZD48a2V5d29yZHM+PGtleXdvcmQ+
QW50aXBhcmtpbnNvbiBBZ2VudHM8L2tleXdvcmQ+PGtleXdvcmQ+RGloeWRyb3h5cGhlbnlsYWxh
bmluZTwva2V5d29yZD48a2V5d29yZD5Eb3BhbWluZTwva2V5d29yZD48a2V5d29yZD5GZW1hbGU8
L2tleXdvcmQ+PGtleXdvcmQ+Rmx1b3JpbmUgUmFkaW9pc290b3Blczwva2V5d29yZD48a2V5d29y
ZD5IdW1hbnM8L2tleXdvcmQ+PGtleXdvcmQ+TGV2b2RvcGE8L2tleXdvcmQ+PGtleXdvcmQ+TWFs
ZTwva2V5d29yZD48a2V5d29yZD5NaWRkbGUgQWdlZDwva2V5d29yZD48a2V5d29yZD5Nb3RvciBO
ZXVyb25zPC9rZXl3b3JkPjxrZXl3b3JkPk1vdmVtZW50IERpc29yZGVyczwva2V5d29yZD48a2V5
d29yZD5QYXJraW5zb24gRGlzZWFzZTwva2V5d29yZD48a2V5d29yZD5QcmVzeW5hcHRpYyBUZXJt
aW5hbHM8L2tleXdvcmQ+PGtleXdvcmQ+U3Vic3RhbnRpYSBOaWdyYTwva2V5d29yZD48a2V5d29y
ZD5Ub21vZ3JhcGh5LCBFbWlzc2lvbi1Db21wdXRlZDwva2V5d29yZD48L2tleXdvcmRzPjx1cmxz
PjxyZWxhdGVkLXVybHM+PHVybD5odHRwczovL3d3dy5uY2JpLm5sbS5uaWguZ292L3B1Ym1lZC8x
MDgwOTQwMzwvdXJsPjwvcmVsYXRlZC11cmxzPjwvdXJscz48aXNibj4wMzAwLTk1NjQ8L2lzYm4+
PHRpdGxlcz48dGl0bGU+RXZpZGVuY2UgZm9yIGltcGFpcmVkIHByZXN5bmFwdGljIGRvcGFtaW5l
IGZ1bmN0aW9uIGluIHBhcmtpbnNvbmlhbiBwYXRpZW50cyB3aXRoIG1vdG9yIGZsdWN0dWF0aW9u
czwvdGl0bGU+PHNlY29uZGFyeS10aXRsZT5KIE5ldXJhbCBUcmFuc20gKFZpZW5uYSk8L3NlY29u
ZGFyeS10aXRsZT48L3RpdGxlcz48cGFnZXM+NDktNTc8L3BhZ2VzPjxudW1iZXI+MTwvbnVtYmVy
Pjxjb250cmlidXRvcnM+PGF1dGhvcnM+PGF1dGhvcj5kZSBsYSBGdWVudGUtRmVybsOhbmRleiwg
Ui48L2F1dGhvcj48YXV0aG9yPlBhbCwgUC4gSy48L2F1dGhvcj48YXV0aG9yPlZpbmdlcmhvZXRz
LCBGLiBKLjwvYXV0aG9yPjxhdXRob3I+S2lzaG9yZSwgQS48L2F1dGhvcj48YXV0aG9yPlNjaHVs
emVyLCBNLjwvYXV0aG9yPjxhdXRob3I+TWFrLCBFLiBLLjwvYXV0aG9yPjxhdXRob3I+UnV0aCwg
VC4gSi48L2F1dGhvcj48YXV0aG9yPlNub3csIEIuIEouPC9hdXRob3I+PGF1dGhvcj5DYWxuZSwg
RC4gQi48L2F1dGhvcj48YXV0aG9yPlN0b2Vzc2wsIEEuIEouPC9hdXRob3I+PC9hdXRob3JzPjwv
Y29udHJpYnV0b3JzPjxsYW5ndWFnZT5lbmc8L2xhbmd1YWdlPjxhZGRlZC1kYXRlIGZvcm1hdD0i
dXRjIj4xNDczNTE0MDM3PC9hZGRlZC1kYXRlPjxyZWYtdHlwZSBuYW1lPSJKb3VybmFsIEFydGlj
bGUiPjE3PC9yZWYtdHlwZT48ZGF0ZXM+PHllYXI+MjAwMDwveWVhcj48L2RhdGVzPjxyZWMtbnVt
YmVyPjcwNjwvcmVjLW51bWJlcj48bGFzdC11cGRhdGVkLWRhdGUgZm9ybWF0PSJ1dGMiPjE0NzM1
MTQwMzc8L2xhc3QtdXBkYXRlZC1kYXRlPjxhY2Nlc3Npb24tbnVtPjEwODA5NDAzPC9hY2Nlc3Np
b24tbnVtPjxlbGVjdHJvbmljLXJlc291cmNlLW51bT4xMC4xMDA3L3MwMDcwMjAwNTAwMDQ8L2Vs
ZWN0cm9uaWMtcmVzb3VyY2UtbnVtPjx2b2x1bWU+MTA3PC92b2x1bWU+PC9yZWNvcmQ+PC9DaXRl
PjxDaXRlPjxBdXRob3I+UmlubmU8L0F1dGhvcj48WWVhcj4yMDAwPC9ZZWFyPjxJRFRleHQ+Q29n
bml0aXZlIGltcGFpcm1lbnQgYW5kIHRoZSBicmFpbiBkb3BhbWluZXJnaWMgc3lzdGVtIGluIFBh
cmtpbnNvbiBkaXNlYXNlOiBbMThGXWZsdW9yb2RvcGEgcG9zaXRyb24gZW1pc3Npb24gdG9tb2dy
YXBoaWMgc3R1ZHk8L0lEVGV4dD48cmVjb3JkPjxkYXRlcz48cHViLWRhdGVzPjxkYXRlPkFwcjwv
ZGF0ZT48L3B1Yi1kYXRlcz48eWVhcj4yMDAwPC95ZWFyPjwvZGF0ZXM+PGtleXdvcmRzPjxrZXl3
b3JkPkFnZWQ8L2tleXdvcmQ+PGtleXdvcmQ+Q2F1ZGF0ZSBOdWNsZXVzPC9rZXl3b3JkPjxrZXl3
b3JkPkNvZ25pdGlvbiBEaXNvcmRlcnM8L2tleXdvcmQ+PGtleXdvcmQ+RGloeWRyb3h5cGhlbnls
YWxhbmluZTwva2V5d29yZD48a2V5d29yZD5Eb3BhbWluZTwva2V5d29yZD48a2V5d29yZD5GZW1h
bGU8L2tleXdvcmQ+PGtleXdvcmQ+RnJvbnRhbCBMb2JlPC9rZXl3b3JkPjxrZXl3b3JkPkh1bWFu
czwva2V5d29yZD48a2V5d29yZD5NYWxlPC9rZXl3b3JkPjxrZXl3b3JkPk1pZGRsZSBBZ2VkPC9r
ZXl3b3JkPjxrZXl3b3JkPk5ldXJvcHN5Y2hvbG9naWNhbCBUZXN0czwva2V5d29yZD48a2V5d29y
ZD5QYXJraW5zb24gRGlzZWFzZTwva2V5d29yZD48a2V5d29yZD5QcmVkaWN0aXZlIFZhbHVlIG9m
IFRlc3RzPC9rZXl3b3JkPjxrZXl3b3JkPlB1dGFtZW48L2tleXdvcmQ+PGtleXdvcmQ+UmVhY3Rp
b24gVGltZTwva2V5d29yZD48a2V5d29yZD5SZWdyZXNzaW9uIEFuYWx5c2lzPC9rZXl3b3JkPjxr
ZXl3b3JkPlRhc2sgUGVyZm9ybWFuY2UgYW5kIEFuYWx5c2lzPC9rZXl3b3JkPjxrZXl3b3JkPlRv
bW9ncmFwaHksIEVtaXNzaW9uLUNvbXB1dGVkPC9rZXl3b3JkPjxrZXl3b3JkPlZlcmJhbCBCZWhh
dmlvcjwva2V5d29yZD48L2tleXdvcmRzPjx1cmxzPjxyZWxhdGVkLXVybHM+PHVybD5odHRwczov
L3d3dy5uY2JpLm5sbS5uaWguZ292L3B1Ym1lZC8xMDc2ODYxOTwvdXJsPjwvcmVsYXRlZC11cmxz
PjwvdXJscz48aXNibj4wMDAzLTk5NDI8L2lzYm4+PHRpdGxlcz48dGl0bGU+Q29nbml0aXZlIGlt
cGFpcm1lbnQgYW5kIHRoZSBicmFpbiBkb3BhbWluZXJnaWMgc3lzdGVtIGluIFBhcmtpbnNvbiBk
aXNlYXNlOiBbMThGXWZsdW9yb2RvcGEgcG9zaXRyb24gZW1pc3Npb24gdG9tb2dyYXBoaWMgc3R1
ZHk8L3RpdGxlPjxzZWNvbmRhcnktdGl0bGU+QXJjaCBOZXVyb2w8L3NlY29uZGFyeS10aXRsZT48
L3RpdGxlcz48cGFnZXM+NDcwLTU8L3BhZ2VzPjxudW1iZXI+NDwvbnVtYmVyPjxjb250cmlidXRv
cnM+PGF1dGhvcnM+PGF1dGhvcj5SaW5uZSwgSi4gTy48L2F1dGhvcj48YXV0aG9yPlBvcnRpbiwg
Ui48L2F1dGhvcj48YXV0aG9yPlJ1b3R0aW5lbiwgSC48L2F1dGhvcj48YXV0aG9yPk51cm1pLCBF
LjwvYXV0aG9yPjxhdXRob3I+QmVyZ21hbiwgSi48L2F1dGhvcj48YXV0aG9yPkhhYXBhcmFudGEs
IE0uPC9hdXRob3I+PGF1dGhvcj5Tb2xpbiwgTy48L2F1dGhvcj48L2F1dGhvcnM+PC9jb250cmli
dXRvcnM+PGxhbmd1YWdlPmVuZzwvbGFuZ3VhZ2U+PGFkZGVkLWRhdGUgZm9ybWF0PSJ1dGMiPjE0
NzM1MTM0NjA8L2FkZGVkLWRhdGU+PHJlZi10eXBlIG5hbWU9IkpvdXJuYWwgQXJ0aWNsZSI+MTc8
L3JlZi10eXBlPjxyZWMtbnVtYmVyPjcwNTwvcmVjLW51bWJlcj48bGFzdC11cGRhdGVkLWRhdGUg
Zm9ybWF0PSJ1dGMiPjE0NzM1MTM0NjA8L2xhc3QtdXBkYXRlZC1kYXRlPjxhY2Nlc3Npb24tbnVt
PjEwNzY4NjE5PC9hY2Nlc3Npb24tbnVtPjx2b2x1bWU+NTc8L3ZvbHVtZT48L3JlY29yZD48L0Np
dGU+PENpdGU+PEF1dGhvcj5Tb3NzaTwvQXV0aG9yPjxZZWFyPjIwMDQ8L1llYXI+PElEVGV4dD5D
aGFuZ2VzIG9mIGRvcGFtaW5lIHR1cm5vdmVyIGluIHRoZSBwcm9ncmVzc2lvbiBvZiBQYXJraW5z
b24mYXBvcztzIGRpc2Vhc2UgYXMgbWVhc3VyZWQgYnkgcG9zaXRyb24gZW1pc3Npb24gdG9tb2dy
YXBoeTogdGhlaXIgcmVsYXRpb24gdG8gZGlzZWFzZS1jb21wZW5zYXRvcnkgbWVjaGFuaXNtczwv
SURUZXh0PjxyZWNvcmQ+PGRhdGVzPjxwdWItZGF0ZXM+PGRhdGU+QXVnPC9kYXRlPjwvcHViLWRh
dGVzPjx5ZWFyPjIwMDQ8L3llYXI+PC9kYXRlcz48a2V5d29yZHM+PGtleXdvcmQ+QnJhaW48L2tl
eXdvcmQ+PGtleXdvcmQ+RGloeWRyb3h5cGhlbnlsYWxhbmluZTwva2V5d29yZD48a2V5d29yZD5E
aXNlYXNlIFByb2dyZXNzaW9uPC9rZXl3b3JkPjxrZXl3b3JkPkRvcGFtaW5lPC9rZXl3b3JkPjxr
ZXl3b3JkPkZlbWFsZTwva2V5d29yZD48a2V5d29yZD5GbHVvcmluZSBSYWRpb2lzb3RvcGVzPC9r
ZXl3b3JkPjxrZXl3b3JkPkh1bWFuczwva2V5d29yZD48a2V5d29yZD5NYWxlPC9rZXl3b3JkPjxr
ZXl3b3JkPk1pZGRsZSBBZ2VkPC9rZXl3b3JkPjxrZXl3b3JkPlBhcmtpbnNvbiBEaXNlYXNlPC9r
ZXl3b3JkPjxrZXl3b3JkPlRvbW9ncmFwaHksIEVtaXNzaW9uLUNvbXB1dGVkPC9rZXl3b3JkPjwv
a2V5d29yZHM+PHVybHM+PHJlbGF0ZWQtdXJscz48dXJsPmh0dHBzOi8vd3d3Lm5jYmkubmxtLm5p
aC5nb3YvcHVibWVkLzE1MzYyNzE3PC91cmw+PC9yZWxhdGVkLXVybHM+PC91cmxzPjxpc2JuPjAy
NzEtNjc4WDwvaXNibj48dGl0bGVzPjx0aXRsZT5DaGFuZ2VzIG9mIGRvcGFtaW5lIHR1cm5vdmVy
IGluIHRoZSBwcm9ncmVzc2lvbiBvZiBQYXJraW5zb24mYXBvcztzIGRpc2Vhc2UgYXMgbWVhc3Vy
ZWQgYnkgcG9zaXRyb24gZW1pc3Npb24gdG9tb2dyYXBoeTogdGhlaXIgcmVsYXRpb24gdG8gZGlz
ZWFzZS1jb21wZW5zYXRvcnkgbWVjaGFuaXNtczwvdGl0bGU+PHNlY29uZGFyeS10aXRsZT5KIENl
cmViIEJsb29kIEZsb3cgTWV0YWI8L3NlY29uZGFyeS10aXRsZT48L3RpdGxlcz48cGFnZXM+ODY5
LTc2PC9wYWdlcz48bnVtYmVyPjg8L251bWJlcj48Y29udHJpYnV0b3JzPjxhdXRob3JzPjxhdXRo
b3I+U29zc2ksIFYuPC9hdXRob3I+PGF1dGhvcj5kZSBsYSBGdWVudGUtRmVybsOhbmRleiwgUi48
L2F1dGhvcj48YXV0aG9yPkhvbGRlbiwgSi4gRS48L2F1dGhvcj48YXV0aG9yPlNjaHVsemVyLCBN
LjwvYXV0aG9yPjxhdXRob3I+UnV0aCwgVC4gSi48L2F1dGhvcj48YXV0aG9yPlN0b2Vzc2wsIEou
PC9hdXRob3I+PC9hdXRob3JzPjwvY29udHJpYnV0b3JzPjxsYW5ndWFnZT5lbmc8L2xhbmd1YWdl
PjxhZGRlZC1kYXRlIGZvcm1hdD0idXRjIj4xNDczNTMxMjIxPC9hZGRlZC1kYXRlPjxyZWYtdHlw
ZSBuYW1lPSJKb3VybmFsIEFydGljbGUiPjE3PC9yZWYtdHlwZT48cmVjLW51bWJlcj43MjE8L3Jl
Yy1udW1iZXI+PGxhc3QtdXBkYXRlZC1kYXRlIGZvcm1hdD0idXRjIj4xNDczNTMxMjIxPC9sYXN0
LXVwZGF0ZWQtZGF0ZT48YWNjZXNzaW9uLW51bT4xNTM2MjcxNzwvYWNjZXNzaW9uLW51bT48ZWxl
Y3Ryb25pYy1yZXNvdXJjZS1udW0+MTAuMTA5Ny8wMS5XQ0IuMDAwMDEyNjU2My44NTM2MC43NTwv
ZWxlY3Ryb25pYy1yZXNvdXJjZS1udW0+PHZvbHVtZT4yNDwvdm9sdW1lPjwvcmVjb3JkPjwvQ2l0
ZT48Q2l0ZT48QXV0aG9yPkNyb3BsZXk8L0F1dGhvcj48WWVhcj4yMDA4PC9ZZWFyPjxJRFRleHQ+
UHJlLSBhbmQgcG9zdC1zeW5hcHRpYyBkb3BhbWluZSBpbWFnaW5nIGFuZCBpdHMgcmVsYXRpb24g
d2l0aCBmcm9udG9zdHJpYXRhbCBjb2duaXRpdmUgZnVuY3Rpb24gaW4gUGFya2luc29uIGRpc2Vh
c2U6IFBFVCBzdHVkaWVzIHdpdGggWzExQ11OTkMgMTEyIGFuZCBbMThGXUZET1BBLjwvSURUZXh0
PjxyZWNvcmQ+PGRhdGVzPjxwdWItZGF0ZXM+PGRhdGU+SnVsPC9kYXRlPjwvcHViLWRhdGVzPjx5
ZWFyPjIwMDg8L3llYXI+PC9kYXRlcz48a2V5d29yZHM+PGtleXdvcmQ+QXR0ZW50aW9uPC9rZXl3
b3JkPjxrZXl3b3JkPkJlbnphemVwaW5lczwva2V5d29yZD48a2V5d29yZD5CZW56b2Z1cmFuczwv
a2V5d29yZD48a2V5d29yZD5CcmFpbiBNYXBwaW5nPC9rZXl3b3JkPjxrZXl3b3JkPkNhcmJvbiBS
YWRpb2lzb3RvcGVzPC9rZXl3b3JkPjxrZXl3b3JkPkNvZ25pdGlvbiBEaXNvcmRlcnM8L2tleXdv
cmQ+PGtleXdvcmQ+Q29sb3IgUGVyY2VwdGlvbjwva2V5d29yZD48a2V5d29yZD5Db3JwdXMgU3Ry
aWF0dW08L2tleXdvcmQ+PGtleXdvcmQ+RGloeWRyb3h5cGhlbnlsYWxhbmluZTwva2V5d29yZD48
a2V5d29yZD5EaXNjcmltaW5hdGlvbiBMZWFybmluZzwva2V5d29yZD48a2V5d29yZD5Eb3BhbWlu
ZTwva2V5d29yZD48a2V5d29yZD5GbHVvcmluZSBSYWRpb2lzb3RvcGVzPC9rZXl3b3JkPjxrZXl3
b3JkPkZyb250YWwgTG9iZTwva2V5d29yZD48a2V5d29yZD5IdW1hbnM8L2tleXdvcmQ+PGtleXdv
cmQ+SW1hZ2UgUHJvY2Vzc2luZywgQ29tcHV0ZXItQXNzaXN0ZWQ8L2tleXdvcmQ+PGtleXdvcmQ+
TWFnbmV0aWMgUmVzb25hbmNlIEltYWdpbmc8L2tleXdvcmQ+PGtleXdvcmQ+TWVudGFsIFN0YXR1
cyBTY2hlZHVsZTwva2V5d29yZD48a2V5d29yZD5OZXJ2ZSBOZXQ8L2tleXdvcmQ+PGtleXdvcmQ+
TmV1cm9wc3ljaG9sb2dpY2FsIFRlc3RzPC9rZXl3b3JkPjxrZXl3b3JkPlBhcmtpbnNvbiBEaXNl
YXNlPC9rZXl3b3JkPjxrZXl3b3JkPlBhdHRlcm4gUmVjb2duaXRpb24sIFZpc3VhbDwva2V5d29y
ZD48a2V5d29yZD5Qb3NpdHJvbi1FbWlzc2lvbiBUb21vZ3JhcGh5PC9rZXl3b3JkPjxrZXl3b3Jk
PlByZXN5bmFwdGljIFRlcm1pbmFsczwva2V5d29yZD48a2V5d29yZD5Qcm9ibGVtIFNvbHZpbmc8
L2tleXdvcmQ+PGtleXdvcmQ+UHN5Y2hvbW90b3IgUGVyZm9ybWFuY2U8L2tleXdvcmQ+PGtleXdv
cmQ+UmVjZXB0b3JzLCBEb3BhbWluZSBEMTwva2V5d29yZD48a2V5d29yZD5TeW5hcHRpYyBNZW1i
cmFuZXM8L2tleXdvcmQ+PC9rZXl3b3Jkcz48dXJscz48cmVsYXRlZC11cmxzPjx1cmw+aHR0cDov
L3d3dy5uY2JpLm5sbS5uaWguZ292L3B1Ym1lZC8xODUwNDExOTwvdXJsPjwvcmVsYXRlZC11cmxz
PjwvdXJscz48aXNibj4wMTY1LTE3ODE8L2lzYm4+PHRpdGxlcz48dGl0bGU+UHJlLSBhbmQgcG9z
dC1zeW5hcHRpYyBkb3BhbWluZSBpbWFnaW5nIGFuZCBpdHMgcmVsYXRpb24gd2l0aCBmcm9udG9z
dHJpYXRhbCBjb2duaXRpdmUgZnVuY3Rpb24gaW4gUGFya2luc29uIGRpc2Vhc2U6IFBFVCBzdHVk
aWVzIHdpdGggWzExQ11OTkMgMTEyIGFuZCBbMThGXUZET1BBLjwvdGl0bGU+PHNlY29uZGFyeS10
aXRsZT5Qc3ljaGlhdHJ5IFJlczwvc2Vjb25kYXJ5LXRpdGxlPjwvdGl0bGVzPjxwYWdlcz4xNzEt
ODI8L3BhZ2VzPjxudW1iZXI+MjwvbnVtYmVyPjxjb250cmlidXRvcnM+PGF1dGhvcnM+PGF1dGhv
cj5Dcm9wbGV5LCBWLiBMLjwvYXV0aG9yPjxhdXRob3I+RnVqaXRhLCBNLjwvYXV0aG9yPjxhdXRo
b3I+QmFyYS1KaW1lbmV6LCBXLjwvYXV0aG9yPjxhdXRob3I+QnJvd24sIEEuIEsuPC9hdXRob3I+
PGF1dGhvcj5aaGFuZywgWC4gWS48L2F1dGhvcj48YXV0aG9yPlNhbmdhcmUsIEouPC9hdXRob3I+
PGF1dGhvcj5IZXJzY292aXRjaCwgUC48L2F1dGhvcj48YXV0aG9yPlBpa2UsIFYuIFcuPC9hdXRo
b3I+PGF1dGhvcj5IYWxsZXR0LCBNLjwvYXV0aG9yPjxhdXRob3I+TmF0aGFuLCBQLiBKLjwvYXV0
aG9yPjxhdXRob3I+SW5uaXMsIFIuIEIuPC9hdXRob3I+PC9hdXRob3JzPjwvY29udHJpYnV0b3Jz
PjxsYW5ndWFnZT5lbmc8L2xhbmd1YWdlPjxhZGRlZC1kYXRlIGZvcm1hdD0idXRjIj4xMzMzNjI3
ODYxPC9hZGRlZC1kYXRlPjxyZWYtdHlwZSBuYW1lPSJKb3VybmFsIEFydGljbGUiPjE3PC9yZWYt
dHlwZT48YXV0aC1hZGRyZXNzPk1vbGVjdWxhciBJbWFnaW5nIEJyYW5jaCwgTmF0aW9uYWwgSW5z
dGl0dXRlIG9mIE1lbnRhbCBIZWFsdGgsIE5hdGlvbmFsIEluc3RpdHV0ZXMgb2YgSGVhbHRoLCBC
ZXRoZXNkYSwgTUQgMjA4OTItMDEzNSwgVVNBLiB2Y3JvcGxleUBncm91cHdpc2Uuc3dpbi5lZHUu
YXU8L2F1dGgtYWRkcmVzcz48cmVjLW51bWJlcj45NzwvcmVjLW51bWJlcj48bGFzdC11cGRhdGVk
LWRhdGUgZm9ybWF0PSJ1dGMiPjEzMzM2Mjc4NjE8L2xhc3QtdXBkYXRlZC1kYXRlPjxhY2Nlc3Np
b24tbnVtPjE4NTA0MTE5PC9hY2Nlc3Npb24tbnVtPjxlbGVjdHJvbmljLXJlc291cmNlLW51bT5T
MDkyNS00OTI3KDA3KTAwMjMwLTIgW3BpaV0mI3hEOyYjeEE7MTAuMTAxNi9qLnBzY3ljaHJlc25z
LjIwMDcuMTEuMDAzPC9lbGVjdHJvbmljLXJlc291cmNlLW51bT48dm9sdW1lPjE2Mzwvdm9sdW1l
PjwvcmVjb3JkPjwvQ2l0ZT48Q2l0ZT48QXV0aG9yPlJpYmVpcm88L0F1dGhvcj48WWVhcj4yMDA5
PC9ZZWFyPjxJRFRleHQ+QSBtdWx0aXRyYWNlciBkb3BhbWluZXJnaWMgUEVUIHN0dWR5IG9mIHlv
dW5nLW9uc2V0IHBhcmtpbnNvbmlhbiBwYXRpZW50cyB3aXRoIGFuZCB3aXRob3V0IHBhcmtpbiBn
ZW5lIG11dGF0aW9uczwvSURUZXh0PjxyZWNvcmQ+PGRhdGVzPjxwdWItZGF0ZXM+PGRhdGU+QXVn
PC9kYXRlPjwvcHViLWRhdGVzPjx5ZWFyPjIwMDk8L3llYXI+PC9kYXRlcz48a2V5d29yZHM+PGtl
eXdvcmQ+QnJhaW48L2tleXdvcmQ+PGtleXdvcmQ+RmVtYWxlPC9rZXl3b3JkPjxrZXl3b3JkPkhl
dGVyb3p5Z290ZTwva2V5d29yZD48a2V5d29yZD5IdW1hbnM8L2tleXdvcmQ+PGtleXdvcmQ+TWFs
ZTwva2V5d29yZD48a2V5d29yZD5NaWRkbGUgQWdlZDwva2V5d29yZD48a2V5d29yZD5NdXRhdGlv
bjwva2V5d29yZD48a2V5d29yZD5QYXJraW5zb25pYW4gRGlzb3JkZXJzPC9rZXl3b3JkPjxrZXl3
b3JkPlJhZGlvaXNvdG9wZXM8L2tleXdvcmQ+PGtleXdvcmQ+UmFkaW9waGFybWFjZXV0aWNhbHM8
L2tleXdvcmQ+PGtleXdvcmQ+UmVjZXB0b3JzLCBEb3BhbWluZTwva2V5d29yZD48a2V5d29yZD5U
aXNzdWUgRGlzdHJpYnV0aW9uPC9rZXl3b3JkPjxrZXl3b3JkPlViaXF1aXRpbi1Qcm90ZWluIExp
Z2FzZXM8L2tleXdvcmQ+PC9rZXl3b3Jkcz48dXJscz48cmVsYXRlZC11cmxzPjx1cmw+aHR0cDov
L3d3dy5uY2JpLm5sbS5uaWguZ292L3B1Ym1lZC8xOTYxNzM0MDwvdXJsPjwvcmVsYXRlZC11cmxz
PjwvdXJscz48aXNibj4wMTYxLTU1MDU8L2lzYm4+PHRpdGxlcz48dGl0bGU+QSBtdWx0aXRyYWNl
ciBkb3BhbWluZXJnaWMgUEVUIHN0dWR5IG9mIHlvdW5nLW9uc2V0IHBhcmtpbnNvbmlhbiBwYXRp
ZW50cyB3aXRoIGFuZCB3aXRob3V0IHBhcmtpbiBnZW5lIG11dGF0aW9uczwvdGl0bGU+PHNlY29u
ZGFyeS10aXRsZT5KIE51Y2wgTWVkPC9zZWNvbmRhcnktdGl0bGU+PC90aXRsZXM+PHBhZ2VzPjEy
NDQtNTA8L3BhZ2VzPjxudW1iZXI+ODwvbnVtYmVyPjxjb250cmlidXRvcnM+PGF1dGhvcnM+PGF1
dGhvcj5SaWJlaXJvLCBNLiBKLjwvYXV0aG9yPjxhdXRob3I+VGhvYm9pcywgUy48L2F1dGhvcj48
YXV0aG9yPkxvaG1hbm4sIEUuPC9hdXRob3I+PGF1dGhvcj5kdSBNb250Y2VsLCBTLiBULjwvYXV0
aG9yPjxhdXRob3I+TGVzYWdlLCBTLjwvYXV0aG9yPjxhdXRob3I+UGVsaXNzb2xvLCBBLjwvYXV0
aG9yPjxhdXRob3I+RHVib2lzLCBCLjwvYXV0aG9yPjxhdXRob3I+TWFsbGV0LCBMLjwvYXV0aG9y
PjxhdXRob3I+UG9sbGFrLCBQLjwvYXV0aG9yPjxhdXRob3I+QWdpZCwgWS48L2F1dGhvcj48YXV0
aG9yPkJyb3Vzc29sbGUsIEUuPC9hdXRob3I+PGF1dGhvcj5CcmljZSwgQS48L2F1dGhvcj48YXV0
aG9yPlJlbXksIFAuPC9hdXRob3I+PGF1dGhvcj5GcmVuY2ggUGFya2luc29uJmFwb3M7cyBEaXNl
YXNlIEdlbmV0aWNzIFN0dWR5IEdyb3VwPC9hdXRob3I+PC9hdXRob3JzPjwvY29udHJpYnV0b3Jz
PjxsYW5ndWFnZT5lbmc8L2xhbmd1YWdlPjxhZGRlZC1kYXRlIGZvcm1hdD0idXRjIj4xNDYxNTc3
ODUyPC9hZGRlZC1kYXRlPjxyZWYtdHlwZSBuYW1lPSJKb3VybmFsIEFydGljbGUiPjE3PC9yZWYt
dHlwZT48cmVjLW51bWJlcj42NDQ8L3JlYy1udW1iZXI+PGxhc3QtdXBkYXRlZC1kYXRlIGZvcm1h
dD0idXRjIj4xNDYxNTc3ODUyPC9sYXN0LXVwZGF0ZWQtZGF0ZT48YWNjZXNzaW9uLW51bT4xOTYx
NzM0MDwvYWNjZXNzaW9uLW51bT48ZWxlY3Ryb25pYy1yZXNvdXJjZS1udW0+MTAuMjk2Ny9qbnVt
ZWQuMTA5LjA2MzUyOTwvZWxlY3Ryb25pYy1yZXNvdXJjZS1udW0+PHZvbHVtZT41MDwvdm9sdW1l
PjwvcmVjb3JkPjwvQ2l0ZT48L0VuZE5vdGU+
</w:fldData>
        </w:fldChar>
      </w:r>
      <w:r w:rsidR="004C6894">
        <w:rPr>
          <w:rFonts w:ascii="Arial" w:hAnsi="Arial"/>
          <w:color w:val="000000" w:themeColor="text1"/>
          <w:lang w:val="en-GB"/>
        </w:rPr>
        <w:instrText xml:space="preserve"> ADDIN EN.CITE </w:instrText>
      </w:r>
      <w:r w:rsidR="004C6894">
        <w:rPr>
          <w:rFonts w:ascii="Arial" w:hAnsi="Arial"/>
          <w:color w:val="000000" w:themeColor="text1"/>
          <w:lang w:val="en-GB"/>
        </w:rPr>
        <w:fldChar w:fldCharType="begin">
          <w:fldData xml:space="preserve">PEVuZE5vdGU+PENpdGU+PEF1dGhvcj5Ccm9va3M8L0F1dGhvcj48WWVhcj4xOTkwPC9ZZWFyPjxJ
RFRleHQ+VGhlIHJlbGF0aW9uc2hpcCBiZXR3ZWVuIGxvY29tb3RvciBkaXNhYmlsaXR5LCBhdXRv
bm9taWMgZHlzZnVuY3Rpb24sIGFuZCB0aGUgaW50ZWdyaXR5IG9mIHRoZSBzdHJpYXRhbCBkb3Bh
bWluZXJnaWMgc3lzdGVtIGluIHBhdGllbnRzIHdpdGggbXVsdGlwbGUgc3lzdGVtIGF0cm9waHks
IHB1cmUgYXV0b25vbWljIGZhaWx1cmUsIGFuZCBQYXJraW5zb24mYXBvcztzIGRpc2Vhc2UsIHN0
dWRpZWQgd2l0aCBQRVQ8L0lEVGV4dD48RGlzcGxheVRleHQ+PHN0eWxlIGZhY2U9InN1cGVyc2Ny
aXB0Ij4xNC0yMDwvc3R5bGU+PC9EaXNwbGF5VGV4dD48cmVjb3JkPjxkYXRlcz48cHViLWRhdGVz
PjxkYXRlPk9jdDwvZGF0ZT48L3B1Yi1kYXRlcz48eWVhcj4xOTkwPC95ZWFyPjwvZGF0ZXM+PGtl
eXdvcmRzPjxrZXl3b3JkPkFkdWx0PC9rZXl3b3JkPjxrZXl3b3JkPkFnZWQ8L2tleXdvcmQ+PGtl
eXdvcmQ+QXRyb3BoeTwva2V5d29yZD48a2V5d29yZD5BdXRvbm9taWMgTmVydm91cyBTeXN0ZW08
L2tleXdvcmQ+PGtleXdvcmQ+QXV0b25vbWljIE5lcnZvdXMgU3lzdGVtIERpc2Vhc2VzPC9rZXl3
b3JkPjxrZXl3b3JkPkJyYWluIERpc2Vhc2VzPC9rZXl3b3JkPjxrZXl3b3JkPkNvcnB1cyBTdHJp
YXR1bTwva2V5d29yZD48a2V5d29yZD5EaWh5ZHJveHlwaGVueWxhbGFuaW5lPC9rZXl3b3JkPjxr
ZXl3b3JkPkRvcGFtaW5lPC9rZXl3b3JkPjxrZXl3b3JkPkh1bWFuczwva2V5d29yZD48a2V5d29y
ZD5Mb2NvbW90aW9uPC9rZXl3b3JkPjxrZXl3b3JkPk1pZGRsZSBBZ2VkPC9rZXl3b3JkPjxrZXl3
b3JkPk5vbWlmZW5zaW5lPC9rZXl3b3JkPjxrZXl3b3JkPlBhcmtpbnNvbiBEaXNlYXNlPC9rZXl3
b3JkPjxrZXl3b3JkPlRvbW9ncmFwaHksIEVtaXNzaW9uLUNvbXB1dGVkPC9rZXl3b3JkPjwva2V5
d29yZHM+PHVybHM+PHJlbGF0ZWQtdXJscz48dXJsPmh0dHBzOi8vd3d3Lm5jYmkubmxtLm5paC5n
b3YvcHVibWVkLzIxMjMxMTk8L3VybD48L3JlbGF0ZWQtdXJscz48L3VybHM+PGlzYm4+MDAwNi04
OTUwPC9pc2JuPjx0aXRsZXM+PHRpdGxlPlRoZSByZWxhdGlvbnNoaXAgYmV0d2VlbiBsb2NvbW90
b3IgZGlzYWJpbGl0eSwgYXV0b25vbWljIGR5c2Z1bmN0aW9uLCBhbmQgdGhlIGludGVncml0eSBv
ZiB0aGUgc3RyaWF0YWwgZG9wYW1pbmVyZ2ljIHN5c3RlbSBpbiBwYXRpZW50cyB3aXRoIG11bHRp
cGxlIHN5c3RlbSBhdHJvcGh5LCBwdXJlIGF1dG9ub21pYyBmYWlsdXJlLCBhbmQgUGFya2luc29u
JmFwb3M7cyBkaXNlYXNlLCBzdHVkaWVkIHdpdGggUEVUPC90aXRsZT48c2Vjb25kYXJ5LXRpdGxl
PkJyYWluPC9zZWNvbmRhcnktdGl0bGU+PC90aXRsZXM+PHBhZ2VzPjE1MzktNTI8L3BhZ2VzPjxj
b250cmlidXRvcnM+PGF1dGhvcnM+PGF1dGhvcj5Ccm9va3MsIEQuIEouPC9hdXRob3I+PGF1dGhv
cj5TYWxtb24sIEUuIFAuPC9hdXRob3I+PGF1dGhvcj5NYXRoaWFzLCBDLiBKLjwvYXV0aG9yPjxh
dXRob3I+UXVpbm4sIE4uPC9hdXRob3I+PGF1dGhvcj5MZWVuZGVycywgSy4gTC48L2F1dGhvcj48
YXV0aG9yPkJhbm5pc3RlciwgUi48L2F1dGhvcj48YXV0aG9yPk1hcnNkZW4sIEMuIEQuPC9hdXRo
b3I+PGF1dGhvcj5GcmFja293aWFrLCBSLiBTLjwvYXV0aG9yPjwvYXV0aG9ycz48L2NvbnRyaWJ1
dG9ycz48bGFuZ3VhZ2U+ZW5nPC9sYW5ndWFnZT48YWRkZWQtZGF0ZSBmb3JtYXQ9InV0YyI+MTQ3
MzUwNDcxMzwvYWRkZWQtZGF0ZT48cmVmLXR5cGUgbmFtZT0iSm91cm5hbCBBcnRpY2xlIj4xNzwv
cmVmLXR5cGU+PHJlYy1udW1iZXI+NjkwPC9yZWMtbnVtYmVyPjxsYXN0LXVwZGF0ZWQtZGF0ZSBm
b3JtYXQ9InV0YyI+MTQ3MzUwNDcxMzwvbGFzdC11cGRhdGVkLWRhdGU+PGFjY2Vzc2lvbi1udW0+
MjEyMzExOTwvYWNjZXNzaW9uLW51bT48dm9sdW1lPjExMyAoIFB0IDUpPC92b2x1bWU+PC9yZWNv
cmQ+PC9DaXRlPjxDaXRlPjxBdXRob3I+QnJvdXNzb2xsZTwvQXV0aG9yPjxZZWFyPjE5OTk8L1ll
YXI+PElEVGV4dD5UaGUgcmVsYXRpb24gb2YgcHV0YW1lbiBhbmQgY2F1ZGF0ZSBudWNsZXVzIDE4
Ri1Eb3BhIHVwdGFrZSB0byBtb3RvciBhbmQgY29nbml0aXZlIHBlcmZvcm1hbmNlcyBpbiBQYXJr
aW5zb24mYXBvcztzIGRpc2Vhc2UuPC9JRFRleHQ+PHJlY29yZD48ZGF0ZXM+PHB1Yi1kYXRlcz48
ZGF0ZT5KdWw8L2RhdGU+PC9wdWItZGF0ZXM+PHllYXI+MTk5OTwveWVhcj48L2RhdGVzPjxrZXl3
b3Jkcz48a2V5d29yZD5BZHVsdDwva2V5d29yZD48a2V5d29yZD5BZmZlY3Q8L2tleXdvcmQ+PGtl
eXdvcmQ+QWdlZDwva2V5d29yZD48a2V5d29yZD5BbmFseXNpcyBvZiBWYXJpYW5jZTwva2V5d29y
ZD48a2V5d29yZD5DYXNlLUNvbnRyb2wgU3R1ZGllczwva2V5d29yZD48a2V5d29yZD5DYXVkYXRl
IE51Y2xldXM8L2tleXdvcmQ+PGtleXdvcmQ+Q29nbml0aW9uPC9rZXl3b3JkPjxrZXl3b3JkPkRv
cGFtaW5lIEFnZW50czwva2V5d29yZD48a2V5d29yZD5FdmVudC1SZWxhdGVkIFBvdGVudGlhbHMs
IFAzMDA8L2tleXdvcmQ+PGtleXdvcmQ+RmVtYWxlPC9rZXl3b3JkPjxrZXl3b3JkPkh1bWFuczwv
a2V5d29yZD48a2V5d29yZD5MZXZvZG9wYTwva2V5d29yZD48a2V5d29yZD5NYWxlPC9rZXl3b3Jk
PjxrZXl3b3JkPk1pZGRsZSBBZ2VkPC9rZXl3b3JkPjxrZXl3b3JkPk1vdG9yIFNraWxscyBEaXNv
cmRlcnM8L2tleXdvcmQ+PGtleXdvcmQ+UGFya2luc29uIERpc2Vhc2U8L2tleXdvcmQ+PGtleXdv
cmQ+UHV0YW1lbjwva2V5d29yZD48a2V5d29yZD5Ub21vZ3JhcGh5LCBFbWlzc2lvbi1Db21wdXRl
ZDwva2V5d29yZD48L2tleXdvcmRzPjx1cmxzPjxyZWxhdGVkLXVybHM+PHVybD5odHRwOi8vd3d3
Lm5jYmkubmxtLm5paC5nb3YvcHVibWVkLzEwNDc1MTA4PC91cmw+PC9yZWxhdGVkLXVybHM+PC91
cmxzPjxpc2JuPjAwMjItNTEwWDwvaXNibj48dGl0bGVzPjx0aXRsZT5UaGUgcmVsYXRpb24gb2Yg
cHV0YW1lbiBhbmQgY2F1ZGF0ZSBudWNsZXVzIDE4Ri1Eb3BhIHVwdGFrZSB0byBtb3RvciBhbmQg
Y29nbml0aXZlIHBlcmZvcm1hbmNlcyBpbiBQYXJraW5zb24mYXBvcztzIGRpc2Vhc2UuPC90aXRs
ZT48c2Vjb25kYXJ5LXRpdGxlPkogTmV1cm9sIFNjaTwvc2Vjb25kYXJ5LXRpdGxlPjwvdGl0bGVz
PjxwYWdlcz4xNDEtNTE8L3BhZ2VzPjxudW1iZXI+MjwvbnVtYmVyPjxjb250cmlidXRvcnM+PGF1
dGhvcnM+PGF1dGhvcj5Ccm91c3NvbGxlLCBFLjwvYXV0aG9yPjxhdXRob3I+RGVudHJlc2FuZ2xl
LCBDLjwvYXV0aG9yPjxhdXRob3I+TGFuZGFpcywgUC48L2F1dGhvcj48YXV0aG9yPkdhcmNpYS1M
YXJyZWEsIEwuPC9hdXRob3I+PGF1dGhvcj5Qb2xsYWssIFAuPC9hdXRob3I+PGF1dGhvcj5Dcm9p
c2lsZSwgQi48L2F1dGhvcj48YXV0aG9yPkhpYmVydCwgTy48L2F1dGhvcj48YXV0aG9yPkJvbm5l
Zm9pLCBGLjwvYXV0aG9yPjxhdXRob3I+R2FseSwgRy48L2F1dGhvcj48YXV0aG9yPkZyb21lbnQs
IEouIEMuPC9hdXRob3I+PGF1dGhvcj5Db21hciwgRC48L2F1dGhvcj48L2F1dGhvcnM+PC9jb250
cmlidXRvcnM+PGxhbmd1YWdlPmVuZzwvbGFuZ3VhZ2U+PGFkZGVkLWRhdGUgZm9ybWF0PSJ1dGMi
PjEzMzI3NDUyNTE8L2FkZGVkLWRhdGU+PHJlZi10eXBlIG5hbWU9IkpvdXJuYWwgQXJ0aWNsZSI+
MTc8L3JlZi10eXBlPjxhdXRoLWFkZHJlc3M+RGVwYXJ0bWVudCBvZiBOZXVyb2xvZ3ksIEjDtHBp
dGFsIE5ldXJvbG9naXF1ZSBQaWVycmUgV2VydGhlaW1lciwgTHlvbiwgRnJhbmNlLjwvYXV0aC1h
ZGRyZXNzPjxyZWMtbnVtYmVyPjU1PC9yZWMtbnVtYmVyPjxsYXN0LXVwZGF0ZWQtZGF0ZSBmb3Jt
YXQ9InV0YyI+MTMzMjc0NTI1MTwvbGFzdC11cGRhdGVkLWRhdGU+PGFjY2Vzc2lvbi1udW0+MTA0
NzUxMDg8L2FjY2Vzc2lvbi1udW0+PGVsZWN0cm9uaWMtcmVzb3VyY2UtbnVtPlMwMDIyLTUxMFgo
OTkpMDAxMjctNiBbcGlpXTwvZWxlY3Ryb25pYy1yZXNvdXJjZS1udW0+PHZvbHVtZT4xNjY8L3Zv
bHVtZT48L3JlY29yZD48L0NpdGU+PENpdGU+PEF1dGhvcj5kZSBsYSBGdWVudGUtRmVybsOhbmRl
ejwvQXV0aG9yPjxZZWFyPjIwMDA8L1llYXI+PElEVGV4dD5FdmlkZW5jZSBmb3IgaW1wYWlyZWQg
cHJlc3luYXB0aWMgZG9wYW1pbmUgZnVuY3Rpb24gaW4gcGFya2luc29uaWFuIHBhdGllbnRzIHdp
dGggbW90b3IgZmx1Y3R1YXRpb25zPC9JRFRleHQ+PHJlY29yZD48a2V5d29yZHM+PGtleXdvcmQ+
QW50aXBhcmtpbnNvbiBBZ2VudHM8L2tleXdvcmQ+PGtleXdvcmQ+RGloeWRyb3h5cGhlbnlsYWxh
bmluZTwva2V5d29yZD48a2V5d29yZD5Eb3BhbWluZTwva2V5d29yZD48a2V5d29yZD5GZW1hbGU8
L2tleXdvcmQ+PGtleXdvcmQ+Rmx1b3JpbmUgUmFkaW9pc290b3Blczwva2V5d29yZD48a2V5d29y
ZD5IdW1hbnM8L2tleXdvcmQ+PGtleXdvcmQ+TGV2b2RvcGE8L2tleXdvcmQ+PGtleXdvcmQ+TWFs
ZTwva2V5d29yZD48a2V5d29yZD5NaWRkbGUgQWdlZDwva2V5d29yZD48a2V5d29yZD5Nb3RvciBO
ZXVyb25zPC9rZXl3b3JkPjxrZXl3b3JkPk1vdmVtZW50IERpc29yZGVyczwva2V5d29yZD48a2V5
d29yZD5QYXJraW5zb24gRGlzZWFzZTwva2V5d29yZD48a2V5d29yZD5QcmVzeW5hcHRpYyBUZXJt
aW5hbHM8L2tleXdvcmQ+PGtleXdvcmQ+U3Vic3RhbnRpYSBOaWdyYTwva2V5d29yZD48a2V5d29y
ZD5Ub21vZ3JhcGh5LCBFbWlzc2lvbi1Db21wdXRlZDwva2V5d29yZD48L2tleXdvcmRzPjx1cmxz
PjxyZWxhdGVkLXVybHM+PHVybD5odHRwczovL3d3dy5uY2JpLm5sbS5uaWguZ292L3B1Ym1lZC8x
MDgwOTQwMzwvdXJsPjwvcmVsYXRlZC11cmxzPjwvdXJscz48aXNibj4wMzAwLTk1NjQ8L2lzYm4+
PHRpdGxlcz48dGl0bGU+RXZpZGVuY2UgZm9yIGltcGFpcmVkIHByZXN5bmFwdGljIGRvcGFtaW5l
IGZ1bmN0aW9uIGluIHBhcmtpbnNvbmlhbiBwYXRpZW50cyB3aXRoIG1vdG9yIGZsdWN0dWF0aW9u
czwvdGl0bGU+PHNlY29uZGFyeS10aXRsZT5KIE5ldXJhbCBUcmFuc20gKFZpZW5uYSk8L3NlY29u
ZGFyeS10aXRsZT48L3RpdGxlcz48cGFnZXM+NDktNTc8L3BhZ2VzPjxudW1iZXI+MTwvbnVtYmVy
Pjxjb250cmlidXRvcnM+PGF1dGhvcnM+PGF1dGhvcj5kZSBsYSBGdWVudGUtRmVybsOhbmRleiwg
Ui48L2F1dGhvcj48YXV0aG9yPlBhbCwgUC4gSy48L2F1dGhvcj48YXV0aG9yPlZpbmdlcmhvZXRz
LCBGLiBKLjwvYXV0aG9yPjxhdXRob3I+S2lzaG9yZSwgQS48L2F1dGhvcj48YXV0aG9yPlNjaHVs
emVyLCBNLjwvYXV0aG9yPjxhdXRob3I+TWFrLCBFLiBLLjwvYXV0aG9yPjxhdXRob3I+UnV0aCwg
VC4gSi48L2F1dGhvcj48YXV0aG9yPlNub3csIEIuIEouPC9hdXRob3I+PGF1dGhvcj5DYWxuZSwg
RC4gQi48L2F1dGhvcj48YXV0aG9yPlN0b2Vzc2wsIEEuIEouPC9hdXRob3I+PC9hdXRob3JzPjwv
Y29udHJpYnV0b3JzPjxsYW5ndWFnZT5lbmc8L2xhbmd1YWdlPjxhZGRlZC1kYXRlIGZvcm1hdD0i
dXRjIj4xNDczNTE0MDM3PC9hZGRlZC1kYXRlPjxyZWYtdHlwZSBuYW1lPSJKb3VybmFsIEFydGlj
bGUiPjE3PC9yZWYtdHlwZT48ZGF0ZXM+PHllYXI+MjAwMDwveWVhcj48L2RhdGVzPjxyZWMtbnVt
YmVyPjcwNjwvcmVjLW51bWJlcj48bGFzdC11cGRhdGVkLWRhdGUgZm9ybWF0PSJ1dGMiPjE0NzM1
MTQwMzc8L2xhc3QtdXBkYXRlZC1kYXRlPjxhY2Nlc3Npb24tbnVtPjEwODA5NDAzPC9hY2Nlc3Np
b24tbnVtPjxlbGVjdHJvbmljLXJlc291cmNlLW51bT4xMC4xMDA3L3MwMDcwMjAwNTAwMDQ8L2Vs
ZWN0cm9uaWMtcmVzb3VyY2UtbnVtPjx2b2x1bWU+MTA3PC92b2x1bWU+PC9yZWNvcmQ+PC9DaXRl
PjxDaXRlPjxBdXRob3I+UmlubmU8L0F1dGhvcj48WWVhcj4yMDAwPC9ZZWFyPjxJRFRleHQ+Q29n
bml0aXZlIGltcGFpcm1lbnQgYW5kIHRoZSBicmFpbiBkb3BhbWluZXJnaWMgc3lzdGVtIGluIFBh
cmtpbnNvbiBkaXNlYXNlOiBbMThGXWZsdW9yb2RvcGEgcG9zaXRyb24gZW1pc3Npb24gdG9tb2dy
YXBoaWMgc3R1ZHk8L0lEVGV4dD48cmVjb3JkPjxkYXRlcz48cHViLWRhdGVzPjxkYXRlPkFwcjwv
ZGF0ZT48L3B1Yi1kYXRlcz48eWVhcj4yMDAwPC95ZWFyPjwvZGF0ZXM+PGtleXdvcmRzPjxrZXl3
b3JkPkFnZWQ8L2tleXdvcmQ+PGtleXdvcmQ+Q2F1ZGF0ZSBOdWNsZXVzPC9rZXl3b3JkPjxrZXl3
b3JkPkNvZ25pdGlvbiBEaXNvcmRlcnM8L2tleXdvcmQ+PGtleXdvcmQ+RGloeWRyb3h5cGhlbnls
YWxhbmluZTwva2V5d29yZD48a2V5d29yZD5Eb3BhbWluZTwva2V5d29yZD48a2V5d29yZD5GZW1h
bGU8L2tleXdvcmQ+PGtleXdvcmQ+RnJvbnRhbCBMb2JlPC9rZXl3b3JkPjxrZXl3b3JkPkh1bWFu
czwva2V5d29yZD48a2V5d29yZD5NYWxlPC9rZXl3b3JkPjxrZXl3b3JkPk1pZGRsZSBBZ2VkPC9r
ZXl3b3JkPjxrZXl3b3JkPk5ldXJvcHN5Y2hvbG9naWNhbCBUZXN0czwva2V5d29yZD48a2V5d29y
ZD5QYXJraW5zb24gRGlzZWFzZTwva2V5d29yZD48a2V5d29yZD5QcmVkaWN0aXZlIFZhbHVlIG9m
IFRlc3RzPC9rZXl3b3JkPjxrZXl3b3JkPlB1dGFtZW48L2tleXdvcmQ+PGtleXdvcmQ+UmVhY3Rp
b24gVGltZTwva2V5d29yZD48a2V5d29yZD5SZWdyZXNzaW9uIEFuYWx5c2lzPC9rZXl3b3JkPjxr
ZXl3b3JkPlRhc2sgUGVyZm9ybWFuY2UgYW5kIEFuYWx5c2lzPC9rZXl3b3JkPjxrZXl3b3JkPlRv
bW9ncmFwaHksIEVtaXNzaW9uLUNvbXB1dGVkPC9rZXl3b3JkPjxrZXl3b3JkPlZlcmJhbCBCZWhh
dmlvcjwva2V5d29yZD48L2tleXdvcmRzPjx1cmxzPjxyZWxhdGVkLXVybHM+PHVybD5odHRwczov
L3d3dy5uY2JpLm5sbS5uaWguZ292L3B1Ym1lZC8xMDc2ODYxOTwvdXJsPjwvcmVsYXRlZC11cmxz
PjwvdXJscz48aXNibj4wMDAzLTk5NDI8L2lzYm4+PHRpdGxlcz48dGl0bGU+Q29nbml0aXZlIGlt
cGFpcm1lbnQgYW5kIHRoZSBicmFpbiBkb3BhbWluZXJnaWMgc3lzdGVtIGluIFBhcmtpbnNvbiBk
aXNlYXNlOiBbMThGXWZsdW9yb2RvcGEgcG9zaXRyb24gZW1pc3Npb24gdG9tb2dyYXBoaWMgc3R1
ZHk8L3RpdGxlPjxzZWNvbmRhcnktdGl0bGU+QXJjaCBOZXVyb2w8L3NlY29uZGFyeS10aXRsZT48
L3RpdGxlcz48cGFnZXM+NDcwLTU8L3BhZ2VzPjxudW1iZXI+NDwvbnVtYmVyPjxjb250cmlidXRv
cnM+PGF1dGhvcnM+PGF1dGhvcj5SaW5uZSwgSi4gTy48L2F1dGhvcj48YXV0aG9yPlBvcnRpbiwg
Ui48L2F1dGhvcj48YXV0aG9yPlJ1b3R0aW5lbiwgSC48L2F1dGhvcj48YXV0aG9yPk51cm1pLCBF
LjwvYXV0aG9yPjxhdXRob3I+QmVyZ21hbiwgSi48L2F1dGhvcj48YXV0aG9yPkhhYXBhcmFudGEs
IE0uPC9hdXRob3I+PGF1dGhvcj5Tb2xpbiwgTy48L2F1dGhvcj48L2F1dGhvcnM+PC9jb250cmli
dXRvcnM+PGxhbmd1YWdlPmVuZzwvbGFuZ3VhZ2U+PGFkZGVkLWRhdGUgZm9ybWF0PSJ1dGMiPjE0
NzM1MTM0NjA8L2FkZGVkLWRhdGU+PHJlZi10eXBlIG5hbWU9IkpvdXJuYWwgQXJ0aWNsZSI+MTc8
L3JlZi10eXBlPjxyZWMtbnVtYmVyPjcwNTwvcmVjLW51bWJlcj48bGFzdC11cGRhdGVkLWRhdGUg
Zm9ybWF0PSJ1dGMiPjE0NzM1MTM0NjA8L2xhc3QtdXBkYXRlZC1kYXRlPjxhY2Nlc3Npb24tbnVt
PjEwNzY4NjE5PC9hY2Nlc3Npb24tbnVtPjx2b2x1bWU+NTc8L3ZvbHVtZT48L3JlY29yZD48L0Np
dGU+PENpdGU+PEF1dGhvcj5Tb3NzaTwvQXV0aG9yPjxZZWFyPjIwMDQ8L1llYXI+PElEVGV4dD5D
aGFuZ2VzIG9mIGRvcGFtaW5lIHR1cm5vdmVyIGluIHRoZSBwcm9ncmVzc2lvbiBvZiBQYXJraW5z
b24mYXBvcztzIGRpc2Vhc2UgYXMgbWVhc3VyZWQgYnkgcG9zaXRyb24gZW1pc3Npb24gdG9tb2dy
YXBoeTogdGhlaXIgcmVsYXRpb24gdG8gZGlzZWFzZS1jb21wZW5zYXRvcnkgbWVjaGFuaXNtczwv
SURUZXh0PjxyZWNvcmQ+PGRhdGVzPjxwdWItZGF0ZXM+PGRhdGU+QXVnPC9kYXRlPjwvcHViLWRh
dGVzPjx5ZWFyPjIwMDQ8L3llYXI+PC9kYXRlcz48a2V5d29yZHM+PGtleXdvcmQ+QnJhaW48L2tl
eXdvcmQ+PGtleXdvcmQ+RGloeWRyb3h5cGhlbnlsYWxhbmluZTwva2V5d29yZD48a2V5d29yZD5E
aXNlYXNlIFByb2dyZXNzaW9uPC9rZXl3b3JkPjxrZXl3b3JkPkRvcGFtaW5lPC9rZXl3b3JkPjxr
ZXl3b3JkPkZlbWFsZTwva2V5d29yZD48a2V5d29yZD5GbHVvcmluZSBSYWRpb2lzb3RvcGVzPC9r
ZXl3b3JkPjxrZXl3b3JkPkh1bWFuczwva2V5d29yZD48a2V5d29yZD5NYWxlPC9rZXl3b3JkPjxr
ZXl3b3JkPk1pZGRsZSBBZ2VkPC9rZXl3b3JkPjxrZXl3b3JkPlBhcmtpbnNvbiBEaXNlYXNlPC9r
ZXl3b3JkPjxrZXl3b3JkPlRvbW9ncmFwaHksIEVtaXNzaW9uLUNvbXB1dGVkPC9rZXl3b3JkPjwv
a2V5d29yZHM+PHVybHM+PHJlbGF0ZWQtdXJscz48dXJsPmh0dHBzOi8vd3d3Lm5jYmkubmxtLm5p
aC5nb3YvcHVibWVkLzE1MzYyNzE3PC91cmw+PC9yZWxhdGVkLXVybHM+PC91cmxzPjxpc2JuPjAy
NzEtNjc4WDwvaXNibj48dGl0bGVzPjx0aXRsZT5DaGFuZ2VzIG9mIGRvcGFtaW5lIHR1cm5vdmVy
IGluIHRoZSBwcm9ncmVzc2lvbiBvZiBQYXJraW5zb24mYXBvcztzIGRpc2Vhc2UgYXMgbWVhc3Vy
ZWQgYnkgcG9zaXRyb24gZW1pc3Npb24gdG9tb2dyYXBoeTogdGhlaXIgcmVsYXRpb24gdG8gZGlz
ZWFzZS1jb21wZW5zYXRvcnkgbWVjaGFuaXNtczwvdGl0bGU+PHNlY29uZGFyeS10aXRsZT5KIENl
cmViIEJsb29kIEZsb3cgTWV0YWI8L3NlY29uZGFyeS10aXRsZT48L3RpdGxlcz48cGFnZXM+ODY5
LTc2PC9wYWdlcz48bnVtYmVyPjg8L251bWJlcj48Y29udHJpYnV0b3JzPjxhdXRob3JzPjxhdXRo
b3I+U29zc2ksIFYuPC9hdXRob3I+PGF1dGhvcj5kZSBsYSBGdWVudGUtRmVybsOhbmRleiwgUi48
L2F1dGhvcj48YXV0aG9yPkhvbGRlbiwgSi4gRS48L2F1dGhvcj48YXV0aG9yPlNjaHVsemVyLCBN
LjwvYXV0aG9yPjxhdXRob3I+UnV0aCwgVC4gSi48L2F1dGhvcj48YXV0aG9yPlN0b2Vzc2wsIEou
PC9hdXRob3I+PC9hdXRob3JzPjwvY29udHJpYnV0b3JzPjxsYW5ndWFnZT5lbmc8L2xhbmd1YWdl
PjxhZGRlZC1kYXRlIGZvcm1hdD0idXRjIj4xNDczNTMxMjIxPC9hZGRlZC1kYXRlPjxyZWYtdHlw
ZSBuYW1lPSJKb3VybmFsIEFydGljbGUiPjE3PC9yZWYtdHlwZT48cmVjLW51bWJlcj43MjE8L3Jl
Yy1udW1iZXI+PGxhc3QtdXBkYXRlZC1kYXRlIGZvcm1hdD0idXRjIj4xNDczNTMxMjIxPC9sYXN0
LXVwZGF0ZWQtZGF0ZT48YWNjZXNzaW9uLW51bT4xNTM2MjcxNzwvYWNjZXNzaW9uLW51bT48ZWxl
Y3Ryb25pYy1yZXNvdXJjZS1udW0+MTAuMTA5Ny8wMS5XQ0IuMDAwMDEyNjU2My44NTM2MC43NTwv
ZWxlY3Ryb25pYy1yZXNvdXJjZS1udW0+PHZvbHVtZT4yNDwvdm9sdW1lPjwvcmVjb3JkPjwvQ2l0
ZT48Q2l0ZT48QXV0aG9yPkNyb3BsZXk8L0F1dGhvcj48WWVhcj4yMDA4PC9ZZWFyPjxJRFRleHQ+
UHJlLSBhbmQgcG9zdC1zeW5hcHRpYyBkb3BhbWluZSBpbWFnaW5nIGFuZCBpdHMgcmVsYXRpb24g
d2l0aCBmcm9udG9zdHJpYXRhbCBjb2duaXRpdmUgZnVuY3Rpb24gaW4gUGFya2luc29uIGRpc2Vh
c2U6IFBFVCBzdHVkaWVzIHdpdGggWzExQ11OTkMgMTEyIGFuZCBbMThGXUZET1BBLjwvSURUZXh0
PjxyZWNvcmQ+PGRhdGVzPjxwdWItZGF0ZXM+PGRhdGU+SnVsPC9kYXRlPjwvcHViLWRhdGVzPjx5
ZWFyPjIwMDg8L3llYXI+PC9kYXRlcz48a2V5d29yZHM+PGtleXdvcmQ+QXR0ZW50aW9uPC9rZXl3
b3JkPjxrZXl3b3JkPkJlbnphemVwaW5lczwva2V5d29yZD48a2V5d29yZD5CZW56b2Z1cmFuczwv
a2V5d29yZD48a2V5d29yZD5CcmFpbiBNYXBwaW5nPC9rZXl3b3JkPjxrZXl3b3JkPkNhcmJvbiBS
YWRpb2lzb3RvcGVzPC9rZXl3b3JkPjxrZXl3b3JkPkNvZ25pdGlvbiBEaXNvcmRlcnM8L2tleXdv
cmQ+PGtleXdvcmQ+Q29sb3IgUGVyY2VwdGlvbjwva2V5d29yZD48a2V5d29yZD5Db3JwdXMgU3Ry
aWF0dW08L2tleXdvcmQ+PGtleXdvcmQ+RGloeWRyb3h5cGhlbnlsYWxhbmluZTwva2V5d29yZD48
a2V5d29yZD5EaXNjcmltaW5hdGlvbiBMZWFybmluZzwva2V5d29yZD48a2V5d29yZD5Eb3BhbWlu
ZTwva2V5d29yZD48a2V5d29yZD5GbHVvcmluZSBSYWRpb2lzb3RvcGVzPC9rZXl3b3JkPjxrZXl3
b3JkPkZyb250YWwgTG9iZTwva2V5d29yZD48a2V5d29yZD5IdW1hbnM8L2tleXdvcmQ+PGtleXdv
cmQ+SW1hZ2UgUHJvY2Vzc2luZywgQ29tcHV0ZXItQXNzaXN0ZWQ8L2tleXdvcmQ+PGtleXdvcmQ+
TWFnbmV0aWMgUmVzb25hbmNlIEltYWdpbmc8L2tleXdvcmQ+PGtleXdvcmQ+TWVudGFsIFN0YXR1
cyBTY2hlZHVsZTwva2V5d29yZD48a2V5d29yZD5OZXJ2ZSBOZXQ8L2tleXdvcmQ+PGtleXdvcmQ+
TmV1cm9wc3ljaG9sb2dpY2FsIFRlc3RzPC9rZXl3b3JkPjxrZXl3b3JkPlBhcmtpbnNvbiBEaXNl
YXNlPC9rZXl3b3JkPjxrZXl3b3JkPlBhdHRlcm4gUmVjb2duaXRpb24sIFZpc3VhbDwva2V5d29y
ZD48a2V5d29yZD5Qb3NpdHJvbi1FbWlzc2lvbiBUb21vZ3JhcGh5PC9rZXl3b3JkPjxrZXl3b3Jk
PlByZXN5bmFwdGljIFRlcm1pbmFsczwva2V5d29yZD48a2V5d29yZD5Qcm9ibGVtIFNvbHZpbmc8
L2tleXdvcmQ+PGtleXdvcmQ+UHN5Y2hvbW90b3IgUGVyZm9ybWFuY2U8L2tleXdvcmQ+PGtleXdv
cmQ+UmVjZXB0b3JzLCBEb3BhbWluZSBEMTwva2V5d29yZD48a2V5d29yZD5TeW5hcHRpYyBNZW1i
cmFuZXM8L2tleXdvcmQ+PC9rZXl3b3Jkcz48dXJscz48cmVsYXRlZC11cmxzPjx1cmw+aHR0cDov
L3d3dy5uY2JpLm5sbS5uaWguZ292L3B1Ym1lZC8xODUwNDExOTwvdXJsPjwvcmVsYXRlZC11cmxz
PjwvdXJscz48aXNibj4wMTY1LTE3ODE8L2lzYm4+PHRpdGxlcz48dGl0bGU+UHJlLSBhbmQgcG9z
dC1zeW5hcHRpYyBkb3BhbWluZSBpbWFnaW5nIGFuZCBpdHMgcmVsYXRpb24gd2l0aCBmcm9udG9z
dHJpYXRhbCBjb2duaXRpdmUgZnVuY3Rpb24gaW4gUGFya2luc29uIGRpc2Vhc2U6IFBFVCBzdHVk
aWVzIHdpdGggWzExQ11OTkMgMTEyIGFuZCBbMThGXUZET1BBLjwvdGl0bGU+PHNlY29uZGFyeS10
aXRsZT5Qc3ljaGlhdHJ5IFJlczwvc2Vjb25kYXJ5LXRpdGxlPjwvdGl0bGVzPjxwYWdlcz4xNzEt
ODI8L3BhZ2VzPjxudW1iZXI+MjwvbnVtYmVyPjxjb250cmlidXRvcnM+PGF1dGhvcnM+PGF1dGhv
cj5Dcm9wbGV5LCBWLiBMLjwvYXV0aG9yPjxhdXRob3I+RnVqaXRhLCBNLjwvYXV0aG9yPjxhdXRo
b3I+QmFyYS1KaW1lbmV6LCBXLjwvYXV0aG9yPjxhdXRob3I+QnJvd24sIEEuIEsuPC9hdXRob3I+
PGF1dGhvcj5aaGFuZywgWC4gWS48L2F1dGhvcj48YXV0aG9yPlNhbmdhcmUsIEouPC9hdXRob3I+
PGF1dGhvcj5IZXJzY292aXRjaCwgUC48L2F1dGhvcj48YXV0aG9yPlBpa2UsIFYuIFcuPC9hdXRo
b3I+PGF1dGhvcj5IYWxsZXR0LCBNLjwvYXV0aG9yPjxhdXRob3I+TmF0aGFuLCBQLiBKLjwvYXV0
aG9yPjxhdXRob3I+SW5uaXMsIFIuIEIuPC9hdXRob3I+PC9hdXRob3JzPjwvY29udHJpYnV0b3Jz
PjxsYW5ndWFnZT5lbmc8L2xhbmd1YWdlPjxhZGRlZC1kYXRlIGZvcm1hdD0idXRjIj4xMzMzNjI3
ODYxPC9hZGRlZC1kYXRlPjxyZWYtdHlwZSBuYW1lPSJKb3VybmFsIEFydGljbGUiPjE3PC9yZWYt
dHlwZT48YXV0aC1hZGRyZXNzPk1vbGVjdWxhciBJbWFnaW5nIEJyYW5jaCwgTmF0aW9uYWwgSW5z
dGl0dXRlIG9mIE1lbnRhbCBIZWFsdGgsIE5hdGlvbmFsIEluc3RpdHV0ZXMgb2YgSGVhbHRoLCBC
ZXRoZXNkYSwgTUQgMjA4OTItMDEzNSwgVVNBLiB2Y3JvcGxleUBncm91cHdpc2Uuc3dpbi5lZHUu
YXU8L2F1dGgtYWRkcmVzcz48cmVjLW51bWJlcj45NzwvcmVjLW51bWJlcj48bGFzdC11cGRhdGVk
LWRhdGUgZm9ybWF0PSJ1dGMiPjEzMzM2Mjc4NjE8L2xhc3QtdXBkYXRlZC1kYXRlPjxhY2Nlc3Np
b24tbnVtPjE4NTA0MTE5PC9hY2Nlc3Npb24tbnVtPjxlbGVjdHJvbmljLXJlc291cmNlLW51bT5T
MDkyNS00OTI3KDA3KTAwMjMwLTIgW3BpaV0mI3hEOyYjeEE7MTAuMTAxNi9qLnBzY3ljaHJlc25z
LjIwMDcuMTEuMDAzPC9lbGVjdHJvbmljLXJlc291cmNlLW51bT48dm9sdW1lPjE2Mzwvdm9sdW1l
PjwvcmVjb3JkPjwvQ2l0ZT48Q2l0ZT48QXV0aG9yPlJpYmVpcm88L0F1dGhvcj48WWVhcj4yMDA5
PC9ZZWFyPjxJRFRleHQ+QSBtdWx0aXRyYWNlciBkb3BhbWluZXJnaWMgUEVUIHN0dWR5IG9mIHlv
dW5nLW9uc2V0IHBhcmtpbnNvbmlhbiBwYXRpZW50cyB3aXRoIGFuZCB3aXRob3V0IHBhcmtpbiBn
ZW5lIG11dGF0aW9uczwvSURUZXh0PjxyZWNvcmQ+PGRhdGVzPjxwdWItZGF0ZXM+PGRhdGU+QXVn
PC9kYXRlPjwvcHViLWRhdGVzPjx5ZWFyPjIwMDk8L3llYXI+PC9kYXRlcz48a2V5d29yZHM+PGtl
eXdvcmQ+QnJhaW48L2tleXdvcmQ+PGtleXdvcmQ+RmVtYWxlPC9rZXl3b3JkPjxrZXl3b3JkPkhl
dGVyb3p5Z290ZTwva2V5d29yZD48a2V5d29yZD5IdW1hbnM8L2tleXdvcmQ+PGtleXdvcmQ+TWFs
ZTwva2V5d29yZD48a2V5d29yZD5NaWRkbGUgQWdlZDwva2V5d29yZD48a2V5d29yZD5NdXRhdGlv
bjwva2V5d29yZD48a2V5d29yZD5QYXJraW5zb25pYW4gRGlzb3JkZXJzPC9rZXl3b3JkPjxrZXl3
b3JkPlJhZGlvaXNvdG9wZXM8L2tleXdvcmQ+PGtleXdvcmQ+UmFkaW9waGFybWFjZXV0aWNhbHM8
L2tleXdvcmQ+PGtleXdvcmQ+UmVjZXB0b3JzLCBEb3BhbWluZTwva2V5d29yZD48a2V5d29yZD5U
aXNzdWUgRGlzdHJpYnV0aW9uPC9rZXl3b3JkPjxrZXl3b3JkPlViaXF1aXRpbi1Qcm90ZWluIExp
Z2FzZXM8L2tleXdvcmQ+PC9rZXl3b3Jkcz48dXJscz48cmVsYXRlZC11cmxzPjx1cmw+aHR0cDov
L3d3dy5uY2JpLm5sbS5uaWguZ292L3B1Ym1lZC8xOTYxNzM0MDwvdXJsPjwvcmVsYXRlZC11cmxz
PjwvdXJscz48aXNibj4wMTYxLTU1MDU8L2lzYm4+PHRpdGxlcz48dGl0bGU+QSBtdWx0aXRyYWNl
ciBkb3BhbWluZXJnaWMgUEVUIHN0dWR5IG9mIHlvdW5nLW9uc2V0IHBhcmtpbnNvbmlhbiBwYXRp
ZW50cyB3aXRoIGFuZCB3aXRob3V0IHBhcmtpbiBnZW5lIG11dGF0aW9uczwvdGl0bGU+PHNlY29u
ZGFyeS10aXRsZT5KIE51Y2wgTWVkPC9zZWNvbmRhcnktdGl0bGU+PC90aXRsZXM+PHBhZ2VzPjEy
NDQtNTA8L3BhZ2VzPjxudW1iZXI+ODwvbnVtYmVyPjxjb250cmlidXRvcnM+PGF1dGhvcnM+PGF1
dGhvcj5SaWJlaXJvLCBNLiBKLjwvYXV0aG9yPjxhdXRob3I+VGhvYm9pcywgUy48L2F1dGhvcj48
YXV0aG9yPkxvaG1hbm4sIEUuPC9hdXRob3I+PGF1dGhvcj5kdSBNb250Y2VsLCBTLiBULjwvYXV0
aG9yPjxhdXRob3I+TGVzYWdlLCBTLjwvYXV0aG9yPjxhdXRob3I+UGVsaXNzb2xvLCBBLjwvYXV0
aG9yPjxhdXRob3I+RHVib2lzLCBCLjwvYXV0aG9yPjxhdXRob3I+TWFsbGV0LCBMLjwvYXV0aG9y
PjxhdXRob3I+UG9sbGFrLCBQLjwvYXV0aG9yPjxhdXRob3I+QWdpZCwgWS48L2F1dGhvcj48YXV0
aG9yPkJyb3Vzc29sbGUsIEUuPC9hdXRob3I+PGF1dGhvcj5CcmljZSwgQS48L2F1dGhvcj48YXV0
aG9yPlJlbXksIFAuPC9hdXRob3I+PGF1dGhvcj5GcmVuY2ggUGFya2luc29uJmFwb3M7cyBEaXNl
YXNlIEdlbmV0aWNzIFN0dWR5IEdyb3VwPC9hdXRob3I+PC9hdXRob3JzPjwvY29udHJpYnV0b3Jz
PjxsYW5ndWFnZT5lbmc8L2xhbmd1YWdlPjxhZGRlZC1kYXRlIGZvcm1hdD0idXRjIj4xNDYxNTc3
ODUyPC9hZGRlZC1kYXRlPjxyZWYtdHlwZSBuYW1lPSJKb3VybmFsIEFydGljbGUiPjE3PC9yZWYt
dHlwZT48cmVjLW51bWJlcj42NDQ8L3JlYy1udW1iZXI+PGxhc3QtdXBkYXRlZC1kYXRlIGZvcm1h
dD0idXRjIj4xNDYxNTc3ODUyPC9sYXN0LXVwZGF0ZWQtZGF0ZT48YWNjZXNzaW9uLW51bT4xOTYx
NzM0MDwvYWNjZXNzaW9uLW51bT48ZWxlY3Ryb25pYy1yZXNvdXJjZS1udW0+MTAuMjk2Ny9qbnVt
ZWQuMTA5LjA2MzUyOTwvZWxlY3Ryb25pYy1yZXNvdXJjZS1udW0+PHZvbHVtZT41MDwvdm9sdW1l
PjwvcmVjb3JkPjwvQ2l0ZT48L0VuZE5vdGU+
</w:fldData>
        </w:fldChar>
      </w:r>
      <w:r w:rsidR="004C6894">
        <w:rPr>
          <w:rFonts w:ascii="Arial" w:hAnsi="Arial"/>
          <w:color w:val="000000" w:themeColor="text1"/>
          <w:lang w:val="en-GB"/>
        </w:rPr>
        <w:instrText xml:space="preserve"> ADDIN EN.CITE.DATA </w:instrText>
      </w:r>
      <w:r w:rsidR="004C6894">
        <w:rPr>
          <w:rFonts w:ascii="Arial" w:hAnsi="Arial"/>
          <w:color w:val="000000" w:themeColor="text1"/>
          <w:lang w:val="en-GB"/>
        </w:rPr>
      </w:r>
      <w:r w:rsidR="004C6894">
        <w:rPr>
          <w:rFonts w:ascii="Arial" w:hAnsi="Arial"/>
          <w:color w:val="000000" w:themeColor="text1"/>
          <w:lang w:val="en-GB"/>
        </w:rPr>
        <w:fldChar w:fldCharType="end"/>
      </w:r>
      <w:r w:rsidR="00AC08B0">
        <w:rPr>
          <w:rFonts w:ascii="Arial" w:hAnsi="Arial"/>
          <w:color w:val="000000" w:themeColor="text1"/>
          <w:lang w:val="en-GB"/>
        </w:rPr>
      </w:r>
      <w:r w:rsidR="00AC08B0">
        <w:rPr>
          <w:rFonts w:ascii="Arial" w:hAnsi="Arial"/>
          <w:color w:val="000000" w:themeColor="text1"/>
          <w:lang w:val="en-GB"/>
        </w:rPr>
        <w:fldChar w:fldCharType="separate"/>
      </w:r>
      <w:r w:rsidR="004C6894" w:rsidRPr="004C6894">
        <w:rPr>
          <w:rFonts w:ascii="Arial" w:hAnsi="Arial"/>
          <w:noProof/>
          <w:color w:val="000000" w:themeColor="text1"/>
          <w:vertAlign w:val="superscript"/>
          <w:lang w:val="en-GB"/>
        </w:rPr>
        <w:t>14-20</w:t>
      </w:r>
      <w:r w:rsidR="00AC08B0">
        <w:rPr>
          <w:rFonts w:ascii="Arial" w:hAnsi="Arial"/>
          <w:color w:val="000000" w:themeColor="text1"/>
          <w:lang w:val="en-GB"/>
        </w:rPr>
        <w:fldChar w:fldCharType="end"/>
      </w:r>
      <w:r w:rsidR="00AC08B0">
        <w:rPr>
          <w:rFonts w:ascii="Arial" w:hAnsi="Arial"/>
          <w:color w:val="000000" w:themeColor="text1"/>
          <w:lang w:val="en-GB"/>
        </w:rPr>
        <w:t>, one DAT</w:t>
      </w:r>
      <w:r w:rsidR="00AC08B0">
        <w:rPr>
          <w:rFonts w:ascii="Arial" w:hAnsi="Arial"/>
          <w:color w:val="000000" w:themeColor="text1"/>
          <w:lang w:val="en-GB"/>
        </w:rPr>
        <w:fldChar w:fldCharType="begin"/>
      </w:r>
      <w:r w:rsidR="004C6894">
        <w:rPr>
          <w:rFonts w:ascii="Arial" w:hAnsi="Arial"/>
          <w:color w:val="000000" w:themeColor="text1"/>
          <w:lang w:val="en-GB"/>
        </w:rPr>
        <w:instrText xml:space="preserve"> ADDIN EN.CITE &lt;EndNote&gt;&lt;Cite&gt;&lt;Author&gt;Djaldetti&lt;/Author&gt;&lt;Year&gt;2011&lt;/Year&gt;&lt;IDText&gt;Residual striatal dopaminergic nerve terminals in very long-standing Parkinson&amp;apos;s disease: a single photon emission computed tomography imaging study&lt;/IDText&gt;&lt;DisplayText&gt;&lt;style face="superscript"&gt;21&lt;/style&gt;&lt;/DisplayText&gt;&lt;record&gt;&lt;dates&gt;&lt;pub-dates&gt;&lt;date&gt;Feb&lt;/date&gt;&lt;/pub-dates&gt;&lt;year&gt;2011&lt;/year&gt;&lt;/dates&gt;&lt;keywords&gt;&lt;keyword&gt;Aged&lt;/keyword&gt;&lt;keyword&gt;Brain&lt;/keyword&gt;&lt;keyword&gt;Dopamine&lt;/keyword&gt;&lt;keyword&gt;Dopamine Plasma Membrane Transport Proteins&lt;/keyword&gt;&lt;keyword&gt;Female&lt;/keyword&gt;&lt;keyword&gt;Humans&lt;/keyword&gt;&lt;keyword&gt;Male&lt;/keyword&gt;&lt;keyword&gt;Middle Aged&lt;/keyword&gt;&lt;keyword&gt;Nerve Endings&lt;/keyword&gt;&lt;keyword&gt;Neurons&lt;/keyword&gt;&lt;keyword&gt;Parkinson Disease&lt;/keyword&gt;&lt;keyword&gt;Tomography, Emission-Computed, Single-Photon&lt;/keyword&gt;&lt;/keywords&gt;&lt;urls&gt;&lt;related-urls&gt;&lt;url&gt;http://www.ncbi.nlm.nih.gov/pubmed/20939078&lt;/url&gt;&lt;/related-urls&gt;&lt;/urls&gt;&lt;isbn&gt;1531-8257&lt;/isbn&gt;&lt;titles&gt;&lt;title&gt;Residual striatal dopaminergic nerve terminals in very long-standing Parkinson&amp;apos;s disease: a single photon emission computed tomography imaging study&lt;/title&gt;&lt;secondary-title&gt;Mov Disord&lt;/secondary-title&gt;&lt;/titles&gt;&lt;pages&gt;327-30&lt;/pages&gt;&lt;number&gt;2&lt;/number&gt;&lt;contributors&gt;&lt;authors&gt;&lt;author&gt;Djaldetti, R.&lt;/author&gt;&lt;author&gt;Lorberboym, M.&lt;/author&gt;&lt;author&gt;Karmon, Y.&lt;/author&gt;&lt;author&gt;Treves, T. A.&lt;/author&gt;&lt;author&gt;Ziv, I.&lt;/author&gt;&lt;author&gt;Melamed, E.&lt;/author&gt;&lt;/authors&gt;&lt;/contributors&gt;&lt;language&gt;eng&lt;/language&gt;&lt;added-date format="utc"&gt;1464070672&lt;/added-date&gt;&lt;ref-type name="Journal Article"&gt;17&lt;/ref-type&gt;&lt;rec-number&gt;664&lt;/rec-number&gt;&lt;last-updated-date format="utc"&gt;1464070672&lt;/last-updated-date&gt;&lt;accession-num&gt;20939078&lt;/accession-num&gt;&lt;electronic-resource-num&gt;10.1002/mds.23380&lt;/electronic-resource-num&gt;&lt;volume&gt;26&lt;/volume&gt;&lt;/record&gt;&lt;/Cite&gt;&lt;/EndNote&gt;</w:instrText>
      </w:r>
      <w:r w:rsidR="00AC08B0">
        <w:rPr>
          <w:rFonts w:ascii="Arial" w:hAnsi="Arial"/>
          <w:color w:val="000000" w:themeColor="text1"/>
          <w:lang w:val="en-GB"/>
        </w:rPr>
        <w:fldChar w:fldCharType="separate"/>
      </w:r>
      <w:r w:rsidR="004C6894" w:rsidRPr="004C6894">
        <w:rPr>
          <w:rFonts w:ascii="Arial" w:hAnsi="Arial"/>
          <w:noProof/>
          <w:color w:val="000000" w:themeColor="text1"/>
          <w:vertAlign w:val="superscript"/>
          <w:lang w:val="en-GB"/>
        </w:rPr>
        <w:t>21</w:t>
      </w:r>
      <w:r w:rsidR="00AC08B0">
        <w:rPr>
          <w:rFonts w:ascii="Arial" w:hAnsi="Arial"/>
          <w:color w:val="000000" w:themeColor="text1"/>
          <w:lang w:val="en-GB"/>
        </w:rPr>
        <w:fldChar w:fldCharType="end"/>
      </w:r>
      <w:r w:rsidR="00AC08B0">
        <w:rPr>
          <w:rFonts w:ascii="Arial" w:hAnsi="Arial"/>
          <w:color w:val="000000" w:themeColor="text1"/>
          <w:lang w:val="en-GB"/>
        </w:rPr>
        <w:t xml:space="preserve"> and one VMAT2</w:t>
      </w:r>
      <w:r w:rsidR="00AC08B0">
        <w:rPr>
          <w:rFonts w:ascii="Arial" w:hAnsi="Arial"/>
          <w:color w:val="000000" w:themeColor="text1"/>
          <w:lang w:val="en-GB"/>
        </w:rPr>
        <w:fldChar w:fldCharType="begin"/>
      </w:r>
      <w:r w:rsidR="004C6894">
        <w:rPr>
          <w:rFonts w:ascii="Arial" w:hAnsi="Arial"/>
          <w:color w:val="000000" w:themeColor="text1"/>
          <w:lang w:val="en-GB"/>
        </w:rPr>
        <w:instrText xml:space="preserve"> ADDIN EN.CITE &lt;EndNote&gt;&lt;Cite&gt;&lt;Author&gt;Huang&lt;/Author&gt;&lt;Year&gt;2015&lt;/Year&gt;&lt;IDText&gt;Chronic manganism: A long-term follow-up study with a new dopamine terminal biomarker of 18F-FP-(+)-DTBZ (18F-AV-133) brain PET scan&lt;/IDText&gt;&lt;DisplayText&gt;&lt;style face="superscript"&gt;22&lt;/style&gt;&lt;/DisplayText&gt;&lt;record&gt;&lt;keywords&gt;&lt;keyword&gt;Adrenergic Uptake Inhibitors&lt;/keyword&gt;&lt;keyword&gt;Aged&lt;/keyword&gt;&lt;keyword&gt;Brain&lt;/keyword&gt;&lt;keyword&gt;Case-Control Studies&lt;/keyword&gt;&lt;keyword&gt;Dopamine&lt;/keyword&gt;&lt;keyword&gt;Female&lt;/keyword&gt;&lt;keyword&gt;Fluorine Radioisotopes&lt;/keyword&gt;&lt;keyword&gt;Humans&lt;/keyword&gt;&lt;keyword&gt;Longitudinal Studies&lt;/keyword&gt;&lt;keyword&gt;Male&lt;/keyword&gt;&lt;keyword&gt;Manganese Poisoning&lt;/keyword&gt;&lt;keyword&gt;Middle Aged&lt;/keyword&gt;&lt;keyword&gt;Parkinson Disease&lt;/keyword&gt;&lt;keyword&gt;Positron-Emission Tomography&lt;/keyword&gt;&lt;keyword&gt;Taiwan&lt;/keyword&gt;&lt;keyword&gt;Tetrabenazine&lt;/keyword&gt;&lt;keyword&gt;Tomography Scanners, X-Ray Computed&lt;/keyword&gt;&lt;/keywords&gt;&lt;urls&gt;&lt;related-urls&gt;&lt;url&gt;https://www.ncbi.nlm.nih.gov/pubmed/25936253&lt;/url&gt;&lt;/related-urls&gt;&lt;/urls&gt;&lt;isbn&gt;1878-5883&lt;/isbn&gt;&lt;titles&gt;&lt;title&gt;Chronic manganism: A long-term follow-up study with a new dopamine terminal biomarker of 18F-FP-(+)-DTBZ (18F-AV-133) brain PET scan&lt;/title&gt;&lt;secondary-title&gt;J Neurol Sci&lt;/secondary-title&gt;&lt;/titles&gt;&lt;pages&gt;102-6&lt;/pages&gt;&lt;number&gt;1-2&lt;/number&gt;&lt;contributors&gt;&lt;authors&gt;&lt;author&gt;Huang, C. Y.&lt;/author&gt;&lt;author&gt;Liu, C. H.&lt;/author&gt;&lt;author&gt;Tsao, E.&lt;/author&gt;&lt;author&gt;Hsieh, C. J.&lt;/author&gt;&lt;author&gt;Weng, Y. H.&lt;/author&gt;&lt;author&gt;Hsiao, I. T.&lt;/author&gt;&lt;author&gt;Yen, T. C.&lt;/author&gt;&lt;author&gt;Lin, K. J.&lt;/author&gt;&lt;author&gt;Huang, C. C.&lt;/author&gt;&lt;/authors&gt;&lt;/contributors&gt;&lt;edition&gt;2015/04/17&lt;/edition&gt;&lt;language&gt;eng&lt;/language&gt;&lt;added-date format="utc"&gt;1495521552&lt;/added-date&gt;&lt;ref-type name="Journal Article"&gt;17&lt;/ref-type&gt;&lt;dates&gt;&lt;year&gt;2015&lt;/year&gt;&lt;/dates&gt;&lt;rec-number&gt;932&lt;/rec-number&gt;&lt;last-updated-date format="utc"&gt;1495521552&lt;/last-updated-date&gt;&lt;accession-num&gt;25936253&lt;/accession-num&gt;&lt;electronic-resource-num&gt;10.1016/j.jns.2015.04.018&lt;/electronic-resource-num&gt;&lt;volume&gt;353&lt;/volume&gt;&lt;/record&gt;&lt;/Cite&gt;&lt;/EndNote&gt;</w:instrText>
      </w:r>
      <w:r w:rsidR="00AC08B0">
        <w:rPr>
          <w:rFonts w:ascii="Arial" w:hAnsi="Arial"/>
          <w:color w:val="000000" w:themeColor="text1"/>
          <w:lang w:val="en-GB"/>
        </w:rPr>
        <w:fldChar w:fldCharType="separate"/>
      </w:r>
      <w:r w:rsidR="004C6894" w:rsidRPr="004C6894">
        <w:rPr>
          <w:rFonts w:ascii="Arial" w:hAnsi="Arial"/>
          <w:noProof/>
          <w:color w:val="000000" w:themeColor="text1"/>
          <w:vertAlign w:val="superscript"/>
          <w:lang w:val="en-GB"/>
        </w:rPr>
        <w:t>22</w:t>
      </w:r>
      <w:r w:rsidR="00AC08B0">
        <w:rPr>
          <w:rFonts w:ascii="Arial" w:hAnsi="Arial"/>
          <w:color w:val="000000" w:themeColor="text1"/>
          <w:lang w:val="en-GB"/>
        </w:rPr>
        <w:fldChar w:fldCharType="end"/>
      </w:r>
      <w:r w:rsidR="00D46B20">
        <w:rPr>
          <w:rFonts w:ascii="Arial" w:hAnsi="Arial"/>
          <w:color w:val="000000" w:themeColor="text1"/>
          <w:lang w:val="en-GB"/>
        </w:rPr>
        <w:t xml:space="preserve"> study reported</w:t>
      </w:r>
      <w:r w:rsidR="00AC08B0">
        <w:rPr>
          <w:rFonts w:ascii="Arial" w:hAnsi="Arial"/>
          <w:color w:val="000000" w:themeColor="text1"/>
          <w:lang w:val="en-GB"/>
        </w:rPr>
        <w:t xml:space="preserve"> PD patients with mean disease durations of over 10 years. In these patients, the mean putamen AADC uptake was decreased by 60.2-69.9%, VMAT2 was decreased by 56.3%, and DAT wa</w:t>
      </w:r>
      <w:r w:rsidR="005A7A6D">
        <w:rPr>
          <w:rFonts w:ascii="Arial" w:hAnsi="Arial"/>
          <w:color w:val="000000" w:themeColor="text1"/>
          <w:lang w:val="en-GB"/>
        </w:rPr>
        <w:t xml:space="preserve">s </w:t>
      </w:r>
      <w:r w:rsidR="005A7A6D">
        <w:rPr>
          <w:rFonts w:ascii="Arial" w:hAnsi="Arial"/>
          <w:color w:val="000000" w:themeColor="text1"/>
          <w:lang w:val="en-GB"/>
        </w:rPr>
        <w:lastRenderedPageBreak/>
        <w:t>decreased by 87.0% (</w:t>
      </w:r>
      <w:r w:rsidR="00AC08B0">
        <w:rPr>
          <w:rFonts w:ascii="Arial" w:hAnsi="Arial"/>
          <w:color w:val="000000" w:themeColor="text1"/>
          <w:lang w:val="en-GB"/>
        </w:rPr>
        <w:t>long mean disease duration of 20.6 years</w:t>
      </w:r>
      <w:r w:rsidR="007974E8">
        <w:rPr>
          <w:rFonts w:ascii="Arial" w:hAnsi="Arial"/>
          <w:color w:val="000000" w:themeColor="text1"/>
          <w:lang w:val="en-GB"/>
        </w:rPr>
        <w:t xml:space="preserve"> in the DAT study</w:t>
      </w:r>
      <w:r w:rsidR="00DF5887">
        <w:rPr>
          <w:rFonts w:ascii="Arial" w:hAnsi="Arial"/>
          <w:color w:val="000000" w:themeColor="text1"/>
          <w:lang w:val="en-GB"/>
        </w:rPr>
        <w:t>) compared with</w:t>
      </w:r>
      <w:r w:rsidR="00C06CAA">
        <w:rPr>
          <w:rFonts w:ascii="Arial" w:hAnsi="Arial"/>
          <w:color w:val="000000" w:themeColor="text1"/>
          <w:lang w:val="en-GB"/>
        </w:rPr>
        <w:t xml:space="preserve"> healthy controls. </w:t>
      </w:r>
    </w:p>
    <w:p w14:paraId="15435E3C" w14:textId="2E3F854C" w:rsidR="00F02DDD" w:rsidRPr="00C97A81" w:rsidRDefault="00F02DDD" w:rsidP="006C23E3">
      <w:pPr>
        <w:spacing w:line="480" w:lineRule="auto"/>
        <w:rPr>
          <w:rFonts w:ascii="Arial" w:hAnsi="Arial"/>
          <w:color w:val="000000" w:themeColor="text1"/>
          <w:lang w:val="en-GB"/>
        </w:rPr>
      </w:pPr>
    </w:p>
    <w:p w14:paraId="4596B514" w14:textId="4BD65EE1" w:rsidR="00FC1638" w:rsidRDefault="00991CF6" w:rsidP="00F045E6">
      <w:pPr>
        <w:spacing w:line="480" w:lineRule="auto"/>
        <w:outlineLvl w:val="0"/>
        <w:rPr>
          <w:rFonts w:ascii="Arial" w:hAnsi="Arial"/>
          <w:i/>
          <w:lang w:val="en-GB"/>
        </w:rPr>
      </w:pPr>
      <w:r>
        <w:rPr>
          <w:rFonts w:ascii="Arial" w:hAnsi="Arial"/>
          <w:i/>
          <w:lang w:val="en-GB"/>
        </w:rPr>
        <w:t>Tests for heterogeneity and effect of m</w:t>
      </w:r>
      <w:r w:rsidR="00F02DDD">
        <w:rPr>
          <w:rFonts w:ascii="Arial" w:hAnsi="Arial"/>
          <w:i/>
          <w:lang w:val="en-GB"/>
        </w:rPr>
        <w:t>oderators</w:t>
      </w:r>
    </w:p>
    <w:p w14:paraId="3F710A8E" w14:textId="5C7A110F" w:rsidR="00BA7216" w:rsidRPr="008B59F7" w:rsidRDefault="00991CF6" w:rsidP="00F02DDD">
      <w:pPr>
        <w:spacing w:line="480" w:lineRule="auto"/>
        <w:rPr>
          <w:rFonts w:ascii="Arial" w:hAnsi="Arial"/>
          <w:color w:val="1F497D" w:themeColor="text2"/>
          <w:lang w:val="en-GB"/>
        </w:rPr>
      </w:pPr>
      <w:r>
        <w:rPr>
          <w:rFonts w:ascii="Arial" w:hAnsi="Arial"/>
          <w:lang w:val="en-GB"/>
        </w:rPr>
        <w:t>The heterogeneity index I</w:t>
      </w:r>
      <w:r w:rsidRPr="00AE56F5">
        <w:rPr>
          <w:rFonts w:ascii="Arial" w:hAnsi="Arial"/>
          <w:vertAlign w:val="superscript"/>
          <w:lang w:val="en-GB"/>
        </w:rPr>
        <w:t>2</w:t>
      </w:r>
      <w:r>
        <w:rPr>
          <w:rFonts w:ascii="Arial" w:hAnsi="Arial"/>
          <w:lang w:val="en-GB"/>
        </w:rPr>
        <w:t xml:space="preserve"> in published studies was substantial (&gt;50%) in all studied brain regions (Table 2). </w:t>
      </w:r>
      <w:r w:rsidR="00B85645">
        <w:rPr>
          <w:rFonts w:ascii="Arial" w:hAnsi="Arial"/>
          <w:lang w:val="en-GB"/>
        </w:rPr>
        <w:t>Meta-regression results</w:t>
      </w:r>
      <w:r w:rsidR="008B59F7">
        <w:rPr>
          <w:rFonts w:ascii="Arial" w:hAnsi="Arial"/>
          <w:lang w:val="en-GB"/>
        </w:rPr>
        <w:t xml:space="preserve"> are presented in Table 3</w:t>
      </w:r>
      <w:r w:rsidR="005F3E27">
        <w:rPr>
          <w:rFonts w:ascii="Arial" w:hAnsi="Arial"/>
          <w:lang w:val="en-GB"/>
        </w:rPr>
        <w:t xml:space="preserve"> and Figure 3</w:t>
      </w:r>
      <w:r w:rsidR="00BA7216">
        <w:rPr>
          <w:rFonts w:ascii="Arial" w:hAnsi="Arial"/>
          <w:lang w:val="en-GB"/>
        </w:rPr>
        <w:t>.</w:t>
      </w:r>
      <w:r w:rsidR="009C5060">
        <w:rPr>
          <w:rFonts w:ascii="Arial" w:hAnsi="Arial"/>
          <w:lang w:val="en-GB"/>
        </w:rPr>
        <w:t xml:space="preserve"> </w:t>
      </w:r>
      <w:r>
        <w:rPr>
          <w:rFonts w:ascii="Arial" w:hAnsi="Arial"/>
          <w:lang w:val="en-GB"/>
        </w:rPr>
        <w:t>Significant positive linear associations were observed between moderators and effect sizes</w:t>
      </w:r>
      <w:r w:rsidR="00665E12">
        <w:rPr>
          <w:rFonts w:ascii="Arial" w:hAnsi="Arial"/>
          <w:lang w:val="en-GB"/>
        </w:rPr>
        <w:t>, mostly with</w:t>
      </w:r>
      <w:r w:rsidR="00944340">
        <w:rPr>
          <w:rFonts w:ascii="Arial" w:hAnsi="Arial"/>
          <w:lang w:val="en-GB"/>
        </w:rPr>
        <w:t xml:space="preserve"> </w:t>
      </w:r>
      <w:r w:rsidR="0080763E">
        <w:rPr>
          <w:rFonts w:ascii="Arial" w:hAnsi="Arial"/>
          <w:lang w:val="en-GB"/>
        </w:rPr>
        <w:t xml:space="preserve">the </w:t>
      </w:r>
      <w:r w:rsidR="00944340">
        <w:rPr>
          <w:rFonts w:ascii="Arial" w:hAnsi="Arial"/>
          <w:lang w:val="en-GB"/>
        </w:rPr>
        <w:t>caudate nucleus</w:t>
      </w:r>
      <w:r w:rsidR="00665E12">
        <w:rPr>
          <w:rFonts w:ascii="Arial" w:hAnsi="Arial"/>
          <w:lang w:val="en-GB"/>
        </w:rPr>
        <w:t xml:space="preserve"> binding</w:t>
      </w:r>
      <w:r>
        <w:rPr>
          <w:rFonts w:ascii="Arial" w:hAnsi="Arial"/>
          <w:lang w:val="en-GB"/>
        </w:rPr>
        <w:t xml:space="preserve"> </w:t>
      </w:r>
      <w:r w:rsidR="00541501">
        <w:rPr>
          <w:rFonts w:ascii="Arial" w:hAnsi="Arial"/>
          <w:lang w:val="en-GB"/>
        </w:rPr>
        <w:t xml:space="preserve">(Table 3). </w:t>
      </w:r>
      <w:r w:rsidR="00EF1989">
        <w:rPr>
          <w:rFonts w:ascii="Arial" w:hAnsi="Arial"/>
          <w:lang w:val="en-GB"/>
        </w:rPr>
        <w:t>The q</w:t>
      </w:r>
      <w:r w:rsidR="00701001">
        <w:rPr>
          <w:rFonts w:ascii="Arial" w:hAnsi="Arial"/>
          <w:lang w:val="en-GB"/>
        </w:rPr>
        <w:t xml:space="preserve">uadratic model was non-significant in all associations with </w:t>
      </w:r>
      <w:r w:rsidR="00C06CAA">
        <w:rPr>
          <w:rFonts w:ascii="Arial" w:hAnsi="Arial"/>
          <w:lang w:val="en-GB"/>
        </w:rPr>
        <w:t xml:space="preserve">the </w:t>
      </w:r>
      <w:r w:rsidR="00701001">
        <w:rPr>
          <w:rFonts w:ascii="Arial" w:hAnsi="Arial"/>
          <w:lang w:val="en-GB"/>
        </w:rPr>
        <w:t xml:space="preserve">mean putamen AADC (F&lt;2.45, p&gt;0.11), </w:t>
      </w:r>
      <w:r w:rsidR="00C06CAA">
        <w:rPr>
          <w:rFonts w:ascii="Arial" w:hAnsi="Arial"/>
          <w:lang w:val="en-GB"/>
        </w:rPr>
        <w:t xml:space="preserve">the </w:t>
      </w:r>
      <w:r w:rsidR="00701001">
        <w:rPr>
          <w:rFonts w:ascii="Arial" w:hAnsi="Arial"/>
          <w:lang w:val="en-GB"/>
        </w:rPr>
        <w:t>mean putamen DAT (</w:t>
      </w:r>
      <w:r w:rsidR="00587C15">
        <w:rPr>
          <w:rFonts w:ascii="Arial" w:hAnsi="Arial"/>
          <w:lang w:val="en-GB"/>
        </w:rPr>
        <w:t xml:space="preserve">F&lt;1.73, p&gt;0.20) and </w:t>
      </w:r>
      <w:r w:rsidR="00C06CAA">
        <w:rPr>
          <w:rFonts w:ascii="Arial" w:hAnsi="Arial"/>
          <w:lang w:val="en-GB"/>
        </w:rPr>
        <w:t xml:space="preserve">the </w:t>
      </w:r>
      <w:r w:rsidR="00587C15">
        <w:rPr>
          <w:rFonts w:ascii="Arial" w:hAnsi="Arial"/>
          <w:lang w:val="en-GB"/>
        </w:rPr>
        <w:t xml:space="preserve">mean posterior putamen VMAT2 (F&lt;0.49, p&gt;0.52). </w:t>
      </w:r>
      <w:r w:rsidR="00831C14">
        <w:rPr>
          <w:rFonts w:ascii="Arial" w:hAnsi="Arial"/>
          <w:lang w:val="en-GB"/>
        </w:rPr>
        <w:t xml:space="preserve"> </w:t>
      </w:r>
    </w:p>
    <w:p w14:paraId="01DFE5FF" w14:textId="77777777" w:rsidR="00252DB1" w:rsidRDefault="00252DB1" w:rsidP="00252DB1">
      <w:pPr>
        <w:spacing w:line="480" w:lineRule="auto"/>
        <w:rPr>
          <w:rFonts w:ascii="Arial" w:hAnsi="Arial"/>
          <w:b/>
          <w:lang w:val="en-GB"/>
        </w:rPr>
      </w:pPr>
    </w:p>
    <w:p w14:paraId="77263F3D" w14:textId="3CA78681" w:rsidR="00B609CE" w:rsidRPr="00252DB1" w:rsidRDefault="00B609CE" w:rsidP="00252DB1">
      <w:pPr>
        <w:spacing w:line="480" w:lineRule="auto"/>
        <w:rPr>
          <w:rFonts w:ascii="Arial" w:hAnsi="Arial"/>
          <w:lang w:val="en-GB"/>
        </w:rPr>
      </w:pPr>
      <w:r w:rsidRPr="00B609CE">
        <w:rPr>
          <w:rFonts w:ascii="Arial" w:hAnsi="Arial"/>
          <w:i/>
          <w:lang w:val="en-GB"/>
        </w:rPr>
        <w:t>Longitudinal studies</w:t>
      </w:r>
    </w:p>
    <w:p w14:paraId="7E6EC513" w14:textId="5978631D" w:rsidR="00F02DDD" w:rsidRDefault="00C03B37" w:rsidP="00F02DDD">
      <w:pPr>
        <w:spacing w:line="480" w:lineRule="auto"/>
        <w:rPr>
          <w:rFonts w:ascii="Arial" w:hAnsi="Arial"/>
          <w:lang w:val="en-GB"/>
        </w:rPr>
      </w:pPr>
      <w:r>
        <w:rPr>
          <w:rFonts w:ascii="Arial" w:hAnsi="Arial"/>
          <w:lang w:val="en-GB"/>
        </w:rPr>
        <w:t xml:space="preserve">Longitudinal AADC </w:t>
      </w:r>
      <w:r w:rsidR="008B59F7">
        <w:rPr>
          <w:rFonts w:ascii="Arial" w:hAnsi="Arial"/>
          <w:lang w:val="en-GB"/>
        </w:rPr>
        <w:t xml:space="preserve">and DAT </w:t>
      </w:r>
      <w:r w:rsidR="00273B4B">
        <w:rPr>
          <w:rFonts w:ascii="Arial" w:hAnsi="Arial"/>
          <w:lang w:val="en-GB"/>
        </w:rPr>
        <w:t xml:space="preserve">studies are listed in </w:t>
      </w:r>
      <w:r w:rsidR="004738E7">
        <w:rPr>
          <w:rFonts w:ascii="Arial" w:hAnsi="Arial"/>
          <w:lang w:val="en-GB"/>
        </w:rPr>
        <w:t xml:space="preserve">Supplementary </w:t>
      </w:r>
      <w:r w:rsidR="00273B4B">
        <w:rPr>
          <w:rFonts w:ascii="Arial" w:hAnsi="Arial"/>
          <w:lang w:val="en-GB"/>
        </w:rPr>
        <w:t>Table</w:t>
      </w:r>
      <w:r w:rsidR="004738E7">
        <w:rPr>
          <w:rFonts w:ascii="Arial" w:hAnsi="Arial"/>
          <w:lang w:val="en-GB"/>
        </w:rPr>
        <w:t xml:space="preserve">s </w:t>
      </w:r>
      <w:r w:rsidR="009B4FE3">
        <w:rPr>
          <w:rFonts w:ascii="Arial" w:hAnsi="Arial"/>
          <w:lang w:val="en-GB"/>
        </w:rPr>
        <w:t>7</w:t>
      </w:r>
      <w:r w:rsidR="004738E7">
        <w:rPr>
          <w:rFonts w:ascii="Arial" w:hAnsi="Arial"/>
          <w:lang w:val="en-GB"/>
        </w:rPr>
        <w:t xml:space="preserve"> and </w:t>
      </w:r>
      <w:r w:rsidR="009B4FE3">
        <w:rPr>
          <w:rFonts w:ascii="Arial" w:hAnsi="Arial"/>
          <w:lang w:val="en-GB"/>
        </w:rPr>
        <w:t>8</w:t>
      </w:r>
      <w:r w:rsidR="00944340">
        <w:rPr>
          <w:rFonts w:ascii="Arial" w:hAnsi="Arial"/>
          <w:lang w:val="en-GB"/>
        </w:rPr>
        <w:t>, respectively</w:t>
      </w:r>
      <w:r>
        <w:rPr>
          <w:rFonts w:ascii="Arial" w:hAnsi="Arial"/>
          <w:lang w:val="en-GB"/>
        </w:rPr>
        <w:t xml:space="preserve">. There were three </w:t>
      </w:r>
      <w:r w:rsidR="004738E7">
        <w:rPr>
          <w:rFonts w:ascii="Arial" w:hAnsi="Arial"/>
          <w:lang w:val="en-GB"/>
        </w:rPr>
        <w:t xml:space="preserve">AADC </w:t>
      </w:r>
      <w:r>
        <w:rPr>
          <w:rFonts w:ascii="Arial" w:hAnsi="Arial"/>
          <w:lang w:val="en-GB"/>
        </w:rPr>
        <w:t>studies with more th</w:t>
      </w:r>
      <w:r w:rsidR="00DF5887">
        <w:rPr>
          <w:rFonts w:ascii="Arial" w:hAnsi="Arial"/>
          <w:lang w:val="en-GB"/>
        </w:rPr>
        <w:t xml:space="preserve">an two time </w:t>
      </w:r>
      <w:r>
        <w:rPr>
          <w:rFonts w:ascii="Arial" w:hAnsi="Arial"/>
          <w:lang w:val="en-GB"/>
        </w:rPr>
        <w:t>points</w:t>
      </w:r>
      <w:r w:rsidR="00DF5887">
        <w:rPr>
          <w:rFonts w:ascii="Arial" w:hAnsi="Arial"/>
          <w:lang w:val="en-GB"/>
        </w:rPr>
        <w:t>,</w:t>
      </w:r>
      <w:r>
        <w:rPr>
          <w:rFonts w:ascii="Arial" w:hAnsi="Arial"/>
          <w:lang w:val="en-GB"/>
        </w:rPr>
        <w:t xml:space="preserve"> and they all suggested a negative exponen</w:t>
      </w:r>
      <w:r w:rsidR="00DF5887">
        <w:rPr>
          <w:rFonts w:ascii="Arial" w:hAnsi="Arial"/>
          <w:lang w:val="en-GB"/>
        </w:rPr>
        <w:t>tial decline of AADC function. A g</w:t>
      </w:r>
      <w:r>
        <w:rPr>
          <w:rFonts w:ascii="Arial" w:hAnsi="Arial"/>
          <w:lang w:val="en-GB"/>
        </w:rPr>
        <w:t>raphical representation of longitudinal A</w:t>
      </w:r>
      <w:r w:rsidR="005A6340">
        <w:rPr>
          <w:rFonts w:ascii="Arial" w:hAnsi="Arial"/>
          <w:lang w:val="en-GB"/>
        </w:rPr>
        <w:t xml:space="preserve">ADC studies </w:t>
      </w:r>
      <w:r w:rsidR="006942C4">
        <w:rPr>
          <w:rFonts w:ascii="Arial" w:hAnsi="Arial"/>
          <w:lang w:val="en-GB"/>
        </w:rPr>
        <w:t xml:space="preserve">for mean putamen values </w:t>
      </w:r>
      <w:r w:rsidR="005A6340">
        <w:rPr>
          <w:rFonts w:ascii="Arial" w:hAnsi="Arial"/>
          <w:lang w:val="en-GB"/>
        </w:rPr>
        <w:t xml:space="preserve">is shown in Figure </w:t>
      </w:r>
      <w:r w:rsidR="00B95075">
        <w:rPr>
          <w:rFonts w:ascii="Arial" w:hAnsi="Arial"/>
          <w:lang w:val="en-GB"/>
        </w:rPr>
        <w:t>4</w:t>
      </w:r>
      <w:r>
        <w:rPr>
          <w:rFonts w:ascii="Arial" w:hAnsi="Arial"/>
          <w:lang w:val="en-GB"/>
        </w:rPr>
        <w:t>.</w:t>
      </w:r>
      <w:r w:rsidR="004738E7">
        <w:rPr>
          <w:rFonts w:ascii="Arial" w:hAnsi="Arial"/>
          <w:lang w:val="en-GB"/>
        </w:rPr>
        <w:t xml:space="preserve"> Longitudinal DAT studies suggested a linear decline in five studies and an exponential negative decline or greater rate of decline </w:t>
      </w:r>
      <w:r w:rsidR="00DF5887">
        <w:rPr>
          <w:rFonts w:ascii="Arial" w:hAnsi="Arial"/>
          <w:lang w:val="en-GB"/>
        </w:rPr>
        <w:t xml:space="preserve">ipsilateral to the predominant motor symptoms </w:t>
      </w:r>
      <w:r w:rsidR="004738E7">
        <w:rPr>
          <w:rFonts w:ascii="Arial" w:hAnsi="Arial"/>
          <w:lang w:val="en-GB"/>
        </w:rPr>
        <w:t xml:space="preserve">in 10 studies (Supplementary Table </w:t>
      </w:r>
      <w:r w:rsidR="00944340">
        <w:rPr>
          <w:rFonts w:ascii="Arial" w:hAnsi="Arial"/>
          <w:lang w:val="en-GB"/>
        </w:rPr>
        <w:t>8</w:t>
      </w:r>
      <w:r w:rsidR="004738E7">
        <w:rPr>
          <w:rFonts w:ascii="Arial" w:hAnsi="Arial"/>
          <w:lang w:val="en-GB"/>
        </w:rPr>
        <w:t>).</w:t>
      </w:r>
      <w:r w:rsidR="00BE041F">
        <w:rPr>
          <w:rFonts w:ascii="Arial" w:hAnsi="Arial"/>
          <w:lang w:val="en-GB"/>
        </w:rPr>
        <w:t xml:space="preserve"> </w:t>
      </w:r>
      <w:r w:rsidR="00BE041F">
        <w:rPr>
          <w:rFonts w:ascii="Arial" w:hAnsi="Arial"/>
          <w:lang w:val="en-GB"/>
        </w:rPr>
        <w:lastRenderedPageBreak/>
        <w:t xml:space="preserve">None of the longitudinal studies reported </w:t>
      </w:r>
      <w:r w:rsidR="00DF5887">
        <w:rPr>
          <w:rFonts w:ascii="Arial" w:hAnsi="Arial"/>
          <w:lang w:val="en-GB"/>
        </w:rPr>
        <w:t xml:space="preserve">a </w:t>
      </w:r>
      <w:r w:rsidR="00BE041F">
        <w:rPr>
          <w:rFonts w:ascii="Arial" w:hAnsi="Arial"/>
          <w:lang w:val="en-GB"/>
        </w:rPr>
        <w:t xml:space="preserve">greater contralateral decline of binding. </w:t>
      </w:r>
    </w:p>
    <w:p w14:paraId="1267FC82" w14:textId="77777777" w:rsidR="00C03B37" w:rsidRDefault="00C03B37" w:rsidP="00F02DDD">
      <w:pPr>
        <w:spacing w:line="480" w:lineRule="auto"/>
        <w:rPr>
          <w:rFonts w:ascii="Arial" w:hAnsi="Arial"/>
          <w:lang w:val="en-GB"/>
        </w:rPr>
      </w:pPr>
    </w:p>
    <w:p w14:paraId="670A990F" w14:textId="02549F34" w:rsidR="004A3404" w:rsidRDefault="004A3404" w:rsidP="00F045E6">
      <w:pPr>
        <w:spacing w:line="480" w:lineRule="auto"/>
        <w:outlineLvl w:val="0"/>
        <w:rPr>
          <w:rFonts w:ascii="Arial" w:hAnsi="Arial"/>
          <w:i/>
          <w:lang w:val="en-GB"/>
        </w:rPr>
      </w:pPr>
      <w:r w:rsidRPr="00C250ED">
        <w:rPr>
          <w:rFonts w:ascii="Arial" w:hAnsi="Arial"/>
          <w:i/>
          <w:lang w:val="en-GB"/>
        </w:rPr>
        <w:t>Effect of imaging sites</w:t>
      </w:r>
      <w:r w:rsidR="00DF5887">
        <w:rPr>
          <w:rFonts w:ascii="Arial" w:hAnsi="Arial"/>
          <w:i/>
          <w:lang w:val="en-GB"/>
        </w:rPr>
        <w:t xml:space="preserve"> and the possibility of re</w:t>
      </w:r>
      <w:r w:rsidR="00095CBB">
        <w:rPr>
          <w:rFonts w:ascii="Arial" w:hAnsi="Arial"/>
          <w:i/>
          <w:lang w:val="en-GB"/>
        </w:rPr>
        <w:t>used subjects</w:t>
      </w:r>
    </w:p>
    <w:p w14:paraId="65C8FAD4" w14:textId="18DF217C" w:rsidR="00E3633C" w:rsidRDefault="00C03B37" w:rsidP="00B609CE">
      <w:pPr>
        <w:spacing w:line="480" w:lineRule="auto"/>
        <w:rPr>
          <w:rFonts w:ascii="Arial" w:hAnsi="Arial"/>
          <w:lang w:val="en-GB"/>
        </w:rPr>
      </w:pPr>
      <w:r>
        <w:rPr>
          <w:rFonts w:ascii="Arial" w:hAnsi="Arial"/>
          <w:lang w:val="en-GB"/>
        </w:rPr>
        <w:t>Nine</w:t>
      </w:r>
      <w:r w:rsidR="00095CBB">
        <w:rPr>
          <w:rFonts w:ascii="Arial" w:hAnsi="Arial"/>
          <w:lang w:val="en-GB"/>
        </w:rPr>
        <w:t xml:space="preserve"> studie</w:t>
      </w:r>
      <w:r w:rsidR="00A30CF1">
        <w:rPr>
          <w:rFonts w:ascii="Arial" w:hAnsi="Arial"/>
          <w:lang w:val="en-GB"/>
        </w:rPr>
        <w:t xml:space="preserve">s </w:t>
      </w:r>
      <w:r>
        <w:rPr>
          <w:rFonts w:ascii="Arial" w:hAnsi="Arial"/>
          <w:lang w:val="en-GB"/>
        </w:rPr>
        <w:t>were excluded because of</w:t>
      </w:r>
      <w:r w:rsidR="008B3D46">
        <w:rPr>
          <w:rFonts w:ascii="Arial" w:hAnsi="Arial"/>
          <w:lang w:val="en-GB"/>
        </w:rPr>
        <w:t xml:space="preserve"> dupl</w:t>
      </w:r>
      <w:r w:rsidR="00EF4CB0">
        <w:rPr>
          <w:rFonts w:ascii="Arial" w:hAnsi="Arial"/>
          <w:lang w:val="en-GB"/>
        </w:rPr>
        <w:t xml:space="preserve">icate patients </w:t>
      </w:r>
      <w:r w:rsidR="00A07263">
        <w:rPr>
          <w:rFonts w:ascii="Arial" w:hAnsi="Arial"/>
          <w:lang w:val="en-GB"/>
        </w:rPr>
        <w:t>when</w:t>
      </w:r>
      <w:r w:rsidR="004738E7">
        <w:rPr>
          <w:rFonts w:ascii="Arial" w:hAnsi="Arial"/>
          <w:lang w:val="en-GB"/>
        </w:rPr>
        <w:t xml:space="preserve"> </w:t>
      </w:r>
      <w:r w:rsidR="005D15C6">
        <w:rPr>
          <w:rFonts w:ascii="Arial" w:hAnsi="Arial"/>
          <w:lang w:val="en-GB"/>
        </w:rPr>
        <w:t xml:space="preserve">the authors </w:t>
      </w:r>
      <w:r w:rsidR="00095CBB">
        <w:rPr>
          <w:rFonts w:ascii="Arial" w:hAnsi="Arial"/>
          <w:lang w:val="en-GB"/>
        </w:rPr>
        <w:t xml:space="preserve">stated that </w:t>
      </w:r>
      <w:r w:rsidR="004738E7">
        <w:rPr>
          <w:rFonts w:ascii="Arial" w:hAnsi="Arial"/>
          <w:lang w:val="en-GB"/>
        </w:rPr>
        <w:t xml:space="preserve">the </w:t>
      </w:r>
      <w:r w:rsidR="00095CBB">
        <w:rPr>
          <w:rFonts w:ascii="Arial" w:hAnsi="Arial"/>
          <w:lang w:val="en-GB"/>
        </w:rPr>
        <w:t xml:space="preserve">patients had been described in </w:t>
      </w:r>
      <w:r w:rsidR="00894A45">
        <w:rPr>
          <w:rFonts w:ascii="Arial" w:hAnsi="Arial"/>
          <w:lang w:val="en-GB"/>
        </w:rPr>
        <w:t>another</w:t>
      </w:r>
      <w:r>
        <w:rPr>
          <w:rFonts w:ascii="Arial" w:hAnsi="Arial"/>
          <w:lang w:val="en-GB"/>
        </w:rPr>
        <w:t xml:space="preserve"> </w:t>
      </w:r>
      <w:r w:rsidR="00894A45">
        <w:rPr>
          <w:rFonts w:ascii="Arial" w:hAnsi="Arial"/>
          <w:lang w:val="en-GB"/>
        </w:rPr>
        <w:t>study from the same group</w:t>
      </w:r>
      <w:r>
        <w:rPr>
          <w:rFonts w:ascii="Arial" w:hAnsi="Arial"/>
          <w:lang w:val="en-GB"/>
        </w:rPr>
        <w:t xml:space="preserve">. </w:t>
      </w:r>
      <w:r w:rsidR="005A6340">
        <w:rPr>
          <w:rFonts w:ascii="Arial" w:hAnsi="Arial"/>
          <w:lang w:val="en-GB"/>
        </w:rPr>
        <w:t>T</w:t>
      </w:r>
      <w:r>
        <w:rPr>
          <w:rFonts w:ascii="Arial" w:hAnsi="Arial"/>
          <w:lang w:val="en-GB"/>
        </w:rPr>
        <w:t xml:space="preserve">o </w:t>
      </w:r>
      <w:r w:rsidR="004738E7">
        <w:rPr>
          <w:rFonts w:ascii="Arial" w:hAnsi="Arial"/>
          <w:lang w:val="en-GB"/>
        </w:rPr>
        <w:t xml:space="preserve">investigate </w:t>
      </w:r>
      <w:r>
        <w:rPr>
          <w:rFonts w:ascii="Arial" w:hAnsi="Arial"/>
          <w:lang w:val="en-GB"/>
        </w:rPr>
        <w:t xml:space="preserve">the possibility of </w:t>
      </w:r>
      <w:r w:rsidR="004738E7">
        <w:rPr>
          <w:rFonts w:ascii="Arial" w:hAnsi="Arial"/>
          <w:lang w:val="en-GB"/>
        </w:rPr>
        <w:t xml:space="preserve">a bias induced by </w:t>
      </w:r>
      <w:r>
        <w:rPr>
          <w:rFonts w:ascii="Arial" w:hAnsi="Arial"/>
          <w:lang w:val="en-GB"/>
        </w:rPr>
        <w:t>duplicate p</w:t>
      </w:r>
      <w:r w:rsidR="004738E7">
        <w:rPr>
          <w:rFonts w:ascii="Arial" w:hAnsi="Arial"/>
          <w:lang w:val="en-GB"/>
        </w:rPr>
        <w:t xml:space="preserve">atients in </w:t>
      </w:r>
      <w:r w:rsidR="00D66535">
        <w:rPr>
          <w:rFonts w:ascii="Arial" w:hAnsi="Arial"/>
          <w:lang w:val="en-GB"/>
        </w:rPr>
        <w:t xml:space="preserve">the </w:t>
      </w:r>
      <w:r w:rsidR="004738E7">
        <w:rPr>
          <w:rFonts w:ascii="Arial" w:hAnsi="Arial"/>
          <w:lang w:val="en-GB"/>
        </w:rPr>
        <w:t xml:space="preserve">included studies, </w:t>
      </w:r>
      <w:r w:rsidR="00DF5887">
        <w:rPr>
          <w:rFonts w:ascii="Arial" w:hAnsi="Arial"/>
          <w:lang w:val="en-GB"/>
        </w:rPr>
        <w:t xml:space="preserve">we performed </w:t>
      </w:r>
      <w:r w:rsidR="004738E7">
        <w:rPr>
          <w:rFonts w:ascii="Arial" w:hAnsi="Arial"/>
          <w:lang w:val="en-GB"/>
        </w:rPr>
        <w:t>a sub</w:t>
      </w:r>
      <w:r w:rsidR="008B3D46">
        <w:rPr>
          <w:rFonts w:ascii="Arial" w:hAnsi="Arial"/>
          <w:lang w:val="en-GB"/>
        </w:rPr>
        <w:t xml:space="preserve">analysis that </w:t>
      </w:r>
      <w:r>
        <w:rPr>
          <w:rFonts w:ascii="Arial" w:hAnsi="Arial"/>
          <w:lang w:val="en-GB"/>
        </w:rPr>
        <w:t>included</w:t>
      </w:r>
      <w:r w:rsidR="008B3D46">
        <w:rPr>
          <w:rFonts w:ascii="Arial" w:hAnsi="Arial"/>
          <w:lang w:val="en-GB"/>
        </w:rPr>
        <w:t xml:space="preserve"> </w:t>
      </w:r>
      <w:r w:rsidR="00894A45">
        <w:rPr>
          <w:rFonts w:ascii="Arial" w:hAnsi="Arial"/>
          <w:lang w:val="en-GB"/>
        </w:rPr>
        <w:t xml:space="preserve">only one study per site per scanner </w:t>
      </w:r>
      <w:r w:rsidR="005A6340">
        <w:rPr>
          <w:rFonts w:ascii="Arial" w:hAnsi="Arial"/>
          <w:lang w:val="en-GB"/>
        </w:rPr>
        <w:t>(</w:t>
      </w:r>
      <w:r w:rsidR="004738E7">
        <w:rPr>
          <w:rFonts w:ascii="Arial" w:hAnsi="Arial"/>
          <w:lang w:val="en-GB"/>
        </w:rPr>
        <w:t xml:space="preserve">AADC </w:t>
      </w:r>
      <w:r w:rsidR="005A6340">
        <w:rPr>
          <w:rFonts w:ascii="Arial" w:hAnsi="Arial"/>
          <w:lang w:val="en-GB"/>
        </w:rPr>
        <w:t>studies with the largest sample</w:t>
      </w:r>
      <w:r w:rsidR="00DF5887">
        <w:rPr>
          <w:rFonts w:ascii="Arial" w:hAnsi="Arial"/>
          <w:lang w:val="en-GB"/>
        </w:rPr>
        <w:t>s</w:t>
      </w:r>
      <w:r w:rsidR="00894A45">
        <w:rPr>
          <w:rFonts w:ascii="Arial" w:hAnsi="Arial"/>
          <w:lang w:val="en-GB"/>
        </w:rPr>
        <w:t xml:space="preserve"> of PD patients</w:t>
      </w:r>
      <w:r w:rsidR="004738E7">
        <w:rPr>
          <w:rFonts w:ascii="Arial" w:hAnsi="Arial"/>
          <w:lang w:val="en-GB"/>
        </w:rPr>
        <w:t xml:space="preserve">, 31 samples, </w:t>
      </w:r>
      <w:r w:rsidR="008B3D46">
        <w:rPr>
          <w:rFonts w:ascii="Arial" w:hAnsi="Arial"/>
          <w:lang w:val="en-GB"/>
        </w:rPr>
        <w:t>1179 subjects</w:t>
      </w:r>
      <w:r w:rsidR="004738E7">
        <w:rPr>
          <w:rFonts w:ascii="Arial" w:hAnsi="Arial"/>
          <w:lang w:val="en-GB"/>
        </w:rPr>
        <w:t>)</w:t>
      </w:r>
      <w:r w:rsidR="008B3D46">
        <w:rPr>
          <w:rFonts w:ascii="Arial" w:hAnsi="Arial"/>
          <w:lang w:val="en-GB"/>
        </w:rPr>
        <w:t xml:space="preserve">. The effect size of mean putamen difference between PD patients and controls </w:t>
      </w:r>
      <w:r w:rsidR="00D66535">
        <w:rPr>
          <w:rFonts w:ascii="Arial" w:hAnsi="Arial"/>
          <w:lang w:val="en-GB"/>
        </w:rPr>
        <w:t xml:space="preserve">in this subanalysis </w:t>
      </w:r>
      <w:r w:rsidR="00A653D6">
        <w:rPr>
          <w:rFonts w:ascii="Arial" w:hAnsi="Arial"/>
          <w:lang w:val="en-GB"/>
        </w:rPr>
        <w:t xml:space="preserve">was 3.97 (95%CI=3.41-4.53, </w:t>
      </w:r>
      <w:r w:rsidR="00A653D6">
        <w:rPr>
          <w:rFonts w:ascii="Arial" w:hAnsi="Arial"/>
          <w:lang w:val="en-GB"/>
        </w:rPr>
        <w:lastRenderedPageBreak/>
        <w:t>Z=</w:t>
      </w:r>
      <w:r w:rsidR="008B3D46">
        <w:rPr>
          <w:rFonts w:ascii="Arial" w:hAnsi="Arial"/>
          <w:lang w:val="en-GB"/>
        </w:rPr>
        <w:t>14.4,</w:t>
      </w:r>
      <w:r w:rsidR="00A653D6">
        <w:rPr>
          <w:rFonts w:ascii="Arial" w:hAnsi="Arial"/>
          <w:lang w:val="en-GB"/>
        </w:rPr>
        <w:t xml:space="preserve"> p&lt;</w:t>
      </w:r>
      <w:r w:rsidR="00704B58">
        <w:rPr>
          <w:rFonts w:ascii="Arial" w:hAnsi="Arial"/>
          <w:lang w:val="en-GB"/>
        </w:rPr>
        <w:t>0.0001)</w:t>
      </w:r>
      <w:r w:rsidR="00DF5887">
        <w:rPr>
          <w:rFonts w:ascii="Arial" w:hAnsi="Arial"/>
          <w:lang w:val="en-GB"/>
        </w:rPr>
        <w:t>,</w:t>
      </w:r>
      <w:r w:rsidR="00704B58">
        <w:rPr>
          <w:rFonts w:ascii="Arial" w:hAnsi="Arial"/>
          <w:lang w:val="en-GB"/>
        </w:rPr>
        <w:t xml:space="preserve"> which is nearly identical</w:t>
      </w:r>
      <w:r w:rsidR="00DF5887">
        <w:rPr>
          <w:rFonts w:ascii="Arial" w:hAnsi="Arial"/>
          <w:lang w:val="en-GB"/>
        </w:rPr>
        <w:t xml:space="preserve"> to</w:t>
      </w:r>
      <w:r w:rsidR="008B3D46">
        <w:rPr>
          <w:rFonts w:ascii="Arial" w:hAnsi="Arial"/>
          <w:lang w:val="en-GB"/>
        </w:rPr>
        <w:t xml:space="preserve"> the </w:t>
      </w:r>
      <w:r w:rsidR="00EF4CB0">
        <w:rPr>
          <w:rFonts w:ascii="Arial" w:hAnsi="Arial"/>
          <w:lang w:val="en-GB"/>
        </w:rPr>
        <w:t xml:space="preserve">effect size </w:t>
      </w:r>
      <w:r w:rsidR="00DF5887">
        <w:rPr>
          <w:rFonts w:ascii="Arial" w:hAnsi="Arial"/>
          <w:lang w:val="en-GB"/>
        </w:rPr>
        <w:t>from</w:t>
      </w:r>
      <w:r w:rsidR="00444D45">
        <w:rPr>
          <w:rFonts w:ascii="Arial" w:hAnsi="Arial"/>
          <w:lang w:val="en-GB"/>
        </w:rPr>
        <w:t xml:space="preserve"> the original dataset</w:t>
      </w:r>
      <w:r w:rsidR="00DF5887">
        <w:rPr>
          <w:rFonts w:ascii="Arial" w:hAnsi="Arial"/>
          <w:lang w:val="en-GB"/>
        </w:rPr>
        <w:t>,</w:t>
      </w:r>
      <w:r w:rsidR="00444D45">
        <w:rPr>
          <w:rFonts w:ascii="Arial" w:hAnsi="Arial"/>
          <w:lang w:val="en-GB"/>
        </w:rPr>
        <w:t xml:space="preserve"> </w:t>
      </w:r>
      <w:r w:rsidR="00CD0646">
        <w:rPr>
          <w:rFonts w:ascii="Arial" w:hAnsi="Arial"/>
          <w:lang w:val="en-GB"/>
        </w:rPr>
        <w:t xml:space="preserve">suggesting that </w:t>
      </w:r>
      <w:r w:rsidR="00EF4CB0">
        <w:rPr>
          <w:rFonts w:ascii="Arial" w:hAnsi="Arial"/>
          <w:lang w:val="en-GB"/>
        </w:rPr>
        <w:t xml:space="preserve">possible </w:t>
      </w:r>
      <w:r w:rsidR="00444D45">
        <w:rPr>
          <w:rFonts w:ascii="Arial" w:hAnsi="Arial"/>
          <w:lang w:val="en-GB"/>
        </w:rPr>
        <w:t>duplicate</w:t>
      </w:r>
      <w:r w:rsidR="00BF225E">
        <w:rPr>
          <w:rFonts w:ascii="Arial" w:hAnsi="Arial"/>
          <w:lang w:val="en-GB"/>
        </w:rPr>
        <w:t xml:space="preserve"> patients</w:t>
      </w:r>
      <w:r w:rsidR="00444D45">
        <w:rPr>
          <w:rFonts w:ascii="Arial" w:hAnsi="Arial"/>
          <w:lang w:val="en-GB"/>
        </w:rPr>
        <w:t xml:space="preserve"> had little effect on </w:t>
      </w:r>
      <w:r w:rsidR="005C53F6">
        <w:rPr>
          <w:rFonts w:ascii="Arial" w:hAnsi="Arial"/>
          <w:lang w:val="en-GB"/>
        </w:rPr>
        <w:t xml:space="preserve">pooled </w:t>
      </w:r>
      <w:r w:rsidR="00DF5887">
        <w:rPr>
          <w:rFonts w:ascii="Arial" w:hAnsi="Arial"/>
          <w:lang w:val="en-GB"/>
        </w:rPr>
        <w:t xml:space="preserve">group </w:t>
      </w:r>
      <w:r w:rsidR="00444D45">
        <w:rPr>
          <w:rFonts w:ascii="Arial" w:hAnsi="Arial"/>
          <w:lang w:val="en-GB"/>
        </w:rPr>
        <w:t xml:space="preserve">differences. </w:t>
      </w:r>
      <w:r w:rsidR="00DF5887">
        <w:rPr>
          <w:rFonts w:ascii="Arial" w:hAnsi="Arial"/>
          <w:lang w:val="en-GB"/>
        </w:rPr>
        <w:t>Additionally,</w:t>
      </w:r>
      <w:r w:rsidR="00B609CE">
        <w:rPr>
          <w:rFonts w:ascii="Arial" w:hAnsi="Arial"/>
          <w:lang w:val="en-GB"/>
        </w:rPr>
        <w:t xml:space="preserve"> meta-regression</w:t>
      </w:r>
      <w:r w:rsidR="00DD633C">
        <w:rPr>
          <w:rFonts w:ascii="Arial" w:hAnsi="Arial"/>
          <w:lang w:val="en-GB"/>
        </w:rPr>
        <w:t>s remained</w:t>
      </w:r>
      <w:r w:rsidR="00B609CE">
        <w:rPr>
          <w:rFonts w:ascii="Arial" w:hAnsi="Arial"/>
          <w:lang w:val="en-GB"/>
        </w:rPr>
        <w:t xml:space="preserve"> </w:t>
      </w:r>
      <w:r w:rsidR="005C53F6">
        <w:rPr>
          <w:rFonts w:ascii="Arial" w:hAnsi="Arial"/>
          <w:lang w:val="en-GB"/>
        </w:rPr>
        <w:t xml:space="preserve">similarly </w:t>
      </w:r>
      <w:r w:rsidR="00B609CE">
        <w:rPr>
          <w:rFonts w:ascii="Arial" w:hAnsi="Arial"/>
          <w:lang w:val="en-GB"/>
        </w:rPr>
        <w:t>significant</w:t>
      </w:r>
      <w:r w:rsidR="00EF4CB0">
        <w:rPr>
          <w:rFonts w:ascii="Arial" w:hAnsi="Arial"/>
          <w:lang w:val="en-GB"/>
        </w:rPr>
        <w:t xml:space="preserve"> in this subanalysis</w:t>
      </w:r>
      <w:r w:rsidR="00B609CE">
        <w:rPr>
          <w:rFonts w:ascii="Arial" w:hAnsi="Arial"/>
          <w:lang w:val="en-GB"/>
        </w:rPr>
        <w:t xml:space="preserve"> (</w:t>
      </w:r>
      <w:r w:rsidR="00DF5887">
        <w:rPr>
          <w:rFonts w:ascii="Arial" w:hAnsi="Arial"/>
          <w:lang w:val="en-GB"/>
        </w:rPr>
        <w:t>d</w:t>
      </w:r>
      <w:r w:rsidR="00DD633C">
        <w:rPr>
          <w:rFonts w:ascii="Arial" w:hAnsi="Arial"/>
          <w:lang w:val="en-GB"/>
        </w:rPr>
        <w:t xml:space="preserve">isease duration: </w:t>
      </w:r>
      <w:r w:rsidR="00B609CE">
        <w:rPr>
          <w:rFonts w:ascii="Arial" w:hAnsi="Arial"/>
          <w:lang w:val="en-GB"/>
        </w:rPr>
        <w:sym w:font="Symbol" w:char="F062"/>
      </w:r>
      <w:r w:rsidR="00A653D6">
        <w:rPr>
          <w:rFonts w:ascii="Arial" w:hAnsi="Arial"/>
          <w:lang w:val="en-GB"/>
        </w:rPr>
        <w:t>=0.21, 95%</w:t>
      </w:r>
      <w:r w:rsidR="00B609CE">
        <w:rPr>
          <w:rFonts w:ascii="Arial" w:hAnsi="Arial"/>
          <w:lang w:val="en-GB"/>
        </w:rPr>
        <w:t>CI</w:t>
      </w:r>
      <w:r w:rsidR="00A653D6">
        <w:rPr>
          <w:rFonts w:ascii="Arial" w:hAnsi="Arial"/>
          <w:lang w:val="en-GB"/>
        </w:rPr>
        <w:t>=0.12-0.31, p&lt;</w:t>
      </w:r>
      <w:r w:rsidR="00B609CE">
        <w:rPr>
          <w:rFonts w:ascii="Arial" w:hAnsi="Arial"/>
          <w:lang w:val="en-GB"/>
        </w:rPr>
        <w:t>0.0001).</w:t>
      </w:r>
      <w:r w:rsidR="00527576">
        <w:rPr>
          <w:rFonts w:ascii="Arial" w:hAnsi="Arial"/>
          <w:lang w:val="en-GB"/>
        </w:rPr>
        <w:t xml:space="preserve"> To investigate the possibility of a bias induced by the imaging method (PET vs. SPECT), we performed a subanalysis of DAT studies (mean putamen) which </w:t>
      </w:r>
      <w:r w:rsidR="00944340">
        <w:rPr>
          <w:rFonts w:ascii="Arial" w:hAnsi="Arial"/>
          <w:lang w:val="en-GB"/>
        </w:rPr>
        <w:t>showed</w:t>
      </w:r>
      <w:r w:rsidR="00527576">
        <w:rPr>
          <w:rFonts w:ascii="Arial" w:hAnsi="Arial"/>
          <w:lang w:val="en-GB"/>
        </w:rPr>
        <w:t xml:space="preserve"> th</w:t>
      </w:r>
      <w:r w:rsidR="009C6866">
        <w:rPr>
          <w:rFonts w:ascii="Arial" w:hAnsi="Arial"/>
          <w:lang w:val="en-GB"/>
        </w:rPr>
        <w:t xml:space="preserve">at the effect sizes </w:t>
      </w:r>
      <w:r w:rsidR="00944340">
        <w:rPr>
          <w:rFonts w:ascii="Arial" w:hAnsi="Arial"/>
          <w:lang w:val="en-GB"/>
        </w:rPr>
        <w:t xml:space="preserve">were </w:t>
      </w:r>
      <w:r w:rsidR="009C6866">
        <w:rPr>
          <w:rFonts w:ascii="Arial" w:hAnsi="Arial"/>
          <w:lang w:val="en-GB"/>
        </w:rPr>
        <w:t>nearly the same</w:t>
      </w:r>
      <w:r w:rsidR="00673131">
        <w:rPr>
          <w:rFonts w:ascii="Arial" w:hAnsi="Arial"/>
          <w:lang w:val="en-GB"/>
        </w:rPr>
        <w:t xml:space="preserve"> in </w:t>
      </w:r>
      <w:r w:rsidR="00527576">
        <w:rPr>
          <w:rFonts w:ascii="Arial" w:hAnsi="Arial"/>
          <w:lang w:val="en-GB"/>
        </w:rPr>
        <w:t>9 PET DAT-studies compared to 33 SPECT DAT-studies (Hedges’ g</w:t>
      </w:r>
      <w:r w:rsidR="009C6866">
        <w:rPr>
          <w:rFonts w:ascii="Arial" w:hAnsi="Arial"/>
          <w:lang w:val="en-GB"/>
        </w:rPr>
        <w:t>: 3.74 vs. 3.65, respectively).</w:t>
      </w:r>
    </w:p>
    <w:p w14:paraId="34EAFF0D" w14:textId="77777777" w:rsidR="00EF4CB0" w:rsidRDefault="00EF4CB0" w:rsidP="00DE3206">
      <w:pPr>
        <w:spacing w:line="480" w:lineRule="auto"/>
        <w:rPr>
          <w:rFonts w:ascii="Arial" w:hAnsi="Arial"/>
          <w:lang w:val="en-GB"/>
        </w:rPr>
      </w:pPr>
    </w:p>
    <w:p w14:paraId="4FB8ED6C" w14:textId="00A8DFE1" w:rsidR="00DE3206" w:rsidRPr="005D15C6" w:rsidRDefault="00991CF6" w:rsidP="00F045E6">
      <w:pPr>
        <w:spacing w:line="480" w:lineRule="auto"/>
        <w:outlineLvl w:val="0"/>
        <w:rPr>
          <w:rFonts w:ascii="Arial" w:hAnsi="Arial"/>
          <w:i/>
          <w:lang w:val="en-GB"/>
        </w:rPr>
      </w:pPr>
      <w:r>
        <w:rPr>
          <w:rFonts w:ascii="Arial" w:hAnsi="Arial"/>
          <w:i/>
          <w:lang w:val="en-GB"/>
        </w:rPr>
        <w:lastRenderedPageBreak/>
        <w:t>P</w:t>
      </w:r>
      <w:r w:rsidR="00DE3206" w:rsidRPr="005D15C6">
        <w:rPr>
          <w:rFonts w:ascii="Arial" w:hAnsi="Arial"/>
          <w:i/>
          <w:lang w:val="en-GB"/>
        </w:rPr>
        <w:t>ublication bias</w:t>
      </w:r>
    </w:p>
    <w:p w14:paraId="27503E9A" w14:textId="1CB22A6A" w:rsidR="00DE3206" w:rsidRPr="008E128C" w:rsidRDefault="00DE3206" w:rsidP="00DE3206">
      <w:pPr>
        <w:spacing w:line="480" w:lineRule="auto"/>
        <w:rPr>
          <w:rFonts w:ascii="Arial" w:hAnsi="Arial"/>
          <w:lang w:val="en-GB"/>
        </w:rPr>
      </w:pPr>
      <w:r>
        <w:rPr>
          <w:rFonts w:ascii="Arial" w:hAnsi="Arial"/>
          <w:lang w:val="en-GB"/>
        </w:rPr>
        <w:t>Funnel plot</w:t>
      </w:r>
      <w:r w:rsidR="005C53F6">
        <w:rPr>
          <w:rFonts w:ascii="Arial" w:hAnsi="Arial"/>
          <w:lang w:val="en-GB"/>
        </w:rPr>
        <w:t>s</w:t>
      </w:r>
      <w:r>
        <w:rPr>
          <w:rFonts w:ascii="Arial" w:hAnsi="Arial"/>
          <w:lang w:val="en-GB"/>
        </w:rPr>
        <w:t xml:space="preserve"> with imputed data points for mean </w:t>
      </w:r>
      <w:r w:rsidR="00DF5887">
        <w:rPr>
          <w:rFonts w:ascii="Arial" w:hAnsi="Arial"/>
          <w:lang w:val="en-GB"/>
        </w:rPr>
        <w:t>putamen effect sizes suggested</w:t>
      </w:r>
      <w:r>
        <w:rPr>
          <w:rFonts w:ascii="Arial" w:hAnsi="Arial"/>
          <w:lang w:val="en-GB"/>
        </w:rPr>
        <w:t xml:space="preserve"> publication bias </w:t>
      </w:r>
      <w:r w:rsidR="00E02C82">
        <w:rPr>
          <w:rFonts w:ascii="Arial" w:hAnsi="Arial"/>
          <w:lang w:val="en-GB"/>
        </w:rPr>
        <w:t xml:space="preserve">in AADC </w:t>
      </w:r>
      <w:r w:rsidR="00EE080D">
        <w:rPr>
          <w:rFonts w:ascii="Arial" w:hAnsi="Arial"/>
          <w:lang w:val="en-GB"/>
        </w:rPr>
        <w:t xml:space="preserve">and DAT </w:t>
      </w:r>
      <w:r w:rsidR="00E02C82">
        <w:rPr>
          <w:rFonts w:ascii="Arial" w:hAnsi="Arial"/>
          <w:lang w:val="en-GB"/>
        </w:rPr>
        <w:t xml:space="preserve">studies </w:t>
      </w:r>
      <w:r>
        <w:rPr>
          <w:rFonts w:ascii="Arial" w:hAnsi="Arial"/>
          <w:lang w:val="en-GB"/>
        </w:rPr>
        <w:t xml:space="preserve">with eight negative studies missing from the left side of the </w:t>
      </w:r>
      <w:r w:rsidR="00EE080D">
        <w:rPr>
          <w:rFonts w:ascii="Arial" w:hAnsi="Arial"/>
          <w:lang w:val="en-GB"/>
        </w:rPr>
        <w:t>AADC</w:t>
      </w:r>
      <w:r w:rsidR="00EF4CB0">
        <w:rPr>
          <w:rFonts w:ascii="Arial" w:hAnsi="Arial"/>
          <w:lang w:val="en-GB"/>
        </w:rPr>
        <w:t xml:space="preserve"> </w:t>
      </w:r>
      <w:r>
        <w:rPr>
          <w:rFonts w:ascii="Arial" w:hAnsi="Arial"/>
          <w:lang w:val="en-GB"/>
        </w:rPr>
        <w:t xml:space="preserve">plot and </w:t>
      </w:r>
      <w:r w:rsidR="00EE080D">
        <w:rPr>
          <w:rFonts w:ascii="Arial" w:hAnsi="Arial"/>
          <w:lang w:val="en-GB"/>
        </w:rPr>
        <w:t>three studies missing from the left side of the DAT plot. T</w:t>
      </w:r>
      <w:r>
        <w:rPr>
          <w:rFonts w:ascii="Arial" w:hAnsi="Arial"/>
          <w:lang w:val="en-GB"/>
        </w:rPr>
        <w:t xml:space="preserve">he Egger intercept was significant </w:t>
      </w:r>
      <w:r w:rsidR="00EE080D">
        <w:rPr>
          <w:rFonts w:ascii="Arial" w:hAnsi="Arial"/>
          <w:lang w:val="en-GB"/>
        </w:rPr>
        <w:t xml:space="preserve">in both cases </w:t>
      </w:r>
      <w:r w:rsidR="00A653D6">
        <w:rPr>
          <w:rFonts w:ascii="Arial" w:hAnsi="Arial"/>
          <w:lang w:val="en-GB"/>
        </w:rPr>
        <w:t>(p&lt;</w:t>
      </w:r>
      <w:r>
        <w:rPr>
          <w:rFonts w:ascii="Arial" w:hAnsi="Arial"/>
          <w:lang w:val="en-GB"/>
        </w:rPr>
        <w:t>0.0001). However, with imputed data points, the combined adjusted effect size</w:t>
      </w:r>
      <w:r w:rsidR="00EE080D">
        <w:rPr>
          <w:rFonts w:ascii="Arial" w:hAnsi="Arial"/>
          <w:lang w:val="en-GB"/>
        </w:rPr>
        <w:t>s were</w:t>
      </w:r>
      <w:r>
        <w:rPr>
          <w:rFonts w:ascii="Arial" w:hAnsi="Arial"/>
          <w:lang w:val="en-GB"/>
        </w:rPr>
        <w:t xml:space="preserve"> close to the original estimate</w:t>
      </w:r>
      <w:r w:rsidR="00EE080D">
        <w:rPr>
          <w:rFonts w:ascii="Arial" w:hAnsi="Arial"/>
          <w:lang w:val="en-GB"/>
        </w:rPr>
        <w:t>s</w:t>
      </w:r>
      <w:r>
        <w:rPr>
          <w:rFonts w:ascii="Arial" w:hAnsi="Arial"/>
          <w:lang w:val="en-GB"/>
        </w:rPr>
        <w:t xml:space="preserve"> (</w:t>
      </w:r>
      <w:r w:rsidR="00EE080D">
        <w:rPr>
          <w:rFonts w:ascii="Arial" w:hAnsi="Arial"/>
          <w:lang w:val="en-GB"/>
        </w:rPr>
        <w:t xml:space="preserve">mean putamen AADC </w:t>
      </w:r>
      <w:r>
        <w:rPr>
          <w:rFonts w:ascii="Arial" w:hAnsi="Arial"/>
          <w:lang w:val="en-GB"/>
        </w:rPr>
        <w:t xml:space="preserve">Hedges’ </w:t>
      </w:r>
      <w:r w:rsidRPr="00670BD1">
        <w:rPr>
          <w:rFonts w:ascii="Arial" w:hAnsi="Arial"/>
          <w:i/>
          <w:lang w:val="en-GB"/>
        </w:rPr>
        <w:t>g</w:t>
      </w:r>
      <w:r w:rsidR="00A653D6">
        <w:rPr>
          <w:rFonts w:ascii="Arial" w:hAnsi="Arial"/>
          <w:lang w:val="en-GB"/>
        </w:rPr>
        <w:t xml:space="preserve">=3.60, </w:t>
      </w:r>
      <w:r>
        <w:rPr>
          <w:rFonts w:ascii="Arial" w:hAnsi="Arial"/>
          <w:lang w:val="en-GB"/>
        </w:rPr>
        <w:t>95%</w:t>
      </w:r>
      <w:r w:rsidR="00A653D6">
        <w:rPr>
          <w:rFonts w:ascii="Arial" w:hAnsi="Arial"/>
          <w:lang w:val="en-GB"/>
        </w:rPr>
        <w:t>CI=3.18-</w:t>
      </w:r>
      <w:r>
        <w:rPr>
          <w:rFonts w:ascii="Arial" w:hAnsi="Arial"/>
          <w:lang w:val="en-GB"/>
        </w:rPr>
        <w:t>4.03</w:t>
      </w:r>
      <w:r w:rsidR="00EE080D">
        <w:rPr>
          <w:rFonts w:ascii="Arial" w:hAnsi="Arial"/>
          <w:lang w:val="en-GB"/>
        </w:rPr>
        <w:t xml:space="preserve">; mean putamen DAT Hedges’ </w:t>
      </w:r>
      <w:r w:rsidR="00EE080D" w:rsidRPr="00670BD1">
        <w:rPr>
          <w:rFonts w:ascii="Arial" w:hAnsi="Arial"/>
          <w:i/>
          <w:lang w:val="en-GB"/>
        </w:rPr>
        <w:t>g</w:t>
      </w:r>
      <w:r w:rsidR="00A653D6">
        <w:rPr>
          <w:rFonts w:ascii="Arial" w:hAnsi="Arial"/>
          <w:lang w:val="en-GB"/>
        </w:rPr>
        <w:t xml:space="preserve">=3.51, </w:t>
      </w:r>
      <w:r w:rsidR="00EE080D">
        <w:rPr>
          <w:rFonts w:ascii="Arial" w:hAnsi="Arial"/>
          <w:lang w:val="en-GB"/>
        </w:rPr>
        <w:t>95%</w:t>
      </w:r>
      <w:r w:rsidR="00A653D6">
        <w:rPr>
          <w:rFonts w:ascii="Arial" w:hAnsi="Arial"/>
          <w:lang w:val="en-GB"/>
        </w:rPr>
        <w:t>CI=3.07-</w:t>
      </w:r>
      <w:r w:rsidR="00EE080D">
        <w:rPr>
          <w:rFonts w:ascii="Arial" w:hAnsi="Arial"/>
          <w:lang w:val="en-GB"/>
        </w:rPr>
        <w:t>3.95</w:t>
      </w:r>
      <w:r w:rsidR="005C53F6">
        <w:rPr>
          <w:rFonts w:ascii="Arial" w:hAnsi="Arial"/>
          <w:lang w:val="en-GB"/>
        </w:rPr>
        <w:t>), indicating that t</w:t>
      </w:r>
      <w:r w:rsidR="00D66535">
        <w:rPr>
          <w:rFonts w:ascii="Arial" w:hAnsi="Arial"/>
          <w:lang w:val="en-GB"/>
        </w:rPr>
        <w:t>he publication bias had no relevant</w:t>
      </w:r>
      <w:r w:rsidR="005C53F6">
        <w:rPr>
          <w:rFonts w:ascii="Arial" w:hAnsi="Arial"/>
          <w:lang w:val="en-GB"/>
        </w:rPr>
        <w:t xml:space="preserve"> effect on group differences.</w:t>
      </w:r>
      <w:r w:rsidR="000350EF">
        <w:rPr>
          <w:rFonts w:ascii="Arial" w:hAnsi="Arial"/>
          <w:lang w:val="en-GB"/>
        </w:rPr>
        <w:t xml:space="preserve"> No publication biases were detected with VMAT2 </w:t>
      </w:r>
      <w:r w:rsidR="000350EF">
        <w:rPr>
          <w:rFonts w:ascii="Arial" w:hAnsi="Arial"/>
          <w:lang w:val="en-GB"/>
        </w:rPr>
        <w:lastRenderedPageBreak/>
        <w:t xml:space="preserve">data (no missing studies in the </w:t>
      </w:r>
      <w:r w:rsidR="005C53F6">
        <w:rPr>
          <w:rFonts w:ascii="Arial" w:hAnsi="Arial"/>
          <w:lang w:val="en-GB"/>
        </w:rPr>
        <w:t xml:space="preserve">posterior putamen </w:t>
      </w:r>
      <w:r w:rsidR="000350EF">
        <w:rPr>
          <w:rFonts w:ascii="Arial" w:hAnsi="Arial"/>
          <w:lang w:val="en-GB"/>
        </w:rPr>
        <w:t>funnel plot, Egger intercept p=0.08).</w:t>
      </w:r>
    </w:p>
    <w:p w14:paraId="511383E6" w14:textId="77777777" w:rsidR="00F02DDD" w:rsidRDefault="00F02DDD" w:rsidP="00F02DDD">
      <w:pPr>
        <w:spacing w:line="480" w:lineRule="auto"/>
        <w:rPr>
          <w:rFonts w:ascii="Arial" w:hAnsi="Arial"/>
          <w:lang w:val="en-GB"/>
        </w:rPr>
      </w:pPr>
    </w:p>
    <w:p w14:paraId="3D37F992" w14:textId="77777777" w:rsidR="00D66535" w:rsidRDefault="00D66535">
      <w:pPr>
        <w:rPr>
          <w:rFonts w:ascii="Arial" w:hAnsi="Arial"/>
          <w:b/>
          <w:sz w:val="28"/>
          <w:lang w:val="en-GB"/>
        </w:rPr>
      </w:pPr>
      <w:r>
        <w:rPr>
          <w:rFonts w:ascii="Arial" w:hAnsi="Arial"/>
          <w:b/>
          <w:sz w:val="28"/>
          <w:lang w:val="en-GB"/>
        </w:rPr>
        <w:br w:type="page"/>
      </w:r>
    </w:p>
    <w:p w14:paraId="65C14FC7" w14:textId="5A3EFB35" w:rsidR="00F02DDD" w:rsidRPr="007245B6" w:rsidRDefault="00F02DDD" w:rsidP="00F045E6">
      <w:pPr>
        <w:spacing w:line="480" w:lineRule="auto"/>
        <w:outlineLvl w:val="0"/>
        <w:rPr>
          <w:rFonts w:ascii="Arial" w:hAnsi="Arial"/>
          <w:b/>
          <w:sz w:val="28"/>
          <w:lang w:val="en-GB"/>
        </w:rPr>
      </w:pPr>
      <w:r w:rsidRPr="007245B6">
        <w:rPr>
          <w:rFonts w:ascii="Arial" w:hAnsi="Arial"/>
          <w:b/>
          <w:sz w:val="28"/>
          <w:lang w:val="en-GB"/>
        </w:rPr>
        <w:lastRenderedPageBreak/>
        <w:t>Discussion</w:t>
      </w:r>
    </w:p>
    <w:p w14:paraId="441E70D1" w14:textId="217639B2" w:rsidR="00F02DDD" w:rsidRDefault="00A44549" w:rsidP="00F02DDD">
      <w:pPr>
        <w:spacing w:line="480" w:lineRule="auto"/>
        <w:rPr>
          <w:rFonts w:ascii="Arial" w:hAnsi="Arial"/>
          <w:lang w:val="en-GB"/>
        </w:rPr>
      </w:pPr>
      <w:r>
        <w:rPr>
          <w:rFonts w:ascii="Arial" w:hAnsi="Arial"/>
          <w:lang w:val="en-GB"/>
        </w:rPr>
        <w:t>H</w:t>
      </w:r>
      <w:r w:rsidR="00E1157D">
        <w:rPr>
          <w:rFonts w:ascii="Arial" w:hAnsi="Arial"/>
          <w:lang w:val="en-GB"/>
        </w:rPr>
        <w:t>ere</w:t>
      </w:r>
      <w:r w:rsidR="00DF5887">
        <w:rPr>
          <w:rFonts w:ascii="Arial" w:hAnsi="Arial"/>
          <w:lang w:val="en-GB"/>
        </w:rPr>
        <w:t>,</w:t>
      </w:r>
      <w:r w:rsidR="00E1157D">
        <w:rPr>
          <w:rFonts w:ascii="Arial" w:hAnsi="Arial"/>
          <w:lang w:val="en-GB"/>
        </w:rPr>
        <w:t xml:space="preserve"> we demonstrate </w:t>
      </w:r>
      <w:r w:rsidR="00B25FA0">
        <w:rPr>
          <w:rFonts w:ascii="Arial" w:hAnsi="Arial"/>
          <w:lang w:val="en-GB"/>
        </w:rPr>
        <w:t>t</w:t>
      </w:r>
      <w:r w:rsidR="002E2905">
        <w:rPr>
          <w:rFonts w:ascii="Arial" w:hAnsi="Arial"/>
          <w:lang w:val="en-GB"/>
        </w:rPr>
        <w:t>he following key points: 1) Compared with</w:t>
      </w:r>
      <w:r w:rsidR="00B25FA0">
        <w:rPr>
          <w:rFonts w:ascii="Arial" w:hAnsi="Arial"/>
          <w:lang w:val="en-GB"/>
        </w:rPr>
        <w:t xml:space="preserve"> healthy individuals, dopamine function in early to moderate PD </w:t>
      </w:r>
      <w:r w:rsidR="002E2905">
        <w:rPr>
          <w:rFonts w:ascii="Arial" w:hAnsi="Arial"/>
          <w:lang w:val="en-GB"/>
        </w:rPr>
        <w:t xml:space="preserve">patients </w:t>
      </w:r>
      <w:r w:rsidR="00B25FA0">
        <w:rPr>
          <w:rFonts w:ascii="Arial" w:hAnsi="Arial"/>
          <w:lang w:val="en-GB"/>
        </w:rPr>
        <w:t xml:space="preserve">is decreased along </w:t>
      </w:r>
      <w:r w:rsidR="002E2905">
        <w:rPr>
          <w:rFonts w:ascii="Arial" w:hAnsi="Arial"/>
          <w:lang w:val="en-GB"/>
        </w:rPr>
        <w:t xml:space="preserve">an </w:t>
      </w:r>
      <w:r w:rsidR="00B25FA0">
        <w:rPr>
          <w:rFonts w:ascii="Arial" w:hAnsi="Arial"/>
          <w:lang w:val="en-GB"/>
        </w:rPr>
        <w:t>anterior-posterior gradient by 58-77% in the posterior putamen, 43-59% in the anterior putamen and 25-43% in the caudate nucleus. Approximately 50% of putaminal presynaptic do</w:t>
      </w:r>
      <w:r w:rsidR="002E2905">
        <w:rPr>
          <w:rFonts w:ascii="Arial" w:hAnsi="Arial"/>
          <w:lang w:val="en-GB"/>
        </w:rPr>
        <w:t>pamine function is thus lost (and the other 50%</w:t>
      </w:r>
      <w:r w:rsidR="00B25FA0">
        <w:rPr>
          <w:rFonts w:ascii="Arial" w:hAnsi="Arial"/>
          <w:lang w:val="en-GB"/>
        </w:rPr>
        <w:t xml:space="preserve"> preserved) in PD patients with a mean motor disease duration of 4-7 years. </w:t>
      </w:r>
      <w:r w:rsidR="00E052CF">
        <w:rPr>
          <w:rFonts w:ascii="Arial" w:hAnsi="Arial"/>
          <w:lang w:val="en-GB"/>
        </w:rPr>
        <w:t>2</w:t>
      </w:r>
      <w:r w:rsidR="000D10D9">
        <w:rPr>
          <w:rFonts w:ascii="Arial" w:hAnsi="Arial"/>
          <w:lang w:val="en-GB"/>
        </w:rPr>
        <w:t xml:space="preserve">) </w:t>
      </w:r>
      <w:r w:rsidR="002E2905">
        <w:rPr>
          <w:rFonts w:ascii="Arial" w:hAnsi="Arial"/>
          <w:lang w:val="en-GB"/>
        </w:rPr>
        <w:t>T</w:t>
      </w:r>
      <w:r w:rsidR="00F15D50">
        <w:rPr>
          <w:rFonts w:ascii="Arial" w:hAnsi="Arial"/>
          <w:lang w:val="en-GB"/>
        </w:rPr>
        <w:t>he</w:t>
      </w:r>
      <w:r w:rsidR="00015300">
        <w:rPr>
          <w:rFonts w:ascii="Arial" w:hAnsi="Arial"/>
          <w:lang w:val="en-GB"/>
        </w:rPr>
        <w:t xml:space="preserve"> AADC</w:t>
      </w:r>
      <w:r w:rsidR="00F15D50">
        <w:rPr>
          <w:rFonts w:ascii="Arial" w:hAnsi="Arial"/>
          <w:lang w:val="en-GB"/>
        </w:rPr>
        <w:t xml:space="preserve"> defect </w:t>
      </w:r>
      <w:r w:rsidR="00974898">
        <w:rPr>
          <w:rFonts w:ascii="Arial" w:hAnsi="Arial"/>
          <w:lang w:val="en-GB"/>
        </w:rPr>
        <w:t xml:space="preserve">in PD </w:t>
      </w:r>
      <w:r w:rsidR="00147E90">
        <w:rPr>
          <w:rFonts w:ascii="Arial" w:hAnsi="Arial"/>
          <w:lang w:val="en-GB"/>
        </w:rPr>
        <w:t>appears to be</w:t>
      </w:r>
      <w:r w:rsidR="00F15D50">
        <w:rPr>
          <w:rFonts w:ascii="Arial" w:hAnsi="Arial"/>
          <w:lang w:val="en-GB"/>
        </w:rPr>
        <w:t xml:space="preserve"> </w:t>
      </w:r>
      <w:r w:rsidR="001D247C">
        <w:rPr>
          <w:rFonts w:ascii="Arial" w:hAnsi="Arial"/>
          <w:lang w:val="en-GB"/>
        </w:rPr>
        <w:t>consistently</w:t>
      </w:r>
      <w:r w:rsidR="00974898">
        <w:rPr>
          <w:rFonts w:ascii="Arial" w:hAnsi="Arial"/>
          <w:lang w:val="en-GB"/>
        </w:rPr>
        <w:t xml:space="preserve"> smaller than </w:t>
      </w:r>
      <w:r w:rsidR="002E2905">
        <w:rPr>
          <w:rFonts w:ascii="Arial" w:hAnsi="Arial"/>
          <w:lang w:val="en-GB"/>
        </w:rPr>
        <w:t xml:space="preserve">the </w:t>
      </w:r>
      <w:r w:rsidR="00AE1FE9">
        <w:rPr>
          <w:rFonts w:ascii="Arial" w:hAnsi="Arial"/>
          <w:lang w:val="en-GB"/>
        </w:rPr>
        <w:t>DAT and VMAT2</w:t>
      </w:r>
      <w:r w:rsidR="002E2905">
        <w:rPr>
          <w:rFonts w:ascii="Arial" w:hAnsi="Arial"/>
          <w:lang w:val="en-GB"/>
        </w:rPr>
        <w:t xml:space="preserve"> defects</w:t>
      </w:r>
      <w:r w:rsidR="00AE1FE9">
        <w:rPr>
          <w:rFonts w:ascii="Arial" w:hAnsi="Arial"/>
          <w:lang w:val="en-GB"/>
        </w:rPr>
        <w:t xml:space="preserve">, </w:t>
      </w:r>
      <w:r w:rsidR="00DE65CA">
        <w:rPr>
          <w:rFonts w:ascii="Arial" w:hAnsi="Arial"/>
          <w:lang w:val="en-GB"/>
        </w:rPr>
        <w:t>suggesting</w:t>
      </w:r>
      <w:r w:rsidR="00F15D50">
        <w:rPr>
          <w:rFonts w:ascii="Arial" w:hAnsi="Arial"/>
          <w:lang w:val="en-GB"/>
        </w:rPr>
        <w:t xml:space="preserve"> up-regulation</w:t>
      </w:r>
      <w:r w:rsidR="001D247C">
        <w:rPr>
          <w:rFonts w:ascii="Arial" w:hAnsi="Arial"/>
          <w:lang w:val="en-GB"/>
        </w:rPr>
        <w:t xml:space="preserve"> of AADC </w:t>
      </w:r>
      <w:r w:rsidR="00974898">
        <w:rPr>
          <w:rFonts w:ascii="Arial" w:hAnsi="Arial"/>
          <w:lang w:val="en-GB"/>
        </w:rPr>
        <w:t>function</w:t>
      </w:r>
      <w:r w:rsidR="00412C7B">
        <w:rPr>
          <w:rFonts w:ascii="Arial" w:hAnsi="Arial"/>
          <w:lang w:val="en-GB"/>
        </w:rPr>
        <w:t>. 3</w:t>
      </w:r>
      <w:r w:rsidR="00C56247">
        <w:rPr>
          <w:rFonts w:ascii="Arial" w:hAnsi="Arial"/>
          <w:lang w:val="en-GB"/>
        </w:rPr>
        <w:t>)</w:t>
      </w:r>
      <w:r w:rsidR="003E592D">
        <w:rPr>
          <w:rFonts w:ascii="Arial" w:hAnsi="Arial"/>
          <w:lang w:val="en-GB"/>
        </w:rPr>
        <w:t xml:space="preserve"> The correlation</w:t>
      </w:r>
      <w:r w:rsidR="00FD5FED">
        <w:rPr>
          <w:rFonts w:ascii="Arial" w:hAnsi="Arial"/>
          <w:lang w:val="en-GB"/>
        </w:rPr>
        <w:t>s</w:t>
      </w:r>
      <w:r w:rsidR="003E592D">
        <w:rPr>
          <w:rFonts w:ascii="Arial" w:hAnsi="Arial"/>
          <w:lang w:val="en-GB"/>
        </w:rPr>
        <w:t xml:space="preserve"> between disease severity and dopamine loss </w:t>
      </w:r>
      <w:r w:rsidR="00FD5FED">
        <w:rPr>
          <w:rFonts w:ascii="Arial" w:hAnsi="Arial"/>
          <w:lang w:val="en-GB"/>
        </w:rPr>
        <w:t>are</w:t>
      </w:r>
      <w:r w:rsidR="003E592D">
        <w:rPr>
          <w:rFonts w:ascii="Arial" w:hAnsi="Arial"/>
          <w:lang w:val="en-GB"/>
        </w:rPr>
        <w:t xml:space="preserve"> </w:t>
      </w:r>
      <w:r w:rsidR="003E592D">
        <w:rPr>
          <w:rFonts w:ascii="Arial" w:hAnsi="Arial"/>
          <w:lang w:val="en-GB"/>
        </w:rPr>
        <w:lastRenderedPageBreak/>
        <w:t>linear as studied cross-sectionally</w:t>
      </w:r>
      <w:r w:rsidR="00327129">
        <w:rPr>
          <w:rFonts w:ascii="Arial" w:hAnsi="Arial"/>
          <w:lang w:val="en-GB"/>
        </w:rPr>
        <w:t xml:space="preserve"> and </w:t>
      </w:r>
      <w:r w:rsidR="00FD5FED">
        <w:rPr>
          <w:rFonts w:ascii="Arial" w:hAnsi="Arial"/>
          <w:lang w:val="en-GB"/>
        </w:rPr>
        <w:t>these</w:t>
      </w:r>
      <w:r w:rsidR="00327129">
        <w:rPr>
          <w:rFonts w:ascii="Arial" w:hAnsi="Arial"/>
          <w:lang w:val="en-GB"/>
        </w:rPr>
        <w:t xml:space="preserve"> correlation</w:t>
      </w:r>
      <w:r w:rsidR="00FD5FED">
        <w:rPr>
          <w:rFonts w:ascii="Arial" w:hAnsi="Arial"/>
          <w:lang w:val="en-GB"/>
        </w:rPr>
        <w:t>s are</w:t>
      </w:r>
      <w:r w:rsidR="00327129">
        <w:rPr>
          <w:rFonts w:ascii="Arial" w:hAnsi="Arial"/>
          <w:lang w:val="en-GB"/>
        </w:rPr>
        <w:t xml:space="preserve"> stronger in the caudate nucleus as compared to the putamen</w:t>
      </w:r>
      <w:r w:rsidR="003E592D">
        <w:rPr>
          <w:rFonts w:ascii="Arial" w:hAnsi="Arial"/>
          <w:lang w:val="en-GB"/>
        </w:rPr>
        <w:t xml:space="preserve">. </w:t>
      </w:r>
      <w:r w:rsidR="00412C7B">
        <w:rPr>
          <w:rFonts w:ascii="Arial" w:hAnsi="Arial"/>
          <w:lang w:val="en-GB"/>
        </w:rPr>
        <w:t>4</w:t>
      </w:r>
      <w:r w:rsidR="003E592D">
        <w:rPr>
          <w:rFonts w:ascii="Arial" w:hAnsi="Arial"/>
          <w:lang w:val="en-GB"/>
        </w:rPr>
        <w:t>)</w:t>
      </w:r>
      <w:r w:rsidR="00C56247">
        <w:rPr>
          <w:rFonts w:ascii="Arial" w:hAnsi="Arial"/>
          <w:lang w:val="en-GB"/>
        </w:rPr>
        <w:t xml:space="preserve"> </w:t>
      </w:r>
      <w:r w:rsidR="00740926">
        <w:rPr>
          <w:rFonts w:ascii="Arial" w:hAnsi="Arial"/>
          <w:lang w:val="en-GB"/>
        </w:rPr>
        <w:t xml:space="preserve">Although the evidence is </w:t>
      </w:r>
      <w:r w:rsidR="008E6BEF">
        <w:rPr>
          <w:rFonts w:ascii="Arial" w:hAnsi="Arial"/>
          <w:lang w:val="en-GB"/>
        </w:rPr>
        <w:t>not consistent</w:t>
      </w:r>
      <w:r w:rsidR="00740926">
        <w:rPr>
          <w:rFonts w:ascii="Arial" w:hAnsi="Arial"/>
          <w:lang w:val="en-GB"/>
        </w:rPr>
        <w:t>, t</w:t>
      </w:r>
      <w:r w:rsidR="00015300">
        <w:rPr>
          <w:rFonts w:ascii="Arial" w:hAnsi="Arial"/>
          <w:lang w:val="en-GB"/>
        </w:rPr>
        <w:t xml:space="preserve">he majority of </w:t>
      </w:r>
      <w:r w:rsidR="00D21145">
        <w:rPr>
          <w:rFonts w:ascii="Arial" w:hAnsi="Arial"/>
          <w:lang w:val="en-GB"/>
        </w:rPr>
        <w:t xml:space="preserve">longitudinal </w:t>
      </w:r>
      <w:r w:rsidR="002025E6">
        <w:rPr>
          <w:rFonts w:ascii="Arial" w:hAnsi="Arial"/>
          <w:lang w:val="en-GB"/>
        </w:rPr>
        <w:t xml:space="preserve">studies </w:t>
      </w:r>
      <w:r w:rsidR="00F372E1">
        <w:rPr>
          <w:rFonts w:ascii="Arial" w:hAnsi="Arial"/>
          <w:lang w:val="en-GB"/>
        </w:rPr>
        <w:t xml:space="preserve">point to a negative exponential progression pattern of dopamine </w:t>
      </w:r>
      <w:r w:rsidR="00147E90">
        <w:rPr>
          <w:rFonts w:ascii="Arial" w:hAnsi="Arial"/>
          <w:lang w:val="en-GB"/>
        </w:rPr>
        <w:t xml:space="preserve">loss </w:t>
      </w:r>
      <w:r w:rsidR="00F372E1">
        <w:rPr>
          <w:rFonts w:ascii="Arial" w:hAnsi="Arial"/>
          <w:lang w:val="en-GB"/>
        </w:rPr>
        <w:t>in PD</w:t>
      </w:r>
      <w:r w:rsidR="00F15D50">
        <w:rPr>
          <w:rFonts w:ascii="Arial" w:hAnsi="Arial"/>
          <w:lang w:val="en-GB"/>
        </w:rPr>
        <w:t xml:space="preserve">. </w:t>
      </w:r>
    </w:p>
    <w:p w14:paraId="3221BEF4" w14:textId="77777777" w:rsidR="00806A7F" w:rsidRDefault="00806A7F" w:rsidP="002A3070">
      <w:pPr>
        <w:spacing w:line="480" w:lineRule="auto"/>
        <w:rPr>
          <w:rFonts w:ascii="Arial" w:hAnsi="Arial"/>
          <w:lang w:val="en-GB"/>
        </w:rPr>
      </w:pPr>
    </w:p>
    <w:p w14:paraId="183ECA68" w14:textId="4F902C11" w:rsidR="00F573AF" w:rsidRPr="002A3070" w:rsidRDefault="003505B5" w:rsidP="002A3070">
      <w:pPr>
        <w:spacing w:line="480" w:lineRule="auto"/>
        <w:rPr>
          <w:rFonts w:ascii="Arial" w:hAnsi="Arial"/>
          <w:i/>
          <w:lang w:val="en-GB"/>
        </w:rPr>
      </w:pPr>
      <w:r>
        <w:rPr>
          <w:rFonts w:ascii="Arial" w:hAnsi="Arial"/>
          <w:lang w:val="en-GB"/>
        </w:rPr>
        <w:t xml:space="preserve">PET-based </w:t>
      </w:r>
      <w:r w:rsidRPr="00F13802">
        <w:rPr>
          <w:rFonts w:ascii="Arial" w:hAnsi="Arial"/>
          <w:i/>
          <w:lang w:val="en-GB"/>
        </w:rPr>
        <w:t>in vivo</w:t>
      </w:r>
      <w:r>
        <w:rPr>
          <w:rFonts w:ascii="Arial" w:hAnsi="Arial"/>
          <w:lang w:val="en-GB"/>
        </w:rPr>
        <w:t xml:space="preserve"> striatal measures </w:t>
      </w:r>
      <w:r w:rsidR="00213CE0">
        <w:rPr>
          <w:rFonts w:ascii="Arial" w:hAnsi="Arial"/>
          <w:lang w:val="en-GB"/>
        </w:rPr>
        <w:t xml:space="preserve">seem to </w:t>
      </w:r>
      <w:r>
        <w:rPr>
          <w:rFonts w:ascii="Arial" w:hAnsi="Arial"/>
          <w:lang w:val="en-GB"/>
        </w:rPr>
        <w:t xml:space="preserve">accurately reflect </w:t>
      </w:r>
      <w:r w:rsidRPr="00F13802">
        <w:rPr>
          <w:rFonts w:ascii="Arial" w:hAnsi="Arial"/>
          <w:i/>
          <w:lang w:val="en-GB"/>
        </w:rPr>
        <w:t>in vitro</w:t>
      </w:r>
      <w:r>
        <w:rPr>
          <w:rFonts w:ascii="Arial" w:hAnsi="Arial"/>
          <w:lang w:val="en-GB"/>
        </w:rPr>
        <w:t xml:space="preserve"> measures of DAT and VMAT2</w:t>
      </w:r>
      <w:r w:rsidR="00213CE0" w:rsidRPr="00213CE0">
        <w:rPr>
          <w:rFonts w:ascii="Arial" w:hAnsi="Arial"/>
          <w:lang w:val="en-GB"/>
        </w:rPr>
        <w:t xml:space="preserve"> </w:t>
      </w:r>
      <w:r w:rsidR="00213CE0">
        <w:rPr>
          <w:rFonts w:ascii="Arial" w:hAnsi="Arial"/>
          <w:lang w:val="en-GB"/>
        </w:rPr>
        <w:t>in MPTP-treated non-human primates</w:t>
      </w:r>
      <w:r>
        <w:rPr>
          <w:rFonts w:ascii="Arial" w:hAnsi="Arial"/>
          <w:lang w:val="en-GB"/>
        </w:rPr>
        <w:t>.</w:t>
      </w:r>
      <w:r>
        <w:rPr>
          <w:rFonts w:ascii="Arial" w:hAnsi="Arial"/>
          <w:lang w:val="en-GB"/>
        </w:rPr>
        <w:fldChar w:fldCharType="begin"/>
      </w:r>
      <w:r w:rsidR="004C6894">
        <w:rPr>
          <w:rFonts w:ascii="Arial" w:hAnsi="Arial"/>
          <w:lang w:val="en-GB"/>
        </w:rPr>
        <w:instrText xml:space="preserve"> ADDIN EN.CITE &lt;EndNote&gt;&lt;Cite&gt;&lt;Author&gt;Tian&lt;/Author&gt;&lt;Year&gt;2014&lt;/Year&gt;&lt;IDText&gt;In vivo measures of nigrostriatal neuronal response to unilateral MPTP treatment&lt;/IDText&gt;&lt;DisplayText&gt;&lt;style face="superscript"&gt;23&lt;/style&gt;&lt;/DisplayText&gt;&lt;record&gt;&lt;dates&gt;&lt;pub-dates&gt;&lt;date&gt;Jul&lt;/date&gt;&lt;/pub-dates&gt;&lt;year&gt;2014&lt;/year&gt;&lt;/dates&gt;&lt;keywords&gt;&lt;keyword&gt;1-Methyl-4-phenyl-1,2,3,6-tetrahydropyridine&lt;/keyword&gt;&lt;keyword&gt;Animals&lt;/keyword&gt;&lt;keyword&gt;Cell Count&lt;/keyword&gt;&lt;keyword&gt;Chromatography, High Pressure Liquid&lt;/keyword&gt;&lt;keyword&gt;Cocaine&lt;/keyword&gt;&lt;keyword&gt;Corpus Striatum&lt;/keyword&gt;&lt;keyword&gt;Disease Models, Animal&lt;/keyword&gt;&lt;keyword&gt;Dopamine Plasma Membrane Transport Proteins&lt;/keyword&gt;&lt;keyword&gt;Dopamine Uptake Inhibitors&lt;/keyword&gt;&lt;keyword&gt;Functional Laterality&lt;/keyword&gt;&lt;keyword&gt;Macaca&lt;/keyword&gt;&lt;keyword&gt;Male&lt;/keyword&gt;&lt;keyword&gt;Neurons&lt;/keyword&gt;&lt;keyword&gt;Parkinsonian Disorders&lt;/keyword&gt;&lt;keyword&gt;Positron-Emission Tomography&lt;/keyword&gt;&lt;keyword&gt;Protein Binding&lt;/keyword&gt;&lt;keyword&gt;Substantia Nigra&lt;/keyword&gt;&lt;keyword&gt;Tyrosine 3-Monooxygenase&lt;/keyword&gt;&lt;keyword&gt;Vesicular Monoamine Transport Proteins&lt;/keyword&gt;&lt;/keywords&gt;&lt;urls&gt;&lt;related-urls&gt;&lt;url&gt;https://www.ncbi.nlm.nih.gov/pubmed/24845719&lt;/url&gt;&lt;/related-urls&gt;&lt;/urls&gt;&lt;isbn&gt;1872-6240&lt;/isbn&gt;&lt;custom2&gt;PMC4104119&lt;/custom2&gt;&lt;titles&gt;&lt;title&gt;In vivo measures of nigrostriatal neuronal response to unilateral MPTP treatment&lt;/title&gt;&lt;secondary-title&gt;Brain Res&lt;/secondary-title&gt;&lt;/titles&gt;&lt;pages&gt;49-60&lt;/pages&gt;&lt;contributors&gt;&lt;authors&gt;&lt;author&gt;Tian, L.&lt;/author&gt;&lt;author&gt;Karimi, M.&lt;/author&gt;&lt;author&gt;Brown, C. A.&lt;/author&gt;&lt;author&gt;Loftin, S. K.&lt;/author&gt;&lt;author&gt;Perlmutter, J. S.&lt;/author&gt;&lt;/authors&gt;&lt;/contributors&gt;&lt;edition&gt;2014/05/15&lt;/edition&gt;&lt;language&gt;eng&lt;/language&gt;&lt;added-date format="utc"&gt;1500457254&lt;/added-date&gt;&lt;ref-type name="Journal Article"&gt;17&lt;/ref-type&gt;&lt;rec-number&gt;940&lt;/rec-number&gt;&lt;last-updated-date format="utc"&gt;1500457254&lt;/last-updated-date&gt;&lt;accession-num&gt;24845719&lt;/accession-num&gt;&lt;electronic-resource-num&gt;10.1016/j.brainres.2014.05.009&lt;/electronic-resource-num&gt;&lt;volume&gt;1571&lt;/volume&gt;&lt;/record&gt;&lt;/Cite&gt;&lt;/EndNote&gt;</w:instrText>
      </w:r>
      <w:r>
        <w:rPr>
          <w:rFonts w:ascii="Arial" w:hAnsi="Arial"/>
          <w:lang w:val="en-GB"/>
        </w:rPr>
        <w:fldChar w:fldCharType="separate"/>
      </w:r>
      <w:r w:rsidR="004C6894" w:rsidRPr="004C6894">
        <w:rPr>
          <w:rFonts w:ascii="Arial" w:hAnsi="Arial"/>
          <w:noProof/>
          <w:vertAlign w:val="superscript"/>
          <w:lang w:val="en-GB"/>
        </w:rPr>
        <w:t>23</w:t>
      </w:r>
      <w:r>
        <w:rPr>
          <w:rFonts w:ascii="Arial" w:hAnsi="Arial"/>
          <w:lang w:val="en-GB"/>
        </w:rPr>
        <w:fldChar w:fldCharType="end"/>
      </w:r>
      <w:r>
        <w:rPr>
          <w:rFonts w:ascii="Arial" w:hAnsi="Arial"/>
          <w:lang w:val="en-GB"/>
        </w:rPr>
        <w:t xml:space="preserve"> </w:t>
      </w:r>
      <w:r w:rsidR="00BF30EB">
        <w:rPr>
          <w:rFonts w:ascii="Arial" w:hAnsi="Arial"/>
          <w:lang w:val="en-GB"/>
        </w:rPr>
        <w:t>If the same applies to humans</w:t>
      </w:r>
      <w:r w:rsidR="00CE7DED">
        <w:rPr>
          <w:rFonts w:ascii="Arial" w:hAnsi="Arial"/>
          <w:lang w:val="en-GB"/>
        </w:rPr>
        <w:t xml:space="preserve">, </w:t>
      </w:r>
      <w:r w:rsidR="00864EAC">
        <w:rPr>
          <w:rFonts w:ascii="Arial" w:hAnsi="Arial"/>
          <w:lang w:val="en-GB"/>
        </w:rPr>
        <w:t xml:space="preserve">the present estimates of </w:t>
      </w:r>
      <w:r w:rsidR="00213CE0">
        <w:rPr>
          <w:rFonts w:ascii="Arial" w:hAnsi="Arial"/>
          <w:lang w:val="en-GB"/>
        </w:rPr>
        <w:t>binding</w:t>
      </w:r>
      <w:r w:rsidR="00864EAC">
        <w:rPr>
          <w:rFonts w:ascii="Arial" w:hAnsi="Arial"/>
          <w:lang w:val="en-GB"/>
        </w:rPr>
        <w:t xml:space="preserve"> </w:t>
      </w:r>
      <w:r w:rsidR="00CE7DED">
        <w:rPr>
          <w:rFonts w:ascii="Arial" w:hAnsi="Arial"/>
          <w:lang w:val="en-GB"/>
        </w:rPr>
        <w:t>losses</w:t>
      </w:r>
      <w:r w:rsidR="00864EAC">
        <w:rPr>
          <w:rFonts w:ascii="Arial" w:hAnsi="Arial"/>
          <w:lang w:val="en-GB"/>
        </w:rPr>
        <w:t xml:space="preserve"> </w:t>
      </w:r>
      <w:r w:rsidR="00BF30EB">
        <w:rPr>
          <w:rFonts w:ascii="Arial" w:hAnsi="Arial"/>
          <w:lang w:val="en-GB"/>
        </w:rPr>
        <w:t xml:space="preserve">are an accurate representation of the </w:t>
      </w:r>
      <w:r w:rsidR="00864EAC">
        <w:rPr>
          <w:rFonts w:ascii="Arial" w:hAnsi="Arial"/>
          <w:lang w:val="en-GB"/>
        </w:rPr>
        <w:t>actual me</w:t>
      </w:r>
      <w:r w:rsidR="00BF30EB">
        <w:rPr>
          <w:rFonts w:ascii="Arial" w:hAnsi="Arial"/>
          <w:lang w:val="en-GB"/>
        </w:rPr>
        <w:t xml:space="preserve">asures </w:t>
      </w:r>
      <w:r w:rsidR="00BF30EB" w:rsidRPr="00F13802">
        <w:rPr>
          <w:rFonts w:ascii="Arial" w:hAnsi="Arial"/>
          <w:i/>
          <w:lang w:val="en-GB"/>
        </w:rPr>
        <w:t>in vitro</w:t>
      </w:r>
      <w:r w:rsidR="00BF30EB">
        <w:rPr>
          <w:rFonts w:ascii="Arial" w:hAnsi="Arial"/>
          <w:lang w:val="en-GB"/>
        </w:rPr>
        <w:t xml:space="preserve"> and</w:t>
      </w:r>
      <w:r w:rsidR="00864EAC">
        <w:rPr>
          <w:rFonts w:ascii="Arial" w:hAnsi="Arial"/>
          <w:lang w:val="en-GB"/>
        </w:rPr>
        <w:t xml:space="preserve"> </w:t>
      </w:r>
      <w:r w:rsidR="00864EAC" w:rsidRPr="00F13802">
        <w:rPr>
          <w:rFonts w:ascii="Arial" w:hAnsi="Arial"/>
          <w:i/>
          <w:lang w:val="en-GB"/>
        </w:rPr>
        <w:t>post mortem</w:t>
      </w:r>
      <w:r w:rsidR="009A49A3">
        <w:rPr>
          <w:rFonts w:ascii="Arial" w:hAnsi="Arial"/>
          <w:lang w:val="en-GB"/>
        </w:rPr>
        <w:t>, at least for DAT and VMAT2</w:t>
      </w:r>
      <w:r w:rsidR="00864EAC">
        <w:rPr>
          <w:rFonts w:ascii="Arial" w:hAnsi="Arial"/>
          <w:lang w:val="en-GB"/>
        </w:rPr>
        <w:t xml:space="preserve">. </w:t>
      </w:r>
      <w:r>
        <w:rPr>
          <w:rFonts w:ascii="Arial" w:hAnsi="Arial"/>
          <w:lang w:val="en-GB"/>
        </w:rPr>
        <w:t xml:space="preserve">However, </w:t>
      </w:r>
      <w:r w:rsidR="00CE7DED">
        <w:rPr>
          <w:rFonts w:ascii="Arial" w:hAnsi="Arial"/>
          <w:lang w:val="en-GB"/>
        </w:rPr>
        <w:t xml:space="preserve">there is </w:t>
      </w:r>
      <w:r>
        <w:rPr>
          <w:rFonts w:ascii="Arial" w:hAnsi="Arial"/>
          <w:lang w:val="en-GB"/>
        </w:rPr>
        <w:t xml:space="preserve">human </w:t>
      </w:r>
      <w:r w:rsidR="00F573AF">
        <w:rPr>
          <w:rFonts w:ascii="Arial" w:hAnsi="Arial"/>
          <w:lang w:val="en-GB"/>
        </w:rPr>
        <w:t>neuropatho</w:t>
      </w:r>
      <w:r>
        <w:rPr>
          <w:rFonts w:ascii="Arial" w:hAnsi="Arial"/>
          <w:lang w:val="en-GB"/>
        </w:rPr>
        <w:t xml:space="preserve">logical evidence </w:t>
      </w:r>
      <w:r w:rsidR="00CE7DED">
        <w:rPr>
          <w:rFonts w:ascii="Arial" w:hAnsi="Arial"/>
          <w:lang w:val="en-GB"/>
        </w:rPr>
        <w:lastRenderedPageBreak/>
        <w:t xml:space="preserve">that </w:t>
      </w:r>
      <w:r w:rsidR="00F573AF">
        <w:rPr>
          <w:rFonts w:ascii="Arial" w:hAnsi="Arial"/>
          <w:lang w:val="en-GB"/>
        </w:rPr>
        <w:t>suggest</w:t>
      </w:r>
      <w:r w:rsidR="002A3070">
        <w:rPr>
          <w:rFonts w:ascii="Arial" w:hAnsi="Arial"/>
          <w:lang w:val="en-GB"/>
        </w:rPr>
        <w:t>s</w:t>
      </w:r>
      <w:r w:rsidR="00864EAC">
        <w:rPr>
          <w:rFonts w:ascii="Arial" w:hAnsi="Arial"/>
          <w:lang w:val="en-GB"/>
        </w:rPr>
        <w:t xml:space="preserve"> a</w:t>
      </w:r>
      <w:r w:rsidR="002A3070">
        <w:rPr>
          <w:rFonts w:ascii="Arial" w:hAnsi="Arial"/>
          <w:lang w:val="en-GB"/>
        </w:rPr>
        <w:t xml:space="preserve"> </w:t>
      </w:r>
      <w:r w:rsidR="00F573AF">
        <w:rPr>
          <w:rFonts w:ascii="Arial" w:hAnsi="Arial"/>
          <w:lang w:val="en-GB"/>
        </w:rPr>
        <w:t xml:space="preserve">profound loss </w:t>
      </w:r>
      <w:r w:rsidR="00823397">
        <w:rPr>
          <w:rFonts w:ascii="Arial" w:hAnsi="Arial"/>
          <w:lang w:val="en-GB"/>
        </w:rPr>
        <w:t xml:space="preserve">of </w:t>
      </w:r>
      <w:r w:rsidR="00CE7DED">
        <w:rPr>
          <w:rFonts w:ascii="Arial" w:hAnsi="Arial"/>
          <w:lang w:val="en-GB"/>
        </w:rPr>
        <w:t xml:space="preserve">putaminal </w:t>
      </w:r>
      <w:r w:rsidR="00213CE0">
        <w:rPr>
          <w:rFonts w:ascii="Arial" w:hAnsi="Arial"/>
          <w:lang w:val="en-GB"/>
        </w:rPr>
        <w:t xml:space="preserve">dopaminergic </w:t>
      </w:r>
      <w:r w:rsidR="00CE7DED">
        <w:rPr>
          <w:rFonts w:ascii="Arial" w:hAnsi="Arial"/>
          <w:lang w:val="en-GB"/>
        </w:rPr>
        <w:t xml:space="preserve">fibres </w:t>
      </w:r>
      <w:r w:rsidR="00F573AF">
        <w:rPr>
          <w:rFonts w:ascii="Arial" w:hAnsi="Arial"/>
          <w:lang w:val="en-GB"/>
        </w:rPr>
        <w:t xml:space="preserve">after </w:t>
      </w:r>
      <w:r>
        <w:rPr>
          <w:rFonts w:ascii="Arial" w:hAnsi="Arial"/>
          <w:lang w:val="en-GB"/>
        </w:rPr>
        <w:t xml:space="preserve">just </w:t>
      </w:r>
      <w:r w:rsidR="00F573AF">
        <w:rPr>
          <w:rFonts w:ascii="Arial" w:hAnsi="Arial"/>
          <w:lang w:val="en-GB"/>
        </w:rPr>
        <w:t>four years of disease progression.</w:t>
      </w:r>
      <w:r w:rsidR="00F573AF">
        <w:rPr>
          <w:rFonts w:ascii="Arial" w:hAnsi="Arial"/>
          <w:lang w:val="en-GB"/>
        </w:rPr>
        <w:fldChar w:fldCharType="begin"/>
      </w:r>
      <w:r w:rsidR="004C6894">
        <w:rPr>
          <w:rFonts w:ascii="Arial" w:hAnsi="Arial"/>
          <w:lang w:val="en-GB"/>
        </w:rPr>
        <w:instrText xml:space="preserve"> ADDIN EN.CITE &lt;EndNote&gt;&lt;Cite&gt;&lt;Author&gt;Kordower&lt;/Author&gt;&lt;Year&gt;2013&lt;/Year&gt;&lt;IDText&gt;Disease duration and the integrity of the nigrostriatal system in Parkinson&amp;apos;s disease&lt;/IDText&gt;&lt;DisplayText&gt;&lt;style face="superscript"&gt;24&lt;/style&gt;&lt;/DisplayText&gt;&lt;record&gt;&lt;dates&gt;&lt;pub-dates&gt;&lt;date&gt;Aug&lt;/date&gt;&lt;/pub-dates&gt;&lt;year&gt;2013&lt;/year&gt;&lt;/dates&gt;&lt;keywords&gt;&lt;keyword&gt;Adult&lt;/keyword&gt;&lt;keyword&gt;Aged&lt;/keyword&gt;&lt;keyword&gt;Aged, 80 and over&lt;/keyword&gt;&lt;keyword&gt;Corpus Striatum&lt;/keyword&gt;&lt;keyword&gt;Dopamine Plasma Membrane Transport Proteins&lt;/keyword&gt;&lt;keyword&gt;Female&lt;/keyword&gt;&lt;keyword&gt;Humans&lt;/keyword&gt;&lt;keyword&gt;Male&lt;/keyword&gt;&lt;keyword&gt;Middle Aged&lt;/keyword&gt;&lt;keyword&gt;Neurons&lt;/keyword&gt;&lt;keyword&gt;Parkinson Disease&lt;/keyword&gt;&lt;keyword&gt;Substantia Nigra&lt;/keyword&gt;&lt;keyword&gt;Tyrosine 3-Monooxygenase&lt;/keyword&gt;&lt;/keywords&gt;&lt;urls&gt;&lt;related-urls&gt;&lt;url&gt;http://www.ncbi.nlm.nih.gov/pubmed/23884810&lt;/url&gt;&lt;/related-urls&gt;&lt;/urls&gt;&lt;isbn&gt;1460-2156&lt;/isbn&gt;&lt;custom2&gt;PMC3722357&lt;/custom2&gt;&lt;titles&gt;&lt;title&gt;Disease duration and the integrity of the nigrostriatal system in Parkinson&amp;apos;s disease&lt;/title&gt;&lt;secondary-title&gt;Brain&lt;/secondary-title&gt;&lt;/titles&gt;&lt;pages&gt;2419-31&lt;/pages&gt;&lt;number&gt;Pt 8&lt;/number&gt;&lt;contributors&gt;&lt;authors&gt;&lt;author&gt;Kordower, J. H.&lt;/author&gt;&lt;author&gt;Olanow, C. W.&lt;/author&gt;&lt;author&gt;Dodiya, H. B.&lt;/author&gt;&lt;author&gt;Chu, Y.&lt;/author&gt;&lt;author&gt;Beach, T. G.&lt;/author&gt;&lt;author&gt;Adler, C. H.&lt;/author&gt;&lt;author&gt;Halliday, G. M.&lt;/author&gt;&lt;author&gt;Bartus, R. T.&lt;/author&gt;&lt;/authors&gt;&lt;/contributors&gt;&lt;language&gt;eng&lt;/language&gt;&lt;added-date format="utc"&gt;1442478078&lt;/added-date&gt;&lt;ref-type name="Journal Article"&gt;17&lt;/ref-type&gt;&lt;rec-number&gt;566&lt;/rec-number&gt;&lt;last-updated-date format="utc"&gt;1442478078&lt;/last-updated-date&gt;&lt;accession-num&gt;23884810&lt;/accession-num&gt;&lt;electronic-resource-num&gt;10.1093/brain/awt192&lt;/electronic-resource-num&gt;&lt;volume&gt;136&lt;/volume&gt;&lt;/record&gt;&lt;/Cite&gt;&lt;/EndNote&gt;</w:instrText>
      </w:r>
      <w:r w:rsidR="00F573AF">
        <w:rPr>
          <w:rFonts w:ascii="Arial" w:hAnsi="Arial"/>
          <w:lang w:val="en-GB"/>
        </w:rPr>
        <w:fldChar w:fldCharType="separate"/>
      </w:r>
      <w:r w:rsidR="004C6894" w:rsidRPr="004C6894">
        <w:rPr>
          <w:rFonts w:ascii="Arial" w:hAnsi="Arial"/>
          <w:noProof/>
          <w:vertAlign w:val="superscript"/>
          <w:lang w:val="en-GB"/>
        </w:rPr>
        <w:t>24</w:t>
      </w:r>
      <w:r w:rsidR="00F573AF">
        <w:rPr>
          <w:rFonts w:ascii="Arial" w:hAnsi="Arial"/>
          <w:lang w:val="en-GB"/>
        </w:rPr>
        <w:fldChar w:fldCharType="end"/>
      </w:r>
      <w:r w:rsidR="00CE7DED">
        <w:rPr>
          <w:rFonts w:ascii="Arial" w:hAnsi="Arial"/>
          <w:lang w:val="en-GB"/>
        </w:rPr>
        <w:t xml:space="preserve"> The</w:t>
      </w:r>
      <w:r w:rsidR="00F573AF">
        <w:rPr>
          <w:rFonts w:ascii="Arial" w:hAnsi="Arial"/>
          <w:lang w:val="en-GB"/>
        </w:rPr>
        <w:t xml:space="preserve"> </w:t>
      </w:r>
      <w:r w:rsidR="00F13802">
        <w:rPr>
          <w:rFonts w:ascii="Arial" w:hAnsi="Arial"/>
          <w:lang w:val="en-GB"/>
        </w:rPr>
        <w:t xml:space="preserve">striking </w:t>
      </w:r>
      <w:r w:rsidR="00F573AF">
        <w:rPr>
          <w:rFonts w:ascii="Arial" w:hAnsi="Arial"/>
          <w:lang w:val="en-GB"/>
        </w:rPr>
        <w:t>contrast between neuropa</w:t>
      </w:r>
      <w:r w:rsidR="002A3070">
        <w:rPr>
          <w:rFonts w:ascii="Arial" w:hAnsi="Arial"/>
          <w:lang w:val="en-GB"/>
        </w:rPr>
        <w:t>thology</w:t>
      </w:r>
      <w:r w:rsidR="00F573AF">
        <w:rPr>
          <w:rFonts w:ascii="Arial" w:hAnsi="Arial"/>
          <w:lang w:val="en-GB"/>
        </w:rPr>
        <w:t xml:space="preserve"> </w:t>
      </w:r>
      <w:r w:rsidR="00CE7DED">
        <w:rPr>
          <w:rFonts w:ascii="Arial" w:hAnsi="Arial"/>
          <w:lang w:val="en-GB"/>
        </w:rPr>
        <w:t xml:space="preserve">(nearly absent fibres) </w:t>
      </w:r>
      <w:r w:rsidR="00F573AF">
        <w:rPr>
          <w:rFonts w:ascii="Arial" w:hAnsi="Arial"/>
          <w:lang w:val="en-GB"/>
        </w:rPr>
        <w:t xml:space="preserve">and neuroimaging </w:t>
      </w:r>
      <w:r w:rsidR="00CE7DED">
        <w:rPr>
          <w:rFonts w:ascii="Arial" w:hAnsi="Arial"/>
          <w:lang w:val="en-GB"/>
        </w:rPr>
        <w:t>(</w:t>
      </w:r>
      <w:r w:rsidR="008500BC">
        <w:rPr>
          <w:rFonts w:ascii="Arial" w:hAnsi="Arial"/>
          <w:lang w:val="en-GB"/>
        </w:rPr>
        <w:t xml:space="preserve">approximately </w:t>
      </w:r>
      <w:r w:rsidR="00CE7DED">
        <w:rPr>
          <w:rFonts w:ascii="Arial" w:hAnsi="Arial"/>
          <w:lang w:val="en-GB"/>
        </w:rPr>
        <w:t xml:space="preserve">50% of function preserved) </w:t>
      </w:r>
      <w:r w:rsidR="002A3070">
        <w:rPr>
          <w:rFonts w:ascii="Arial" w:hAnsi="Arial"/>
          <w:lang w:val="en-GB"/>
        </w:rPr>
        <w:t>could be due</w:t>
      </w:r>
      <w:r w:rsidR="00F573AF">
        <w:rPr>
          <w:rFonts w:ascii="Arial" w:hAnsi="Arial"/>
          <w:lang w:val="en-GB"/>
        </w:rPr>
        <w:t xml:space="preserve"> to </w:t>
      </w:r>
      <w:r>
        <w:rPr>
          <w:rFonts w:ascii="Arial" w:hAnsi="Arial"/>
          <w:lang w:val="en-GB"/>
        </w:rPr>
        <w:t xml:space="preserve">heavy general compensatory changes in </w:t>
      </w:r>
      <w:r w:rsidR="00F573AF">
        <w:rPr>
          <w:rFonts w:ascii="Arial" w:hAnsi="Arial"/>
          <w:lang w:val="en-GB"/>
        </w:rPr>
        <w:t>the terminal area of the nigrostriatal tract in PD</w:t>
      </w:r>
      <w:r w:rsidR="007D7993">
        <w:rPr>
          <w:rFonts w:ascii="Arial" w:hAnsi="Arial"/>
          <w:lang w:val="en-GB"/>
        </w:rPr>
        <w:t xml:space="preserve">, such as </w:t>
      </w:r>
      <w:r w:rsidR="00F573AF">
        <w:rPr>
          <w:rFonts w:ascii="Arial" w:hAnsi="Arial"/>
          <w:lang w:val="en-GB"/>
        </w:rPr>
        <w:t xml:space="preserve">a broad </w:t>
      </w:r>
      <w:r w:rsidR="002E2905">
        <w:rPr>
          <w:rFonts w:ascii="Arial" w:hAnsi="Arial"/>
          <w:lang w:val="en-GB"/>
        </w:rPr>
        <w:t>up-regulation of dopaminergic function</w:t>
      </w:r>
      <w:r w:rsidR="00F573AF">
        <w:rPr>
          <w:rFonts w:ascii="Arial" w:hAnsi="Arial"/>
          <w:lang w:val="en-GB"/>
        </w:rPr>
        <w:t xml:space="preserve"> </w:t>
      </w:r>
      <w:r w:rsidR="00F573AF" w:rsidRPr="00746C4A">
        <w:rPr>
          <w:rFonts w:ascii="Arial" w:hAnsi="Arial"/>
          <w:i/>
          <w:lang w:val="en-GB"/>
        </w:rPr>
        <w:t>in vivo</w:t>
      </w:r>
      <w:r w:rsidR="00F573AF">
        <w:rPr>
          <w:rFonts w:ascii="Arial" w:hAnsi="Arial"/>
          <w:lang w:val="en-GB"/>
        </w:rPr>
        <w:t xml:space="preserve"> or a phenotypic down</w:t>
      </w:r>
      <w:r w:rsidR="002E2905">
        <w:rPr>
          <w:rFonts w:ascii="Arial" w:hAnsi="Arial"/>
          <w:lang w:val="en-GB"/>
        </w:rPr>
        <w:t>-</w:t>
      </w:r>
      <w:r w:rsidR="00F573AF">
        <w:rPr>
          <w:rFonts w:ascii="Arial" w:hAnsi="Arial"/>
          <w:lang w:val="en-GB"/>
        </w:rPr>
        <w:t xml:space="preserve">regulation of dopaminergic fibre markers as measured </w:t>
      </w:r>
      <w:r w:rsidR="00F573AF" w:rsidRPr="00F13802">
        <w:rPr>
          <w:rFonts w:ascii="Arial" w:hAnsi="Arial"/>
          <w:i/>
          <w:lang w:val="en-GB"/>
        </w:rPr>
        <w:t>post mortem</w:t>
      </w:r>
      <w:r w:rsidR="00F573AF">
        <w:rPr>
          <w:rFonts w:ascii="Arial" w:hAnsi="Arial"/>
          <w:lang w:val="en-GB"/>
        </w:rPr>
        <w:t>.</w:t>
      </w:r>
      <w:r w:rsidR="00F573AF">
        <w:rPr>
          <w:rFonts w:ascii="Arial" w:hAnsi="Arial"/>
          <w:lang w:val="en-GB"/>
        </w:rPr>
        <w:fldChar w:fldCharType="begin"/>
      </w:r>
      <w:r w:rsidR="004C6894">
        <w:rPr>
          <w:rFonts w:ascii="Arial" w:hAnsi="Arial"/>
          <w:lang w:val="en-GB"/>
        </w:rPr>
        <w:instrText xml:space="preserve"> ADDIN EN.CITE &lt;EndNote&gt;&lt;Cite&gt;&lt;Author&gt;Kordower&lt;/Author&gt;&lt;Year&gt;2013&lt;/Year&gt;&lt;IDText&gt;Disease duration and the integrity of the nigrostriatal system in Parkinson&amp;apos;s disease&lt;/IDText&gt;&lt;DisplayText&gt;&lt;style face="superscript"&gt;24&lt;/style&gt;&lt;/DisplayText&gt;&lt;record&gt;&lt;dates&gt;&lt;pub-dates&gt;&lt;date&gt;Aug&lt;/date&gt;&lt;/pub-dates&gt;&lt;year&gt;2013&lt;/year&gt;&lt;/dates&gt;&lt;keywords&gt;&lt;keyword&gt;Adult&lt;/keyword&gt;&lt;keyword&gt;Aged&lt;/keyword&gt;&lt;keyword&gt;Aged, 80 and over&lt;/keyword&gt;&lt;keyword&gt;Corpus Striatum&lt;/keyword&gt;&lt;keyword&gt;Dopamine Plasma Membrane Transport Proteins&lt;/keyword&gt;&lt;keyword&gt;Female&lt;/keyword&gt;&lt;keyword&gt;Humans&lt;/keyword&gt;&lt;keyword&gt;Male&lt;/keyword&gt;&lt;keyword&gt;Middle Aged&lt;/keyword&gt;&lt;keyword&gt;Neurons&lt;/keyword&gt;&lt;keyword&gt;Parkinson Disease&lt;/keyword&gt;&lt;keyword&gt;Substantia Nigra&lt;/keyword&gt;&lt;keyword&gt;Tyrosine 3-Monooxygenase&lt;/keyword&gt;&lt;/keywords&gt;&lt;urls&gt;&lt;related-urls&gt;&lt;url&gt;http://www.ncbi.nlm.nih.gov/pubmed/23884810&lt;/url&gt;&lt;/related-urls&gt;&lt;/urls&gt;&lt;isbn&gt;1460-2156&lt;/isbn&gt;&lt;custom2&gt;PMC3722357&lt;/custom2&gt;&lt;titles&gt;&lt;title&gt;Disease duration and the integrity of the nigrostriatal system in Parkinson&amp;apos;s disease&lt;/title&gt;&lt;secondary-title&gt;Brain&lt;/secondary-title&gt;&lt;/titles&gt;&lt;pages&gt;2419-31&lt;/pages&gt;&lt;number&gt;Pt 8&lt;/number&gt;&lt;contributors&gt;&lt;authors&gt;&lt;author&gt;Kordower, J. H.&lt;/author&gt;&lt;author&gt;Olanow, C. W.&lt;/author&gt;&lt;author&gt;Dodiya, H. B.&lt;/author&gt;&lt;author&gt;Chu, Y.&lt;/author&gt;&lt;author&gt;Beach, T. G.&lt;/author&gt;&lt;author&gt;Adler, C. H.&lt;/author&gt;&lt;author&gt;Halliday, G. M.&lt;/author&gt;&lt;author&gt;Bartus, R. T.&lt;/author&gt;&lt;/authors&gt;&lt;/contributors&gt;&lt;language&gt;eng&lt;/language&gt;&lt;added-date format="utc"&gt;1442478078&lt;/added-date&gt;&lt;ref-type name="Journal Article"&gt;17&lt;/ref-type&gt;&lt;rec-number&gt;566&lt;/rec-number&gt;&lt;last-updated-date format="utc"&gt;1442478078&lt;/last-updated-date&gt;&lt;accession-num&gt;23884810&lt;/accession-num&gt;&lt;electronic-resource-num&gt;10.1093/brain/awt192&lt;/electronic-resource-num&gt;&lt;volume&gt;136&lt;/volume&gt;&lt;/record&gt;&lt;/Cite&gt;&lt;/EndNote&gt;</w:instrText>
      </w:r>
      <w:r w:rsidR="00F573AF">
        <w:rPr>
          <w:rFonts w:ascii="Arial" w:hAnsi="Arial"/>
          <w:lang w:val="en-GB"/>
        </w:rPr>
        <w:fldChar w:fldCharType="separate"/>
      </w:r>
      <w:r w:rsidR="004C6894" w:rsidRPr="004C6894">
        <w:rPr>
          <w:rFonts w:ascii="Arial" w:hAnsi="Arial"/>
          <w:noProof/>
          <w:vertAlign w:val="superscript"/>
          <w:lang w:val="en-GB"/>
        </w:rPr>
        <w:t>24</w:t>
      </w:r>
      <w:r w:rsidR="00F573AF">
        <w:rPr>
          <w:rFonts w:ascii="Arial" w:hAnsi="Arial"/>
          <w:lang w:val="en-GB"/>
        </w:rPr>
        <w:fldChar w:fldCharType="end"/>
      </w:r>
      <w:r w:rsidR="00F573AF">
        <w:rPr>
          <w:rFonts w:ascii="Arial" w:hAnsi="Arial"/>
          <w:lang w:val="en-GB"/>
        </w:rPr>
        <w:t xml:space="preserve"> </w:t>
      </w:r>
      <w:r>
        <w:rPr>
          <w:rFonts w:ascii="Arial" w:hAnsi="Arial"/>
          <w:lang w:val="en-GB"/>
        </w:rPr>
        <w:t>T</w:t>
      </w:r>
      <w:r w:rsidR="00F573AF">
        <w:rPr>
          <w:rFonts w:ascii="Arial" w:hAnsi="Arial"/>
          <w:lang w:val="en-GB"/>
        </w:rPr>
        <w:t xml:space="preserve">he discrepancy could </w:t>
      </w:r>
      <w:r>
        <w:rPr>
          <w:rFonts w:ascii="Arial" w:hAnsi="Arial"/>
          <w:lang w:val="en-GB"/>
        </w:rPr>
        <w:t xml:space="preserve">also </w:t>
      </w:r>
      <w:r w:rsidR="00F573AF">
        <w:rPr>
          <w:rFonts w:ascii="Arial" w:hAnsi="Arial"/>
          <w:lang w:val="en-GB"/>
        </w:rPr>
        <w:t>be due to methodological differen</w:t>
      </w:r>
      <w:r w:rsidR="007D7993">
        <w:rPr>
          <w:rFonts w:ascii="Arial" w:hAnsi="Arial"/>
          <w:lang w:val="en-GB"/>
        </w:rPr>
        <w:t>ces</w:t>
      </w:r>
      <w:r w:rsidR="002E2905">
        <w:rPr>
          <w:rFonts w:ascii="Arial" w:hAnsi="Arial"/>
          <w:lang w:val="en-GB"/>
        </w:rPr>
        <w:t>,</w:t>
      </w:r>
      <w:r w:rsidR="007D7993">
        <w:rPr>
          <w:rFonts w:ascii="Arial" w:hAnsi="Arial"/>
          <w:lang w:val="en-GB"/>
        </w:rPr>
        <w:t xml:space="preserve"> as </w:t>
      </w:r>
      <w:r w:rsidR="007D7993" w:rsidRPr="00F13802">
        <w:rPr>
          <w:rFonts w:ascii="Arial" w:hAnsi="Arial"/>
          <w:i/>
          <w:lang w:val="en-GB"/>
        </w:rPr>
        <w:t>post mortem</w:t>
      </w:r>
      <w:r w:rsidR="002E2905">
        <w:rPr>
          <w:rFonts w:ascii="Arial" w:hAnsi="Arial"/>
          <w:lang w:val="en-GB"/>
        </w:rPr>
        <w:t xml:space="preserve"> studies may</w:t>
      </w:r>
      <w:r w:rsidR="00F573AF">
        <w:rPr>
          <w:rFonts w:ascii="Arial" w:hAnsi="Arial"/>
          <w:lang w:val="en-GB"/>
        </w:rPr>
        <w:t xml:space="preserve"> underestimate dopaminergic function because of </w:t>
      </w:r>
      <w:r w:rsidR="00AB0B11">
        <w:rPr>
          <w:rFonts w:ascii="Arial" w:hAnsi="Arial"/>
          <w:lang w:val="en-GB"/>
        </w:rPr>
        <w:t>reduced tyrosine hydroxylase ex</w:t>
      </w:r>
      <w:r w:rsidR="0004046E">
        <w:rPr>
          <w:rFonts w:ascii="Arial" w:hAnsi="Arial"/>
          <w:lang w:val="en-GB"/>
        </w:rPr>
        <w:t>p</w:t>
      </w:r>
      <w:r w:rsidR="00AB0B11">
        <w:rPr>
          <w:rFonts w:ascii="Arial" w:hAnsi="Arial"/>
          <w:lang w:val="en-GB"/>
        </w:rPr>
        <w:t>ressio</w:t>
      </w:r>
      <w:r w:rsidR="0004046E">
        <w:rPr>
          <w:rFonts w:ascii="Arial" w:hAnsi="Arial"/>
          <w:lang w:val="en-GB"/>
        </w:rPr>
        <w:t xml:space="preserve">n or </w:t>
      </w:r>
      <w:r w:rsidR="00F573AF">
        <w:rPr>
          <w:rFonts w:ascii="Arial" w:hAnsi="Arial"/>
          <w:lang w:val="en-GB"/>
        </w:rPr>
        <w:t xml:space="preserve">rapid metabolism of dopamine in the </w:t>
      </w:r>
      <w:r w:rsidR="00F573AF" w:rsidRPr="00F13802">
        <w:rPr>
          <w:rFonts w:ascii="Arial" w:hAnsi="Arial"/>
          <w:i/>
          <w:lang w:val="en-GB"/>
        </w:rPr>
        <w:t xml:space="preserve">post mortem </w:t>
      </w:r>
      <w:r w:rsidR="00F573AF">
        <w:rPr>
          <w:rFonts w:ascii="Arial" w:hAnsi="Arial"/>
          <w:lang w:val="en-GB"/>
        </w:rPr>
        <w:lastRenderedPageBreak/>
        <w:t>brain.</w:t>
      </w:r>
      <w:r w:rsidR="00F573AF">
        <w:rPr>
          <w:rFonts w:ascii="Arial" w:hAnsi="Arial"/>
          <w:lang w:val="en-GB"/>
        </w:rPr>
        <w:fldChar w:fldCharType="begin">
          <w:fldData xml:space="preserve">PEVuZE5vdGU+PENpdGU+PEF1dGhvcj5MZWU8L0F1dGhvcj48WWVhcj4yMDAwPC9ZZWFyPjxJRFRl
eHQ+SW4gdml2byBwb3NpdHJvbiBlbWlzc2lvbiB0b21vZ3JhcGhpYyBldmlkZW5jZSBmb3IgY29t
cGVuc2F0b3J5IGNoYW5nZXMgaW4gcHJlc3luYXB0aWMgZG9wYW1pbmVyZ2ljIG5lcnZlIHRlcm1p
bmFscyBpbiBQYXJraW5zb24mYXBvcztzIGRpc2Vhc2U8L0lEVGV4dD48RGlzcGxheVRleHQ+PHN0
eWxlIGZhY2U9InN1cGVyc2NyaXB0Ij4yNSwgMjY8L3N0eWxlPjwvRGlzcGxheVRleHQ+PHJlY29y
ZD48ZGF0ZXM+PHB1Yi1kYXRlcz48ZGF0ZT5BcHI8L2RhdGU+PC9wdWItZGF0ZXM+PHllYXI+MjAw
MDwveWVhcj48L2RhdGVzPjxrZXl3b3Jkcz48a2V5d29yZD5BZ2VkPC9rZXl3b3JkPjxrZXl3b3Jk
PkNhcmJvbiBSYWRpb2lzb3RvcGVzPC9rZXl3b3JkPjxrZXl3b3JkPkNhcnJpZXIgUHJvdGVpbnM8
L2tleXdvcmQ+PGtleXdvcmQ+Q29ycHVzIFN0cmlhdHVtPC9rZXl3b3JkPjxrZXl3b3JkPkRvcGFt
aW5lPC9rZXl3b3JkPjxrZXl3b3JkPkRvcGFtaW5lIFBsYXNtYSBNZW1icmFuZSBUcmFuc3BvcnQg
UHJvdGVpbnM8L2tleXdvcmQ+PGtleXdvcmQ+RG93bi1SZWd1bGF0aW9uPC9rZXl3b3JkPjxrZXl3
b3JkPkZsdW9yaW5lIFJhZGlvaXNvdG9wZXM8L2tleXdvcmQ+PGtleXdvcmQ+SG9tb3ZhbmlsbGlj
IEFjaWQ8L2tleXdvcmQ+PGtleXdvcmQ+SHVtYW5zPC9rZXl3b3JkPjxrZXl3b3JkPk1lbWJyYW5l
IEdseWNvcHJvdGVpbnM8L2tleXdvcmQ+PGtleXdvcmQ+TWVtYnJhbmUgVHJhbnNwb3J0IFByb3Rl
aW5zPC9rZXl3b3JkPjxrZXl3b3JkPk1pZGRsZSBBZ2VkPC9rZXl3b3JkPjxrZXl3b3JkPk5lcnZl
IFRpc3N1ZSBQcm90ZWluczwva2V5d29yZD48a2V5d29yZD5QYXJraW5zb24gRGlzZWFzZTwva2V5
d29yZD48a2V5d29yZD5QcmVzeW5hcHRpYyBUZXJtaW5hbHM8L2tleXdvcmQ+PGtleXdvcmQ+VGV0
cmFiZW5hemluZTwva2V5d29yZD48a2V5d29yZD5Ub21vZ3JhcGh5LCBFbWlzc2lvbi1Db21wdXRl
ZDwva2V5d29yZD48L2tleXdvcmRzPjx1cmxzPjxyZWxhdGVkLXVybHM+PHVybD5odHRwczovL3d3
dy5uY2JpLm5sbS5uaWguZ292L3B1Ym1lZC8xMDc2MjE2MTwvdXJsPjwvcmVsYXRlZC11cmxzPjwv
dXJscz48aXNibj4wMzY0LTUxMzQ8L2lzYm4+PHRpdGxlcz48dGl0bGU+SW4gdml2byBwb3NpdHJv
biBlbWlzc2lvbiB0b21vZ3JhcGhpYyBldmlkZW5jZSBmb3IgY29tcGVuc2F0b3J5IGNoYW5nZXMg
aW4gcHJlc3luYXB0aWMgZG9wYW1pbmVyZ2ljIG5lcnZlIHRlcm1pbmFscyBpbiBQYXJraW5zb24m
YXBvcztzIGRpc2Vhc2U8L3RpdGxlPjxzZWNvbmRhcnktdGl0bGU+QW5uIE5ldXJvbDwvc2Vjb25k
YXJ5LXRpdGxlPjwvdGl0bGVzPjxwYWdlcz40OTMtNTAzPC9wYWdlcz48bnVtYmVyPjQ8L251bWJl
cj48Y29udHJpYnV0b3JzPjxhdXRob3JzPjxhdXRob3I+TGVlLCBDLiBTLjwvYXV0aG9yPjxhdXRo
b3I+U2FtaWksIEEuPC9hdXRob3I+PGF1dGhvcj5Tb3NzaSwgVi48L2F1dGhvcj48YXV0aG9yPlJ1
dGgsIFQuIEouPC9hdXRob3I+PGF1dGhvcj5TY2h1bHplciwgTS48L2F1dGhvcj48YXV0aG9yPkhv
bGRlbiwgSi4gRS48L2F1dGhvcj48YXV0aG9yPld1ZGVsLCBKLjwvYXV0aG9yPjxhdXRob3I+UGFs
LCBQLiBLLjwvYXV0aG9yPjxhdXRob3I+ZGUgbGEgRnVlbnRlLUZlcm5hbmRleiwgUi48L2F1dGhv
cj48YXV0aG9yPkNhbG5lLCBELiBCLjwvYXV0aG9yPjxhdXRob3I+U3RvZXNzbCwgQS4gSi48L2F1
dGhvcj48L2F1dGhvcnM+PC9jb250cmlidXRvcnM+PGxhbmd1YWdlPmVuZzwvbGFuZ3VhZ2U+PGFk
ZGVkLWRhdGUgZm9ybWF0PSJ1dGMiPjE0NzM1MTMwMDQ8L2FkZGVkLWRhdGU+PHJlZi10eXBlIG5h
bWU9IkpvdXJuYWwgQXJ0aWNsZSI+MTc8L3JlZi10eXBlPjxyZWMtbnVtYmVyPjcwNDwvcmVjLW51
bWJlcj48bGFzdC11cGRhdGVkLWRhdGUgZm9ybWF0PSJ1dGMiPjE0NzM1MTMwMDQ8L2xhc3QtdXBk
YXRlZC1kYXRlPjxhY2Nlc3Npb24tbnVtPjEwNzYyMTYxPC9hY2Nlc3Npb24tbnVtPjx2b2x1bWU+
NDc8L3ZvbHVtZT48L3JlY29yZD48L0NpdGU+PENpdGU+PEF1dGhvcj5BbGFtPC9BdXRob3I+PFll
YXI+MjAxNzwvWWVhcj48SURUZXh0PlNpbmdsZSBsb3cgZG9zZXMgb2YgTVBUUCBkZWNyZWFzZSB0
eXJvc2luZSBoeWRyb3h5bGFzZSBleHByZXNzaW9uIGluIHRoZSBhYnNlbmNlIG9mIG92ZXJ0IG5l
dXJvbiBsb3NzPC9JRFRleHQ+PHJlY29yZD48ZGF0ZXM+PHB1Yi1kYXRlcz48ZGF0ZT5NYXk8L2Rh
dGU+PC9wdWItZGF0ZXM+PHllYXI+MjAxNzwveWVhcj48L2RhdGVzPjx1cmxzPjxyZWxhdGVkLXVy
bHM+PHVybD5odHRwczovL3d3dy5uY2JpLm5sbS5uaWguZ292L3B1Ym1lZC8yODM3NzExODwvdXJs
PjwvcmVsYXRlZC11cmxzPjwvdXJscz48aXNibj4xODcyLTk3MTE8L2lzYm4+PGN1c3RvbTI+UE1D
NTQ5OTY3NzwvY3VzdG9tMj48dGl0bGVzPjx0aXRsZT5TaW5nbGUgbG93IGRvc2VzIG9mIE1QVFAg
ZGVjcmVhc2UgdHlyb3NpbmUgaHlkcm94eWxhc2UgZXhwcmVzc2lvbiBpbiB0aGUgYWJzZW5jZSBv
ZiBvdmVydCBuZXVyb24gbG9zczwvdGl0bGU+PHNlY29uZGFyeS10aXRsZT5OZXVyb3RveGljb2xv
Z3k8L3NlY29uZGFyeS10aXRsZT48L3RpdGxlcz48cGFnZXM+OTktMTA2PC9wYWdlcz48Y29udHJp
YnV0b3JzPjxhdXRob3JzPjxhdXRob3I+QWxhbSwgRy48L2F1dGhvcj48YXV0aG9yPkVkbGVyLCBN
LjwvYXV0aG9yPjxhdXRob3I+QnVyY2hmaWVsZCwgUy48L2F1dGhvcj48YXV0aG9yPlJpY2hhcmRz
b24sIEouIFIuPC9hdXRob3I+PC9hdXRob3JzPjwvY29udHJpYnV0b3JzPjxlZGl0aW9uPjIwMTcv
MDQvMDE8L2VkaXRpb24+PGxhbmd1YWdlPmVuZzwvbGFuZ3VhZ2U+PGFkZGVkLWRhdGUgZm9ybWF0
PSJ1dGMiPjE1MDY1NzU5OTA8L2FkZGVkLWRhdGU+PHJlZi10eXBlIG5hbWU9IkpvdXJuYWwgQXJ0
aWNsZSI+MTc8L3JlZi10eXBlPjxyZWMtbnVtYmVyPjEwMDE8L3JlYy1udW1iZXI+PGxhc3QtdXBk
YXRlZC1kYXRlIGZvcm1hdD0idXRjIj4xNTA2NTc1OTkwPC9sYXN0LXVwZGF0ZWQtZGF0ZT48YWNj
ZXNzaW9uLW51bT4yODM3NzExODwvYWNjZXNzaW9uLW51bT48ZWxlY3Ryb25pYy1yZXNvdXJjZS1u
dW0+MTAuMTAxNi9qLm5ldXJvLjIwMTcuMDMuMDA4PC9lbGVjdHJvbmljLXJlc291cmNlLW51bT48
dm9sdW1lPjYwPC92b2x1bWU+PC9yZWNvcmQ+PC9DaXRlPjwvRW5kTm90ZT5=
</w:fldData>
        </w:fldChar>
      </w:r>
      <w:r w:rsidR="0004046E">
        <w:rPr>
          <w:rFonts w:ascii="Arial" w:hAnsi="Arial"/>
          <w:lang w:val="en-GB"/>
        </w:rPr>
        <w:instrText xml:space="preserve"> ADDIN EN.CITE </w:instrText>
      </w:r>
      <w:r w:rsidR="0004046E">
        <w:rPr>
          <w:rFonts w:ascii="Arial" w:hAnsi="Arial"/>
          <w:lang w:val="en-GB"/>
        </w:rPr>
        <w:fldChar w:fldCharType="begin">
          <w:fldData xml:space="preserve">PEVuZE5vdGU+PENpdGU+PEF1dGhvcj5MZWU8L0F1dGhvcj48WWVhcj4yMDAwPC9ZZWFyPjxJRFRl
eHQ+SW4gdml2byBwb3NpdHJvbiBlbWlzc2lvbiB0b21vZ3JhcGhpYyBldmlkZW5jZSBmb3IgY29t
cGVuc2F0b3J5IGNoYW5nZXMgaW4gcHJlc3luYXB0aWMgZG9wYW1pbmVyZ2ljIG5lcnZlIHRlcm1p
bmFscyBpbiBQYXJraW5zb24mYXBvcztzIGRpc2Vhc2U8L0lEVGV4dD48RGlzcGxheVRleHQ+PHN0
eWxlIGZhY2U9InN1cGVyc2NyaXB0Ij4yNSwgMjY8L3N0eWxlPjwvRGlzcGxheVRleHQ+PHJlY29y
ZD48ZGF0ZXM+PHB1Yi1kYXRlcz48ZGF0ZT5BcHI8L2RhdGU+PC9wdWItZGF0ZXM+PHllYXI+MjAw
MDwveWVhcj48L2RhdGVzPjxrZXl3b3Jkcz48a2V5d29yZD5BZ2VkPC9rZXl3b3JkPjxrZXl3b3Jk
PkNhcmJvbiBSYWRpb2lzb3RvcGVzPC9rZXl3b3JkPjxrZXl3b3JkPkNhcnJpZXIgUHJvdGVpbnM8
L2tleXdvcmQ+PGtleXdvcmQ+Q29ycHVzIFN0cmlhdHVtPC9rZXl3b3JkPjxrZXl3b3JkPkRvcGFt
aW5lPC9rZXl3b3JkPjxrZXl3b3JkPkRvcGFtaW5lIFBsYXNtYSBNZW1icmFuZSBUcmFuc3BvcnQg
UHJvdGVpbnM8L2tleXdvcmQ+PGtleXdvcmQ+RG93bi1SZWd1bGF0aW9uPC9rZXl3b3JkPjxrZXl3
b3JkPkZsdW9yaW5lIFJhZGlvaXNvdG9wZXM8L2tleXdvcmQ+PGtleXdvcmQ+SG9tb3ZhbmlsbGlj
IEFjaWQ8L2tleXdvcmQ+PGtleXdvcmQ+SHVtYW5zPC9rZXl3b3JkPjxrZXl3b3JkPk1lbWJyYW5l
IEdseWNvcHJvdGVpbnM8L2tleXdvcmQ+PGtleXdvcmQ+TWVtYnJhbmUgVHJhbnNwb3J0IFByb3Rl
aW5zPC9rZXl3b3JkPjxrZXl3b3JkPk1pZGRsZSBBZ2VkPC9rZXl3b3JkPjxrZXl3b3JkPk5lcnZl
IFRpc3N1ZSBQcm90ZWluczwva2V5d29yZD48a2V5d29yZD5QYXJraW5zb24gRGlzZWFzZTwva2V5
d29yZD48a2V5d29yZD5QcmVzeW5hcHRpYyBUZXJtaW5hbHM8L2tleXdvcmQ+PGtleXdvcmQ+VGV0
cmFiZW5hemluZTwva2V5d29yZD48a2V5d29yZD5Ub21vZ3JhcGh5LCBFbWlzc2lvbi1Db21wdXRl
ZDwva2V5d29yZD48L2tleXdvcmRzPjx1cmxzPjxyZWxhdGVkLXVybHM+PHVybD5odHRwczovL3d3
dy5uY2JpLm5sbS5uaWguZ292L3B1Ym1lZC8xMDc2MjE2MTwvdXJsPjwvcmVsYXRlZC11cmxzPjwv
dXJscz48aXNibj4wMzY0LTUxMzQ8L2lzYm4+PHRpdGxlcz48dGl0bGU+SW4gdml2byBwb3NpdHJv
biBlbWlzc2lvbiB0b21vZ3JhcGhpYyBldmlkZW5jZSBmb3IgY29tcGVuc2F0b3J5IGNoYW5nZXMg
aW4gcHJlc3luYXB0aWMgZG9wYW1pbmVyZ2ljIG5lcnZlIHRlcm1pbmFscyBpbiBQYXJraW5zb24m
YXBvcztzIGRpc2Vhc2U8L3RpdGxlPjxzZWNvbmRhcnktdGl0bGU+QW5uIE5ldXJvbDwvc2Vjb25k
YXJ5LXRpdGxlPjwvdGl0bGVzPjxwYWdlcz40OTMtNTAzPC9wYWdlcz48bnVtYmVyPjQ8L251bWJl
cj48Y29udHJpYnV0b3JzPjxhdXRob3JzPjxhdXRob3I+TGVlLCBDLiBTLjwvYXV0aG9yPjxhdXRo
b3I+U2FtaWksIEEuPC9hdXRob3I+PGF1dGhvcj5Tb3NzaSwgVi48L2F1dGhvcj48YXV0aG9yPlJ1
dGgsIFQuIEouPC9hdXRob3I+PGF1dGhvcj5TY2h1bHplciwgTS48L2F1dGhvcj48YXV0aG9yPkhv
bGRlbiwgSi4gRS48L2F1dGhvcj48YXV0aG9yPld1ZGVsLCBKLjwvYXV0aG9yPjxhdXRob3I+UGFs
LCBQLiBLLjwvYXV0aG9yPjxhdXRob3I+ZGUgbGEgRnVlbnRlLUZlcm5hbmRleiwgUi48L2F1dGhv
cj48YXV0aG9yPkNhbG5lLCBELiBCLjwvYXV0aG9yPjxhdXRob3I+U3RvZXNzbCwgQS4gSi48L2F1
dGhvcj48L2F1dGhvcnM+PC9jb250cmlidXRvcnM+PGxhbmd1YWdlPmVuZzwvbGFuZ3VhZ2U+PGFk
ZGVkLWRhdGUgZm9ybWF0PSJ1dGMiPjE0NzM1MTMwMDQ8L2FkZGVkLWRhdGU+PHJlZi10eXBlIG5h
bWU9IkpvdXJuYWwgQXJ0aWNsZSI+MTc8L3JlZi10eXBlPjxyZWMtbnVtYmVyPjcwNDwvcmVjLW51
bWJlcj48bGFzdC11cGRhdGVkLWRhdGUgZm9ybWF0PSJ1dGMiPjE0NzM1MTMwMDQ8L2xhc3QtdXBk
YXRlZC1kYXRlPjxhY2Nlc3Npb24tbnVtPjEwNzYyMTYxPC9hY2Nlc3Npb24tbnVtPjx2b2x1bWU+
NDc8L3ZvbHVtZT48L3JlY29yZD48L0NpdGU+PENpdGU+PEF1dGhvcj5BbGFtPC9BdXRob3I+PFll
YXI+MjAxNzwvWWVhcj48SURUZXh0PlNpbmdsZSBsb3cgZG9zZXMgb2YgTVBUUCBkZWNyZWFzZSB0
eXJvc2luZSBoeWRyb3h5bGFzZSBleHByZXNzaW9uIGluIHRoZSBhYnNlbmNlIG9mIG92ZXJ0IG5l
dXJvbiBsb3NzPC9JRFRleHQ+PHJlY29yZD48ZGF0ZXM+PHB1Yi1kYXRlcz48ZGF0ZT5NYXk8L2Rh
dGU+PC9wdWItZGF0ZXM+PHllYXI+MjAxNzwveWVhcj48L2RhdGVzPjx1cmxzPjxyZWxhdGVkLXVy
bHM+PHVybD5odHRwczovL3d3dy5uY2JpLm5sbS5uaWguZ292L3B1Ym1lZC8yODM3NzExODwvdXJs
PjwvcmVsYXRlZC11cmxzPjwvdXJscz48aXNibj4xODcyLTk3MTE8L2lzYm4+PGN1c3RvbTI+UE1D
NTQ5OTY3NzwvY3VzdG9tMj48dGl0bGVzPjx0aXRsZT5TaW5nbGUgbG93IGRvc2VzIG9mIE1QVFAg
ZGVjcmVhc2UgdHlyb3NpbmUgaHlkcm94eWxhc2UgZXhwcmVzc2lvbiBpbiB0aGUgYWJzZW5jZSBv
ZiBvdmVydCBuZXVyb24gbG9zczwvdGl0bGU+PHNlY29uZGFyeS10aXRsZT5OZXVyb3RveGljb2xv
Z3k8L3NlY29uZGFyeS10aXRsZT48L3RpdGxlcz48cGFnZXM+OTktMTA2PC9wYWdlcz48Y29udHJp
YnV0b3JzPjxhdXRob3JzPjxhdXRob3I+QWxhbSwgRy48L2F1dGhvcj48YXV0aG9yPkVkbGVyLCBN
LjwvYXV0aG9yPjxhdXRob3I+QnVyY2hmaWVsZCwgUy48L2F1dGhvcj48YXV0aG9yPlJpY2hhcmRz
b24sIEouIFIuPC9hdXRob3I+PC9hdXRob3JzPjwvY29udHJpYnV0b3JzPjxlZGl0aW9uPjIwMTcv
MDQvMDE8L2VkaXRpb24+PGxhbmd1YWdlPmVuZzwvbGFuZ3VhZ2U+PGFkZGVkLWRhdGUgZm9ybWF0
PSJ1dGMiPjE1MDY1NzU5OTA8L2FkZGVkLWRhdGU+PHJlZi10eXBlIG5hbWU9IkpvdXJuYWwgQXJ0
aWNsZSI+MTc8L3JlZi10eXBlPjxyZWMtbnVtYmVyPjEwMDE8L3JlYy1udW1iZXI+PGxhc3QtdXBk
YXRlZC1kYXRlIGZvcm1hdD0idXRjIj4xNTA2NTc1OTkwPC9sYXN0LXVwZGF0ZWQtZGF0ZT48YWNj
ZXNzaW9uLW51bT4yODM3NzExODwvYWNjZXNzaW9uLW51bT48ZWxlY3Ryb25pYy1yZXNvdXJjZS1u
dW0+MTAuMTAxNi9qLm5ldXJvLjIwMTcuMDMuMDA4PC9lbGVjdHJvbmljLXJlc291cmNlLW51bT48
dm9sdW1lPjYwPC92b2x1bWU+PC9yZWNvcmQ+PC9DaXRlPjwvRW5kTm90ZT5=
</w:fldData>
        </w:fldChar>
      </w:r>
      <w:r w:rsidR="0004046E">
        <w:rPr>
          <w:rFonts w:ascii="Arial" w:hAnsi="Arial"/>
          <w:lang w:val="en-GB"/>
        </w:rPr>
        <w:instrText xml:space="preserve"> ADDIN EN.CITE.DATA </w:instrText>
      </w:r>
      <w:r w:rsidR="0004046E">
        <w:rPr>
          <w:rFonts w:ascii="Arial" w:hAnsi="Arial"/>
          <w:lang w:val="en-GB"/>
        </w:rPr>
      </w:r>
      <w:r w:rsidR="0004046E">
        <w:rPr>
          <w:rFonts w:ascii="Arial" w:hAnsi="Arial"/>
          <w:lang w:val="en-GB"/>
        </w:rPr>
        <w:fldChar w:fldCharType="end"/>
      </w:r>
      <w:r w:rsidR="00F573AF">
        <w:rPr>
          <w:rFonts w:ascii="Arial" w:hAnsi="Arial"/>
          <w:lang w:val="en-GB"/>
        </w:rPr>
      </w:r>
      <w:r w:rsidR="00F573AF">
        <w:rPr>
          <w:rFonts w:ascii="Arial" w:hAnsi="Arial"/>
          <w:lang w:val="en-GB"/>
        </w:rPr>
        <w:fldChar w:fldCharType="separate"/>
      </w:r>
      <w:r w:rsidR="0004046E" w:rsidRPr="0004046E">
        <w:rPr>
          <w:rFonts w:ascii="Arial" w:hAnsi="Arial"/>
          <w:noProof/>
          <w:vertAlign w:val="superscript"/>
          <w:lang w:val="en-GB"/>
        </w:rPr>
        <w:t>25, 26</w:t>
      </w:r>
      <w:r w:rsidR="00F573AF">
        <w:rPr>
          <w:rFonts w:ascii="Arial" w:hAnsi="Arial"/>
          <w:lang w:val="en-GB"/>
        </w:rPr>
        <w:fldChar w:fldCharType="end"/>
      </w:r>
      <w:r w:rsidR="00F573AF">
        <w:rPr>
          <w:rFonts w:ascii="Arial" w:hAnsi="Arial"/>
          <w:lang w:val="en-GB"/>
        </w:rPr>
        <w:t xml:space="preserve"> </w:t>
      </w:r>
      <w:r w:rsidR="006D67D2">
        <w:rPr>
          <w:rFonts w:ascii="Arial" w:hAnsi="Arial"/>
          <w:lang w:val="en-GB"/>
        </w:rPr>
        <w:t>Although there are</w:t>
      </w:r>
      <w:r w:rsidR="00BF64DD">
        <w:rPr>
          <w:rFonts w:ascii="Arial" w:hAnsi="Arial"/>
          <w:lang w:val="en-GB"/>
        </w:rPr>
        <w:t xml:space="preserve"> differences in </w:t>
      </w:r>
      <w:r w:rsidR="006D67D2">
        <w:rPr>
          <w:rFonts w:ascii="Arial" w:hAnsi="Arial"/>
          <w:lang w:val="en-GB"/>
        </w:rPr>
        <w:t xml:space="preserve">the detected </w:t>
      </w:r>
      <w:r w:rsidR="00BF64DD">
        <w:rPr>
          <w:rFonts w:ascii="Arial" w:hAnsi="Arial"/>
          <w:lang w:val="en-GB"/>
        </w:rPr>
        <w:t>magnitude</w:t>
      </w:r>
      <w:r w:rsidR="006D67D2">
        <w:rPr>
          <w:rFonts w:ascii="Arial" w:hAnsi="Arial"/>
          <w:lang w:val="en-GB"/>
        </w:rPr>
        <w:t xml:space="preserve"> of dopaminergic function between neuropathological and imaging studies</w:t>
      </w:r>
      <w:r w:rsidR="00BF64DD">
        <w:rPr>
          <w:rFonts w:ascii="Arial" w:hAnsi="Arial"/>
          <w:lang w:val="en-GB"/>
        </w:rPr>
        <w:t xml:space="preserve">, the trajectories of the decline appear similar. </w:t>
      </w:r>
      <w:r w:rsidR="00F13802">
        <w:rPr>
          <w:rFonts w:ascii="Arial" w:hAnsi="Arial"/>
          <w:lang w:val="en-GB"/>
        </w:rPr>
        <w:t>In any case, the present combined functional neuroimaging data show that there is relevant presynaptic dopamine metabolism in t</w:t>
      </w:r>
      <w:r w:rsidR="002E2905">
        <w:rPr>
          <w:rFonts w:ascii="Arial" w:hAnsi="Arial"/>
          <w:lang w:val="en-GB"/>
        </w:rPr>
        <w:t>he striatum of PD patients several years after</w:t>
      </w:r>
      <w:r w:rsidR="00F13802">
        <w:rPr>
          <w:rFonts w:ascii="Arial" w:hAnsi="Arial"/>
          <w:lang w:val="en-GB"/>
        </w:rPr>
        <w:t xml:space="preserve"> motor symptom onset</w:t>
      </w:r>
      <w:r w:rsidR="002E2905">
        <w:rPr>
          <w:rFonts w:ascii="Arial" w:hAnsi="Arial"/>
          <w:lang w:val="en-GB"/>
        </w:rPr>
        <w:t>,</w:t>
      </w:r>
      <w:r w:rsidR="00F13802">
        <w:rPr>
          <w:rFonts w:ascii="Arial" w:hAnsi="Arial"/>
          <w:lang w:val="en-GB"/>
        </w:rPr>
        <w:t xml:space="preserve"> and there </w:t>
      </w:r>
      <w:r w:rsidR="001F48AC">
        <w:rPr>
          <w:rFonts w:ascii="Arial" w:hAnsi="Arial"/>
          <w:lang w:val="en-GB"/>
        </w:rPr>
        <w:t xml:space="preserve">seems </w:t>
      </w:r>
      <w:r w:rsidR="00F13802">
        <w:rPr>
          <w:rFonts w:ascii="Arial" w:hAnsi="Arial"/>
          <w:lang w:val="en-GB"/>
        </w:rPr>
        <w:t>to be detectable function even after 20 years of disease progression.</w:t>
      </w:r>
      <w:r w:rsidR="00F13802">
        <w:rPr>
          <w:rFonts w:ascii="Arial" w:hAnsi="Arial"/>
          <w:lang w:val="en-GB"/>
        </w:rPr>
        <w:fldChar w:fldCharType="begin"/>
      </w:r>
      <w:r w:rsidR="004C6894">
        <w:rPr>
          <w:rFonts w:ascii="Arial" w:hAnsi="Arial"/>
          <w:lang w:val="en-GB"/>
        </w:rPr>
        <w:instrText xml:space="preserve"> ADDIN EN.CITE &lt;EndNote&gt;&lt;Cite&gt;&lt;Author&gt;Djaldetti&lt;/Author&gt;&lt;Year&gt;2011&lt;/Year&gt;&lt;IDText&gt;Residual striatal dopaminergic nerve terminals in very long-standing Parkinson&amp;apos;s disease: a single photon emission computed tomography imaging study&lt;/IDText&gt;&lt;DisplayText&gt;&lt;style face="superscript"&gt;21&lt;/style&gt;&lt;/DisplayText&gt;&lt;record&gt;&lt;dates&gt;&lt;pub-dates&gt;&lt;date&gt;Feb&lt;/date&gt;&lt;/pub-dates&gt;&lt;year&gt;2011&lt;/year&gt;&lt;/dates&gt;&lt;keywords&gt;&lt;keyword&gt;Aged&lt;/keyword&gt;&lt;keyword&gt;Brain&lt;/keyword&gt;&lt;keyword&gt;Dopamine&lt;/keyword&gt;&lt;keyword&gt;Dopamine Plasma Membrane Transport Proteins&lt;/keyword&gt;&lt;keyword&gt;Female&lt;/keyword&gt;&lt;keyword&gt;Humans&lt;/keyword&gt;&lt;keyword&gt;Male&lt;/keyword&gt;&lt;keyword&gt;Middle Aged&lt;/keyword&gt;&lt;keyword&gt;Nerve Endings&lt;/keyword&gt;&lt;keyword&gt;Neurons&lt;/keyword&gt;&lt;keyword&gt;Parkinson Disease&lt;/keyword&gt;&lt;keyword&gt;Tomography, Emission-Computed, Single-Photon&lt;/keyword&gt;&lt;/keywords&gt;&lt;urls&gt;&lt;related-urls&gt;&lt;url&gt;http://www.ncbi.nlm.nih.gov/pubmed/20939078&lt;/url&gt;&lt;/related-urls&gt;&lt;/urls&gt;&lt;isbn&gt;1531-8257&lt;/isbn&gt;&lt;titles&gt;&lt;title&gt;Residual striatal dopaminergic nerve terminals in very long-standing Parkinson&amp;apos;s disease: a single photon emission computed tomography imaging study&lt;/title&gt;&lt;secondary-title&gt;Mov Disord&lt;/secondary-title&gt;&lt;/titles&gt;&lt;pages&gt;327-30&lt;/pages&gt;&lt;number&gt;2&lt;/number&gt;&lt;contributors&gt;&lt;authors&gt;&lt;author&gt;Djaldetti, R.&lt;/author&gt;&lt;author&gt;Lorberboym, M.&lt;/author&gt;&lt;author&gt;Karmon, Y.&lt;/author&gt;&lt;author&gt;Treves, T. A.&lt;/author&gt;&lt;author&gt;Ziv, I.&lt;/author&gt;&lt;author&gt;Melamed, E.&lt;/author&gt;&lt;/authors&gt;&lt;/contributors&gt;&lt;language&gt;eng&lt;/language&gt;&lt;added-date format="utc"&gt;1464070672&lt;/added-date&gt;&lt;ref-type name="Journal Article"&gt;17&lt;/ref-type&gt;&lt;rec-number&gt;664&lt;/rec-number&gt;&lt;last-updated-date format="utc"&gt;1464070672&lt;/last-updated-date&gt;&lt;accession-num&gt;20939078&lt;/accession-num&gt;&lt;electronic-resource-num&gt;10.1002/mds.23380&lt;/electronic-resource-num&gt;&lt;volume&gt;26&lt;/volume&gt;&lt;/record&gt;&lt;/Cite&gt;&lt;/EndNote&gt;</w:instrText>
      </w:r>
      <w:r w:rsidR="00F13802">
        <w:rPr>
          <w:rFonts w:ascii="Arial" w:hAnsi="Arial"/>
          <w:lang w:val="en-GB"/>
        </w:rPr>
        <w:fldChar w:fldCharType="separate"/>
      </w:r>
      <w:r w:rsidR="004C6894" w:rsidRPr="004C6894">
        <w:rPr>
          <w:rFonts w:ascii="Arial" w:hAnsi="Arial"/>
          <w:noProof/>
          <w:vertAlign w:val="superscript"/>
          <w:lang w:val="en-GB"/>
        </w:rPr>
        <w:t>21</w:t>
      </w:r>
      <w:r w:rsidR="00F13802">
        <w:rPr>
          <w:rFonts w:ascii="Arial" w:hAnsi="Arial"/>
          <w:lang w:val="en-GB"/>
        </w:rPr>
        <w:fldChar w:fldCharType="end"/>
      </w:r>
    </w:p>
    <w:p w14:paraId="19ACE0F5" w14:textId="77777777" w:rsidR="00F573AF" w:rsidRPr="00EB51D1" w:rsidRDefault="00F573AF" w:rsidP="00F573AF">
      <w:pPr>
        <w:spacing w:line="480" w:lineRule="auto"/>
        <w:rPr>
          <w:rFonts w:ascii="Arial" w:hAnsi="Arial"/>
          <w:i/>
          <w:lang w:val="en-GB"/>
        </w:rPr>
      </w:pPr>
    </w:p>
    <w:p w14:paraId="58FFDB0D" w14:textId="1957EC08" w:rsidR="00F573AF" w:rsidRPr="00651E85" w:rsidRDefault="00BE3FE1" w:rsidP="00651E85">
      <w:pPr>
        <w:spacing w:line="480" w:lineRule="auto"/>
        <w:outlineLvl w:val="0"/>
        <w:rPr>
          <w:rFonts w:ascii="Arial" w:hAnsi="Arial"/>
          <w:lang w:val="en-GB"/>
        </w:rPr>
      </w:pPr>
      <w:r>
        <w:rPr>
          <w:rFonts w:ascii="Arial" w:hAnsi="Arial"/>
          <w:lang w:val="en-GB"/>
        </w:rPr>
        <w:t>I</w:t>
      </w:r>
      <w:r w:rsidR="00F573AF" w:rsidRPr="00651E85">
        <w:rPr>
          <w:rFonts w:ascii="Arial" w:hAnsi="Arial"/>
          <w:lang w:val="en-GB"/>
        </w:rPr>
        <w:t>n all striatal regions, AADC function showed the smallest differences between PD patients and controls</w:t>
      </w:r>
      <w:r w:rsidR="002E2905">
        <w:rPr>
          <w:rFonts w:ascii="Arial" w:hAnsi="Arial"/>
          <w:lang w:val="en-GB"/>
        </w:rPr>
        <w:t>,</w:t>
      </w:r>
      <w:r w:rsidR="00F573AF" w:rsidRPr="00651E85">
        <w:rPr>
          <w:rFonts w:ascii="Arial" w:hAnsi="Arial"/>
          <w:lang w:val="en-GB"/>
        </w:rPr>
        <w:t xml:space="preserve"> f</w:t>
      </w:r>
      <w:r w:rsidR="0038307F">
        <w:rPr>
          <w:rFonts w:ascii="Arial" w:hAnsi="Arial"/>
          <w:lang w:val="en-GB"/>
        </w:rPr>
        <w:t>ollowed by DAT and VMAT2</w:t>
      </w:r>
      <w:r w:rsidR="00F573AF" w:rsidRPr="00651E85">
        <w:rPr>
          <w:rFonts w:ascii="Arial" w:hAnsi="Arial"/>
          <w:lang w:val="en-GB"/>
        </w:rPr>
        <w:t xml:space="preserve">, although there were no major differences in disease duration or severity between patients in </w:t>
      </w:r>
      <w:r w:rsidR="0038307F">
        <w:rPr>
          <w:rFonts w:ascii="Arial" w:hAnsi="Arial"/>
          <w:lang w:val="en-GB"/>
        </w:rPr>
        <w:t>the three</w:t>
      </w:r>
      <w:r w:rsidR="00F573AF" w:rsidRPr="00651E85">
        <w:rPr>
          <w:rFonts w:ascii="Arial" w:hAnsi="Arial"/>
          <w:lang w:val="en-GB"/>
        </w:rPr>
        <w:t xml:space="preserve"> </w:t>
      </w:r>
      <w:r w:rsidR="00F573AF" w:rsidRPr="00651E85">
        <w:rPr>
          <w:rFonts w:ascii="Arial" w:hAnsi="Arial"/>
          <w:lang w:val="en-GB"/>
        </w:rPr>
        <w:lastRenderedPageBreak/>
        <w:t xml:space="preserve">groups </w:t>
      </w:r>
      <w:r w:rsidR="00F573AF" w:rsidRPr="00651E85">
        <w:rPr>
          <w:rFonts w:ascii="Arial" w:hAnsi="Arial"/>
          <w:color w:val="000000" w:themeColor="text1"/>
          <w:lang w:val="en-GB"/>
        </w:rPr>
        <w:t>(Table 1)</w:t>
      </w:r>
      <w:r w:rsidR="00F573AF" w:rsidRPr="00651E85">
        <w:rPr>
          <w:rFonts w:ascii="Arial" w:hAnsi="Arial"/>
          <w:lang w:val="en-GB"/>
        </w:rPr>
        <w:t xml:space="preserve">. </w:t>
      </w:r>
      <w:r w:rsidR="00E634C7">
        <w:rPr>
          <w:rFonts w:ascii="Arial" w:hAnsi="Arial"/>
          <w:lang w:val="en-GB"/>
        </w:rPr>
        <w:t xml:space="preserve">Nevertheless, even with the high number of patients, the </w:t>
      </w:r>
      <w:r w:rsidR="00872980">
        <w:rPr>
          <w:rFonts w:ascii="Arial" w:hAnsi="Arial"/>
          <w:lang w:val="en-GB"/>
        </w:rPr>
        <w:t xml:space="preserve">design of this meta-analysis </w:t>
      </w:r>
      <w:r w:rsidR="00E634C7">
        <w:rPr>
          <w:rFonts w:ascii="Arial" w:hAnsi="Arial"/>
          <w:lang w:val="en-GB"/>
        </w:rPr>
        <w:t xml:space="preserve">was not optimal for the estimation of possible differences between AADC, DAT and VMAT2 function </w:t>
      </w:r>
      <w:r w:rsidR="00820AA5">
        <w:rPr>
          <w:rFonts w:ascii="Arial" w:hAnsi="Arial"/>
          <w:lang w:val="en-GB"/>
        </w:rPr>
        <w:t>since</w:t>
      </w:r>
      <w:r w:rsidR="00872980">
        <w:rPr>
          <w:rFonts w:ascii="Arial" w:hAnsi="Arial"/>
          <w:lang w:val="en-GB"/>
        </w:rPr>
        <w:t xml:space="preserve"> </w:t>
      </w:r>
      <w:r w:rsidR="002E2905">
        <w:rPr>
          <w:rFonts w:ascii="Arial" w:hAnsi="Arial"/>
          <w:lang w:val="en-GB"/>
        </w:rPr>
        <w:t xml:space="preserve">the </w:t>
      </w:r>
      <w:r w:rsidR="00872980">
        <w:rPr>
          <w:rFonts w:ascii="Arial" w:hAnsi="Arial"/>
          <w:lang w:val="en-GB"/>
        </w:rPr>
        <w:t xml:space="preserve">patients </w:t>
      </w:r>
      <w:r w:rsidR="002A1C8F">
        <w:rPr>
          <w:rFonts w:ascii="Arial" w:hAnsi="Arial"/>
          <w:lang w:val="en-GB"/>
        </w:rPr>
        <w:t xml:space="preserve">were mostly different </w:t>
      </w:r>
      <w:r w:rsidR="00DC2871">
        <w:rPr>
          <w:rFonts w:ascii="Arial" w:hAnsi="Arial"/>
          <w:lang w:val="en-GB"/>
        </w:rPr>
        <w:t xml:space="preserve">in </w:t>
      </w:r>
      <w:r w:rsidR="00BF05BD">
        <w:rPr>
          <w:rFonts w:ascii="Arial" w:hAnsi="Arial"/>
          <w:lang w:val="en-GB"/>
        </w:rPr>
        <w:t>the three</w:t>
      </w:r>
      <w:r w:rsidR="00DC2871">
        <w:rPr>
          <w:rFonts w:ascii="Arial" w:hAnsi="Arial"/>
          <w:lang w:val="en-GB"/>
        </w:rPr>
        <w:t xml:space="preserve"> groups</w:t>
      </w:r>
      <w:r w:rsidR="00E634C7">
        <w:rPr>
          <w:rFonts w:ascii="Arial" w:hAnsi="Arial"/>
          <w:lang w:val="en-GB"/>
        </w:rPr>
        <w:t xml:space="preserve">. </w:t>
      </w:r>
      <w:r w:rsidR="002E2905">
        <w:rPr>
          <w:rFonts w:ascii="Arial" w:hAnsi="Arial"/>
          <w:lang w:val="en-GB"/>
        </w:rPr>
        <w:t>With t</w:t>
      </w:r>
      <w:r w:rsidR="003950AB">
        <w:rPr>
          <w:rFonts w:ascii="Arial" w:hAnsi="Arial"/>
          <w:lang w:val="en-GB"/>
        </w:rPr>
        <w:t xml:space="preserve">his caveat in mind, the present results can be considered to </w:t>
      </w:r>
      <w:r w:rsidR="00DC2871">
        <w:rPr>
          <w:rFonts w:ascii="Arial" w:hAnsi="Arial"/>
          <w:lang w:val="en-GB"/>
        </w:rPr>
        <w:t>support</w:t>
      </w:r>
      <w:r w:rsidR="00E634C7">
        <w:rPr>
          <w:rFonts w:ascii="Arial" w:hAnsi="Arial"/>
          <w:lang w:val="en-GB"/>
        </w:rPr>
        <w:t xml:space="preserve"> studies that have suggested AADC up-regulation in PD</w:t>
      </w:r>
      <w:r w:rsidR="008D073F">
        <w:rPr>
          <w:rFonts w:ascii="Arial" w:hAnsi="Arial"/>
          <w:lang w:val="en-GB"/>
        </w:rPr>
        <w:t xml:space="preserve"> although </w:t>
      </w:r>
      <w:r w:rsidR="001A542C">
        <w:rPr>
          <w:rFonts w:ascii="Arial" w:hAnsi="Arial"/>
          <w:lang w:val="en-GB"/>
        </w:rPr>
        <w:t>it should also be noted that</w:t>
      </w:r>
      <w:r w:rsidR="001C0CD6">
        <w:rPr>
          <w:rFonts w:ascii="Arial" w:hAnsi="Arial"/>
          <w:lang w:val="en-GB"/>
        </w:rPr>
        <w:t xml:space="preserve"> </w:t>
      </w:r>
      <w:r w:rsidR="008D073F">
        <w:rPr>
          <w:rFonts w:ascii="Arial" w:hAnsi="Arial"/>
          <w:lang w:val="en-GB"/>
        </w:rPr>
        <w:t xml:space="preserve">AADC expression is </w:t>
      </w:r>
      <w:r w:rsidR="00423F58">
        <w:rPr>
          <w:rFonts w:ascii="Arial" w:hAnsi="Arial"/>
          <w:lang w:val="en-GB"/>
        </w:rPr>
        <w:t xml:space="preserve">broadly </w:t>
      </w:r>
      <w:r w:rsidR="008D073F">
        <w:rPr>
          <w:rFonts w:ascii="Arial" w:hAnsi="Arial"/>
          <w:lang w:val="en-GB"/>
        </w:rPr>
        <w:t>m</w:t>
      </w:r>
      <w:r w:rsidR="00423F58">
        <w:rPr>
          <w:rFonts w:ascii="Arial" w:hAnsi="Arial"/>
          <w:lang w:val="en-GB"/>
        </w:rPr>
        <w:t>onoaminergic</w:t>
      </w:r>
      <w:r w:rsidR="00393579">
        <w:rPr>
          <w:rFonts w:ascii="Arial" w:hAnsi="Arial"/>
          <w:lang w:val="en-GB"/>
        </w:rPr>
        <w:t>, not solely dopaminergic</w:t>
      </w:r>
      <w:r w:rsidR="00F93251">
        <w:rPr>
          <w:rFonts w:ascii="Arial" w:hAnsi="Arial"/>
          <w:lang w:val="en-GB"/>
        </w:rPr>
        <w:t xml:space="preserve">. </w:t>
      </w:r>
      <w:r w:rsidR="00E634C7">
        <w:rPr>
          <w:rFonts w:ascii="Arial" w:hAnsi="Arial"/>
          <w:lang w:val="en-GB"/>
        </w:rPr>
        <w:t xml:space="preserve"> DAT down-regulation</w:t>
      </w:r>
      <w:r w:rsidR="000A602F">
        <w:rPr>
          <w:rFonts w:ascii="Arial" w:hAnsi="Arial"/>
          <w:lang w:val="en-GB"/>
        </w:rPr>
        <w:t xml:space="preserve"> </w:t>
      </w:r>
      <w:r w:rsidR="00922B70">
        <w:rPr>
          <w:rFonts w:ascii="Arial" w:hAnsi="Arial"/>
          <w:lang w:val="en-GB"/>
        </w:rPr>
        <w:t>remains a possibility</w:t>
      </w:r>
      <w:r w:rsidR="008D073F">
        <w:rPr>
          <w:rFonts w:ascii="Arial" w:hAnsi="Arial"/>
          <w:lang w:val="en-GB"/>
        </w:rPr>
        <w:t xml:space="preserve"> </w:t>
      </w:r>
      <w:r w:rsidR="0092713C">
        <w:rPr>
          <w:rFonts w:ascii="Arial" w:hAnsi="Arial"/>
          <w:lang w:val="en-GB"/>
        </w:rPr>
        <w:t>as well</w:t>
      </w:r>
      <w:r w:rsidR="00E634C7">
        <w:rPr>
          <w:rFonts w:ascii="Arial" w:hAnsi="Arial"/>
          <w:lang w:val="en-GB"/>
        </w:rPr>
        <w:t xml:space="preserve">. </w:t>
      </w:r>
      <w:r w:rsidR="00F573AF" w:rsidRPr="00651E85">
        <w:rPr>
          <w:rFonts w:ascii="Arial" w:hAnsi="Arial"/>
          <w:lang w:val="en-GB"/>
        </w:rPr>
        <w:t xml:space="preserve">DAT function has </w:t>
      </w:r>
      <w:r w:rsidR="003950AB">
        <w:rPr>
          <w:rFonts w:ascii="Arial" w:hAnsi="Arial"/>
          <w:lang w:val="en-GB"/>
        </w:rPr>
        <w:t xml:space="preserve">previously </w:t>
      </w:r>
      <w:r w:rsidR="00F573AF" w:rsidRPr="00651E85">
        <w:rPr>
          <w:rFonts w:ascii="Arial" w:hAnsi="Arial"/>
          <w:lang w:val="en-GB"/>
        </w:rPr>
        <w:t xml:space="preserve">been reported to be down-regulated </w:t>
      </w:r>
      <w:r w:rsidR="00DC2871">
        <w:rPr>
          <w:rFonts w:ascii="Arial" w:hAnsi="Arial"/>
          <w:lang w:val="en-GB"/>
        </w:rPr>
        <w:t xml:space="preserve">in PD </w:t>
      </w:r>
      <w:r w:rsidR="00F573AF" w:rsidRPr="00651E85">
        <w:rPr>
          <w:rFonts w:ascii="Arial" w:hAnsi="Arial"/>
          <w:lang w:val="en-GB"/>
        </w:rPr>
        <w:t>as measured with [</w:t>
      </w:r>
      <w:r w:rsidR="00F573AF" w:rsidRPr="00651E85">
        <w:rPr>
          <w:rFonts w:ascii="Arial" w:hAnsi="Arial"/>
          <w:vertAlign w:val="superscript"/>
          <w:lang w:val="en-GB"/>
        </w:rPr>
        <w:t>11</w:t>
      </w:r>
      <w:r w:rsidR="00F573AF" w:rsidRPr="00651E85">
        <w:rPr>
          <w:rFonts w:ascii="Arial" w:hAnsi="Arial"/>
          <w:lang w:val="en-GB"/>
        </w:rPr>
        <w:t>C]-d-threo-methylphenidate</w:t>
      </w:r>
      <w:r w:rsidR="00922B70">
        <w:rPr>
          <w:rFonts w:ascii="Arial" w:hAnsi="Arial"/>
          <w:lang w:val="en-GB"/>
        </w:rPr>
        <w:t xml:space="preserve"> and there are supporting post mortem data </w:t>
      </w:r>
      <w:r w:rsidR="00F573AF" w:rsidRPr="00651E85">
        <w:rPr>
          <w:rFonts w:ascii="Arial" w:hAnsi="Arial"/>
          <w:lang w:val="en-GB"/>
        </w:rPr>
        <w:fldChar w:fldCharType="begin">
          <w:fldData xml:space="preserve">PEVuZE5vdGU+PENpdGU+PEF1dGhvcj5MZWU8L0F1dGhvcj48WWVhcj4yMDAwPC9ZZWFyPjxJRFRl
eHQ+SW4gdml2byBwb3NpdHJvbiBlbWlzc2lvbiB0b21vZ3JhcGhpYyBldmlkZW5jZSBmb3IgY29t
cGVuc2F0b3J5IGNoYW5nZXMgaW4gcHJlc3luYXB0aWMgZG9wYW1pbmVyZ2ljIG5lcnZlIHRlcm1p
bmFscyBpbiBQYXJraW5zb24mYXBvcztzIGRpc2Vhc2U8L0lEVGV4dD48RGlzcGxheVRleHQ+PHN0
eWxlIGZhY2U9InN1cGVyc2NyaXB0Ij4yNSwgMjc8L3N0eWxlPjwvRGlzcGxheVRleHQ+PHJlY29y
ZD48ZGF0ZXM+PHB1Yi1kYXRlcz48ZGF0ZT5BcHI8L2RhdGU+PC9wdWItZGF0ZXM+PHllYXI+MjAw
MDwveWVhcj48L2RhdGVzPjxrZXl3b3Jkcz48a2V5d29yZD5BZ2VkPC9rZXl3b3JkPjxrZXl3b3Jk
PkNhcmJvbiBSYWRpb2lzb3RvcGVzPC9rZXl3b3JkPjxrZXl3b3JkPkNhcnJpZXIgUHJvdGVpbnM8
L2tleXdvcmQ+PGtleXdvcmQ+Q29ycHVzIFN0cmlhdHVtPC9rZXl3b3JkPjxrZXl3b3JkPkRvcGFt
aW5lPC9rZXl3b3JkPjxrZXl3b3JkPkRvcGFtaW5lIFBsYXNtYSBNZW1icmFuZSBUcmFuc3BvcnQg
UHJvdGVpbnM8L2tleXdvcmQ+PGtleXdvcmQ+RG93bi1SZWd1bGF0aW9uPC9rZXl3b3JkPjxrZXl3
b3JkPkZsdW9yaW5lIFJhZGlvaXNvdG9wZXM8L2tleXdvcmQ+PGtleXdvcmQ+SG9tb3ZhbmlsbGlj
IEFjaWQ8L2tleXdvcmQ+PGtleXdvcmQ+SHVtYW5zPC9rZXl3b3JkPjxrZXl3b3JkPk1lbWJyYW5l
IEdseWNvcHJvdGVpbnM8L2tleXdvcmQ+PGtleXdvcmQ+TWVtYnJhbmUgVHJhbnNwb3J0IFByb3Rl
aW5zPC9rZXl3b3JkPjxrZXl3b3JkPk1pZGRsZSBBZ2VkPC9rZXl3b3JkPjxrZXl3b3JkPk5lcnZl
IFRpc3N1ZSBQcm90ZWluczwva2V5d29yZD48a2V5d29yZD5QYXJraW5zb24gRGlzZWFzZTwva2V5
d29yZD48a2V5d29yZD5QcmVzeW5hcHRpYyBUZXJtaW5hbHM8L2tleXdvcmQ+PGtleXdvcmQ+VGV0
cmFiZW5hemluZTwva2V5d29yZD48a2V5d29yZD5Ub21vZ3JhcGh5LCBFbWlzc2lvbi1Db21wdXRl
ZDwva2V5d29yZD48L2tleXdvcmRzPjx1cmxzPjxyZWxhdGVkLXVybHM+PHVybD5odHRwczovL3d3
dy5uY2JpLm5sbS5uaWguZ292L3B1Ym1lZC8xMDc2MjE2MTwvdXJsPjwvcmVsYXRlZC11cmxzPjwv
dXJscz48aXNibj4wMzY0LTUxMzQ8L2lzYm4+PHRpdGxlcz48dGl0bGU+SW4gdml2byBwb3NpdHJv
biBlbWlzc2lvbiB0b21vZ3JhcGhpYyBldmlkZW5jZSBmb3IgY29tcGVuc2F0b3J5IGNoYW5nZXMg
aW4gcHJlc3luYXB0aWMgZG9wYW1pbmVyZ2ljIG5lcnZlIHRlcm1pbmFscyBpbiBQYXJraW5zb24m
YXBvcztzIGRpc2Vhc2U8L3RpdGxlPjxzZWNvbmRhcnktdGl0bGU+QW5uIE5ldXJvbDwvc2Vjb25k
YXJ5LXRpdGxlPjwvdGl0bGVzPjxwYWdlcz40OTMtNTAzPC9wYWdlcz48bnVtYmVyPjQ8L251bWJl
cj48Y29udHJpYnV0b3JzPjxhdXRob3JzPjxhdXRob3I+TGVlLCBDLiBTLjwvYXV0aG9yPjxhdXRo
b3I+U2FtaWksIEEuPC9hdXRob3I+PGF1dGhvcj5Tb3NzaSwgVi48L2F1dGhvcj48YXV0aG9yPlJ1
dGgsIFQuIEouPC9hdXRob3I+PGF1dGhvcj5TY2h1bHplciwgTS48L2F1dGhvcj48YXV0aG9yPkhv
bGRlbiwgSi4gRS48L2F1dGhvcj48YXV0aG9yPld1ZGVsLCBKLjwvYXV0aG9yPjxhdXRob3I+UGFs
LCBQLiBLLjwvYXV0aG9yPjxhdXRob3I+ZGUgbGEgRnVlbnRlLUZlcm5hbmRleiwgUi48L2F1dGhv
cj48YXV0aG9yPkNhbG5lLCBELiBCLjwvYXV0aG9yPjxhdXRob3I+U3RvZXNzbCwgQS4gSi48L2F1
dGhvcj48L2F1dGhvcnM+PC9jb250cmlidXRvcnM+PGxhbmd1YWdlPmVuZzwvbGFuZ3VhZ2U+PGFk
ZGVkLWRhdGUgZm9ybWF0PSJ1dGMiPjE0NzM1MTMwMDQ8L2FkZGVkLWRhdGU+PHJlZi10eXBlIG5h
bWU9IkpvdXJuYWwgQXJ0aWNsZSI+MTc8L3JlZi10eXBlPjxyZWMtbnVtYmVyPjcwNDwvcmVjLW51
bWJlcj48bGFzdC11cGRhdGVkLWRhdGUgZm9ybWF0PSJ1dGMiPjE0NzM1MTMwMDQ8L2xhc3QtdXBk
YXRlZC1kYXRlPjxhY2Nlc3Npb24tbnVtPjEwNzYyMTYxPC9hY2Nlc3Npb24tbnVtPjx2b2x1bWU+
NDc8L3ZvbHVtZT48L3JlY29yZD48L0NpdGU+PENpdGU+PEF1dGhvcj5XaWxzb248L0F1dGhvcj48
WWVhcj4xOTk2PC9ZZWFyPjxJRFRleHQ+RGlmZmVyZW50aWFsIGNoYW5nZXMgaW4gbmV1cm9jaGVt
aWNhbCBtYXJrZXJzIG9mIHN0cmlhdGFsIGRvcGFtaW5lIG5lcnZlIHRlcm1pbmFscyBpbiBpZGlv
cGF0aGljIFBhcmtpbnNvbiZhcG9zO3MgZGlzZWFzZTwvSURUZXh0PjxyZWNvcmQ+PGRhdGVzPjxw
dWItZGF0ZXM+PGRhdGU+U2VwPC9kYXRlPjwvcHViLWRhdGVzPjx5ZWFyPjE5OTY8L3llYXI+PC9k
YXRlcz48a2V5d29yZHM+PGtleXdvcmQ+QWdlZDwva2V5d29yZD48a2V5d29yZD5BbmFseXNpcyBv
ZiBWYXJpYW5jZTwva2V5d29yZD48a2V5d29yZD5CaW9tYXJrZXJzPC9rZXl3b3JkPjxrZXl3b3Jk
PkNvcnB1cyBTdHJpYXR1bTwva2V5d29yZD48a2V5d29yZD5Eb3BhbWluZTwva2V5d29yZD48a2V5
d29yZD5GZW1hbGU8L2tleXdvcmQ+PGtleXdvcmQ+SHVtYW5zPC9rZXl3b3JkPjxrZXl3b3JkPk1h
bGU8L2tleXdvcmQ+PGtleXdvcmQ+TmVydmUgRW5kaW5nczwva2V5d29yZD48a2V5d29yZD5QYXJr
aW5zb24gRGlzZWFzZTwva2V5d29yZD48a2V5d29yZD5SYWRpb2xpZ2FuZCBBc3NheTwva2V5d29y
ZD48L2tleXdvcmRzPjx1cmxzPjxyZWxhdGVkLXVybHM+PHVybD5odHRwczovL3d3dy5uY2JpLm5s
bS5uaWguZ292L3B1Ym1lZC84Nzk3NDcwPC91cmw+PC9yZWxhdGVkLXVybHM+PC91cmxzPjxpc2Ju
PjAwMjgtMzg3ODwvaXNibj48dGl0bGVzPjx0aXRsZT5EaWZmZXJlbnRpYWwgY2hhbmdlcyBpbiBu
ZXVyb2NoZW1pY2FsIG1hcmtlcnMgb2Ygc3RyaWF0YWwgZG9wYW1pbmUgbmVydmUgdGVybWluYWxz
IGluIGlkaW9wYXRoaWMgUGFya2luc29uJmFwb3M7cyBkaXNlYXNlPC90aXRsZT48c2Vjb25kYXJ5
LXRpdGxlPk5ldXJvbG9neTwvc2Vjb25kYXJ5LXRpdGxlPjwvdGl0bGVzPjxwYWdlcz43MTgtMjY8
L3BhZ2VzPjxudW1iZXI+MzwvbnVtYmVyPjxjb250cmlidXRvcnM+PGF1dGhvcnM+PGF1dGhvcj5X
aWxzb24sIEouIE0uPC9hdXRob3I+PGF1dGhvcj5MZXZleSwgQS4gSS48L2F1dGhvcj48YXV0aG9y
PlJhanB1dCwgQS48L2F1dGhvcj48YXV0aG9yPkFuZywgTC48L2F1dGhvcj48YXV0aG9yPkd1dHRt
YW4sIE0uPC9hdXRob3I+PGF1dGhvcj5TaGFubmFrLCBLLjwvYXV0aG9yPjxhdXRob3I+Tml6bmlr
LCBILiBCLjwvYXV0aG9yPjxhdXRob3I+SG9ybnlraWV3aWN6LCBPLjwvYXV0aG9yPjxhdXRob3I+
UGlmbCwgQy48L2F1dGhvcj48YXV0aG9yPktpc2gsIFMuIEouPC9hdXRob3I+PC9hdXRob3JzPjwv
Y29udHJpYnV0b3JzPjxsYW5ndWFnZT5lbmc8L2xhbmd1YWdlPjxhZGRlZC1kYXRlIGZvcm1hdD0i
dXRjIj4xNTA2NTg3ODQ4PC9hZGRlZC1kYXRlPjxyZWYtdHlwZSBuYW1lPSJKb3VybmFsIEFydGlj
bGUiPjE3PC9yZWYtdHlwZT48cmVjLW51bWJlcj4xMDAyPC9yZWMtbnVtYmVyPjxsYXN0LXVwZGF0
ZWQtZGF0ZSBmb3JtYXQ9InV0YyI+MTUwNjU4Nzg0ODwvbGFzdC11cGRhdGVkLWRhdGU+PGFjY2Vz
c2lvbi1udW0+ODc5NzQ3MDwvYWNjZXNzaW9uLW51bT48dm9sdW1lPjQ3PC92b2x1bWU+PC9yZWNv
cmQ+PC9DaXRlPjwvRW5kTm90ZT5=
</w:fldData>
        </w:fldChar>
      </w:r>
      <w:r w:rsidR="00B6788F">
        <w:rPr>
          <w:rFonts w:ascii="Arial" w:hAnsi="Arial"/>
          <w:lang w:val="en-GB"/>
        </w:rPr>
        <w:instrText xml:space="preserve"> ADDIN EN.CITE </w:instrText>
      </w:r>
      <w:r w:rsidR="00B6788F">
        <w:rPr>
          <w:rFonts w:ascii="Arial" w:hAnsi="Arial"/>
          <w:lang w:val="en-GB"/>
        </w:rPr>
        <w:fldChar w:fldCharType="begin">
          <w:fldData xml:space="preserve">PEVuZE5vdGU+PENpdGU+PEF1dGhvcj5MZWU8L0F1dGhvcj48WWVhcj4yMDAwPC9ZZWFyPjxJRFRl
eHQ+SW4gdml2byBwb3NpdHJvbiBlbWlzc2lvbiB0b21vZ3JhcGhpYyBldmlkZW5jZSBmb3IgY29t
cGVuc2F0b3J5IGNoYW5nZXMgaW4gcHJlc3luYXB0aWMgZG9wYW1pbmVyZ2ljIG5lcnZlIHRlcm1p
bmFscyBpbiBQYXJraW5zb24mYXBvcztzIGRpc2Vhc2U8L0lEVGV4dD48RGlzcGxheVRleHQ+PHN0
eWxlIGZhY2U9InN1cGVyc2NyaXB0Ij4yNSwgMjc8L3N0eWxlPjwvRGlzcGxheVRleHQ+PHJlY29y
ZD48ZGF0ZXM+PHB1Yi1kYXRlcz48ZGF0ZT5BcHI8L2RhdGU+PC9wdWItZGF0ZXM+PHllYXI+MjAw
MDwveWVhcj48L2RhdGVzPjxrZXl3b3Jkcz48a2V5d29yZD5BZ2VkPC9rZXl3b3JkPjxrZXl3b3Jk
PkNhcmJvbiBSYWRpb2lzb3RvcGVzPC9rZXl3b3JkPjxrZXl3b3JkPkNhcnJpZXIgUHJvdGVpbnM8
L2tleXdvcmQ+PGtleXdvcmQ+Q29ycHVzIFN0cmlhdHVtPC9rZXl3b3JkPjxrZXl3b3JkPkRvcGFt
aW5lPC9rZXl3b3JkPjxrZXl3b3JkPkRvcGFtaW5lIFBsYXNtYSBNZW1icmFuZSBUcmFuc3BvcnQg
UHJvdGVpbnM8L2tleXdvcmQ+PGtleXdvcmQ+RG93bi1SZWd1bGF0aW9uPC9rZXl3b3JkPjxrZXl3
b3JkPkZsdW9yaW5lIFJhZGlvaXNvdG9wZXM8L2tleXdvcmQ+PGtleXdvcmQ+SG9tb3ZhbmlsbGlj
IEFjaWQ8L2tleXdvcmQ+PGtleXdvcmQ+SHVtYW5zPC9rZXl3b3JkPjxrZXl3b3JkPk1lbWJyYW5l
IEdseWNvcHJvdGVpbnM8L2tleXdvcmQ+PGtleXdvcmQ+TWVtYnJhbmUgVHJhbnNwb3J0IFByb3Rl
aW5zPC9rZXl3b3JkPjxrZXl3b3JkPk1pZGRsZSBBZ2VkPC9rZXl3b3JkPjxrZXl3b3JkPk5lcnZl
IFRpc3N1ZSBQcm90ZWluczwva2V5d29yZD48a2V5d29yZD5QYXJraW5zb24gRGlzZWFzZTwva2V5
d29yZD48a2V5d29yZD5QcmVzeW5hcHRpYyBUZXJtaW5hbHM8L2tleXdvcmQ+PGtleXdvcmQ+VGV0
cmFiZW5hemluZTwva2V5d29yZD48a2V5d29yZD5Ub21vZ3JhcGh5LCBFbWlzc2lvbi1Db21wdXRl
ZDwva2V5d29yZD48L2tleXdvcmRzPjx1cmxzPjxyZWxhdGVkLXVybHM+PHVybD5odHRwczovL3d3
dy5uY2JpLm5sbS5uaWguZ292L3B1Ym1lZC8xMDc2MjE2MTwvdXJsPjwvcmVsYXRlZC11cmxzPjwv
dXJscz48aXNibj4wMzY0LTUxMzQ8L2lzYm4+PHRpdGxlcz48dGl0bGU+SW4gdml2byBwb3NpdHJv
biBlbWlzc2lvbiB0b21vZ3JhcGhpYyBldmlkZW5jZSBmb3IgY29tcGVuc2F0b3J5IGNoYW5nZXMg
aW4gcHJlc3luYXB0aWMgZG9wYW1pbmVyZ2ljIG5lcnZlIHRlcm1pbmFscyBpbiBQYXJraW5zb24m
YXBvcztzIGRpc2Vhc2U8L3RpdGxlPjxzZWNvbmRhcnktdGl0bGU+QW5uIE5ldXJvbDwvc2Vjb25k
YXJ5LXRpdGxlPjwvdGl0bGVzPjxwYWdlcz40OTMtNTAzPC9wYWdlcz48bnVtYmVyPjQ8L251bWJl
cj48Y29udHJpYnV0b3JzPjxhdXRob3JzPjxhdXRob3I+TGVlLCBDLiBTLjwvYXV0aG9yPjxhdXRo
b3I+U2FtaWksIEEuPC9hdXRob3I+PGF1dGhvcj5Tb3NzaSwgVi48L2F1dGhvcj48YXV0aG9yPlJ1
dGgsIFQuIEouPC9hdXRob3I+PGF1dGhvcj5TY2h1bHplciwgTS48L2F1dGhvcj48YXV0aG9yPkhv
bGRlbiwgSi4gRS48L2F1dGhvcj48YXV0aG9yPld1ZGVsLCBKLjwvYXV0aG9yPjxhdXRob3I+UGFs
LCBQLiBLLjwvYXV0aG9yPjxhdXRob3I+ZGUgbGEgRnVlbnRlLUZlcm5hbmRleiwgUi48L2F1dGhv
cj48YXV0aG9yPkNhbG5lLCBELiBCLjwvYXV0aG9yPjxhdXRob3I+U3RvZXNzbCwgQS4gSi48L2F1
dGhvcj48L2F1dGhvcnM+PC9jb250cmlidXRvcnM+PGxhbmd1YWdlPmVuZzwvbGFuZ3VhZ2U+PGFk
ZGVkLWRhdGUgZm9ybWF0PSJ1dGMiPjE0NzM1MTMwMDQ8L2FkZGVkLWRhdGU+PHJlZi10eXBlIG5h
bWU9IkpvdXJuYWwgQXJ0aWNsZSI+MTc8L3JlZi10eXBlPjxyZWMtbnVtYmVyPjcwNDwvcmVjLW51
bWJlcj48bGFzdC11cGRhdGVkLWRhdGUgZm9ybWF0PSJ1dGMiPjE0NzM1MTMwMDQ8L2xhc3QtdXBk
YXRlZC1kYXRlPjxhY2Nlc3Npb24tbnVtPjEwNzYyMTYxPC9hY2Nlc3Npb24tbnVtPjx2b2x1bWU+
NDc8L3ZvbHVtZT48L3JlY29yZD48L0NpdGU+PENpdGU+PEF1dGhvcj5XaWxzb248L0F1dGhvcj48
WWVhcj4xOTk2PC9ZZWFyPjxJRFRleHQ+RGlmZmVyZW50aWFsIGNoYW5nZXMgaW4gbmV1cm9jaGVt
aWNhbCBtYXJrZXJzIG9mIHN0cmlhdGFsIGRvcGFtaW5lIG5lcnZlIHRlcm1pbmFscyBpbiBpZGlv
cGF0aGljIFBhcmtpbnNvbiZhcG9zO3MgZGlzZWFzZTwvSURUZXh0PjxyZWNvcmQ+PGRhdGVzPjxw
dWItZGF0ZXM+PGRhdGU+U2VwPC9kYXRlPjwvcHViLWRhdGVzPjx5ZWFyPjE5OTY8L3llYXI+PC9k
YXRlcz48a2V5d29yZHM+PGtleXdvcmQ+QWdlZDwva2V5d29yZD48a2V5d29yZD5BbmFseXNpcyBv
ZiBWYXJpYW5jZTwva2V5d29yZD48a2V5d29yZD5CaW9tYXJrZXJzPC9rZXl3b3JkPjxrZXl3b3Jk
PkNvcnB1cyBTdHJpYXR1bTwva2V5d29yZD48a2V5d29yZD5Eb3BhbWluZTwva2V5d29yZD48a2V5
d29yZD5GZW1hbGU8L2tleXdvcmQ+PGtleXdvcmQ+SHVtYW5zPC9rZXl3b3JkPjxrZXl3b3JkPk1h
bGU8L2tleXdvcmQ+PGtleXdvcmQ+TmVydmUgRW5kaW5nczwva2V5d29yZD48a2V5d29yZD5QYXJr
aW5zb24gRGlzZWFzZTwva2V5d29yZD48a2V5d29yZD5SYWRpb2xpZ2FuZCBBc3NheTwva2V5d29y
ZD48L2tleXdvcmRzPjx1cmxzPjxyZWxhdGVkLXVybHM+PHVybD5odHRwczovL3d3dy5uY2JpLm5s
bS5uaWguZ292L3B1Ym1lZC84Nzk3NDcwPC91cmw+PC9yZWxhdGVkLXVybHM+PC91cmxzPjxpc2Ju
PjAwMjgtMzg3ODwvaXNibj48dGl0bGVzPjx0aXRsZT5EaWZmZXJlbnRpYWwgY2hhbmdlcyBpbiBu
ZXVyb2NoZW1pY2FsIG1hcmtlcnMgb2Ygc3RyaWF0YWwgZG9wYW1pbmUgbmVydmUgdGVybWluYWxz
IGluIGlkaW9wYXRoaWMgUGFya2luc29uJmFwb3M7cyBkaXNlYXNlPC90aXRsZT48c2Vjb25kYXJ5
LXRpdGxlPk5ldXJvbG9neTwvc2Vjb25kYXJ5LXRpdGxlPjwvdGl0bGVzPjxwYWdlcz43MTgtMjY8
L3BhZ2VzPjxudW1iZXI+MzwvbnVtYmVyPjxjb250cmlidXRvcnM+PGF1dGhvcnM+PGF1dGhvcj5X
aWxzb24sIEouIE0uPC9hdXRob3I+PGF1dGhvcj5MZXZleSwgQS4gSS48L2F1dGhvcj48YXV0aG9y
PlJhanB1dCwgQS48L2F1dGhvcj48YXV0aG9yPkFuZywgTC48L2F1dGhvcj48YXV0aG9yPkd1dHRt
YW4sIE0uPC9hdXRob3I+PGF1dGhvcj5TaGFubmFrLCBLLjwvYXV0aG9yPjxhdXRob3I+Tml6bmlr
LCBILiBCLjwvYXV0aG9yPjxhdXRob3I+SG9ybnlraWV3aWN6LCBPLjwvYXV0aG9yPjxhdXRob3I+
UGlmbCwgQy48L2F1dGhvcj48YXV0aG9yPktpc2gsIFMuIEouPC9hdXRob3I+PC9hdXRob3JzPjwv
Y29udHJpYnV0b3JzPjxsYW5ndWFnZT5lbmc8L2xhbmd1YWdlPjxhZGRlZC1kYXRlIGZvcm1hdD0i
dXRjIj4xNTA2NTg3ODQ4PC9hZGRlZC1kYXRlPjxyZWYtdHlwZSBuYW1lPSJKb3VybmFsIEFydGlj
bGUiPjE3PC9yZWYtdHlwZT48cmVjLW51bWJlcj4xMDAyPC9yZWMtbnVtYmVyPjxsYXN0LXVwZGF0
ZWQtZGF0ZSBmb3JtYXQ9InV0YyI+MTUwNjU4Nzg0ODwvbGFzdC11cGRhdGVkLWRhdGU+PGFjY2Vz
c2lvbi1udW0+ODc5NzQ3MDwvYWNjZXNzaW9uLW51bT48dm9sdW1lPjQ3PC92b2x1bWU+PC9yZWNv
cmQ+PC9DaXRlPjwvRW5kTm90ZT5=
</w:fldData>
        </w:fldChar>
      </w:r>
      <w:r w:rsidR="00B6788F">
        <w:rPr>
          <w:rFonts w:ascii="Arial" w:hAnsi="Arial"/>
          <w:lang w:val="en-GB"/>
        </w:rPr>
        <w:instrText xml:space="preserve"> ADDIN EN.CITE.DATA </w:instrText>
      </w:r>
      <w:r w:rsidR="00B6788F">
        <w:rPr>
          <w:rFonts w:ascii="Arial" w:hAnsi="Arial"/>
          <w:lang w:val="en-GB"/>
        </w:rPr>
      </w:r>
      <w:r w:rsidR="00B6788F">
        <w:rPr>
          <w:rFonts w:ascii="Arial" w:hAnsi="Arial"/>
          <w:lang w:val="en-GB"/>
        </w:rPr>
        <w:fldChar w:fldCharType="end"/>
      </w:r>
      <w:r w:rsidR="00F573AF" w:rsidRPr="00651E85">
        <w:rPr>
          <w:rFonts w:ascii="Arial" w:hAnsi="Arial"/>
          <w:lang w:val="en-GB"/>
        </w:rPr>
      </w:r>
      <w:r w:rsidR="00F573AF" w:rsidRPr="00651E85">
        <w:rPr>
          <w:rFonts w:ascii="Arial" w:hAnsi="Arial"/>
          <w:lang w:val="en-GB"/>
        </w:rPr>
        <w:fldChar w:fldCharType="separate"/>
      </w:r>
      <w:r w:rsidR="00B6788F" w:rsidRPr="00B6788F">
        <w:rPr>
          <w:rFonts w:ascii="Arial" w:hAnsi="Arial"/>
          <w:noProof/>
          <w:vertAlign w:val="superscript"/>
          <w:lang w:val="en-GB"/>
        </w:rPr>
        <w:t>25, 27</w:t>
      </w:r>
      <w:r w:rsidR="00F573AF" w:rsidRPr="00651E85">
        <w:rPr>
          <w:rFonts w:ascii="Arial" w:hAnsi="Arial"/>
          <w:lang w:val="en-GB"/>
        </w:rPr>
        <w:fldChar w:fldCharType="end"/>
      </w:r>
      <w:r w:rsidR="00BF05BD">
        <w:rPr>
          <w:rFonts w:ascii="Arial" w:hAnsi="Arial"/>
          <w:lang w:val="en-GB"/>
        </w:rPr>
        <w:t xml:space="preserve">, </w:t>
      </w:r>
      <w:r w:rsidR="00B37A98">
        <w:rPr>
          <w:rFonts w:ascii="Arial" w:hAnsi="Arial"/>
          <w:lang w:val="en-GB"/>
        </w:rPr>
        <w:t>albeit</w:t>
      </w:r>
      <w:r w:rsidR="00DC2871">
        <w:rPr>
          <w:rFonts w:ascii="Arial" w:hAnsi="Arial"/>
          <w:lang w:val="en-GB"/>
        </w:rPr>
        <w:t xml:space="preserve"> </w:t>
      </w:r>
      <w:r w:rsidR="002E2905">
        <w:rPr>
          <w:rFonts w:ascii="Arial" w:hAnsi="Arial"/>
          <w:lang w:val="en-GB"/>
        </w:rPr>
        <w:t xml:space="preserve">the MPTP </w:t>
      </w:r>
      <w:r w:rsidR="00DC2871">
        <w:rPr>
          <w:rFonts w:ascii="Arial" w:hAnsi="Arial"/>
          <w:lang w:val="en-GB"/>
        </w:rPr>
        <w:t xml:space="preserve">primate model has </w:t>
      </w:r>
      <w:r w:rsidR="00820AA5">
        <w:rPr>
          <w:rFonts w:ascii="Arial" w:hAnsi="Arial"/>
          <w:lang w:val="en-GB"/>
        </w:rPr>
        <w:t xml:space="preserve">not indicated </w:t>
      </w:r>
      <w:r w:rsidR="00BF05BD">
        <w:rPr>
          <w:rFonts w:ascii="Arial" w:hAnsi="Arial"/>
          <w:lang w:val="en-GB"/>
        </w:rPr>
        <w:t>a</w:t>
      </w:r>
      <w:r w:rsidR="00872980">
        <w:rPr>
          <w:rFonts w:ascii="Arial" w:hAnsi="Arial"/>
          <w:lang w:val="en-GB"/>
        </w:rPr>
        <w:t xml:space="preserve"> </w:t>
      </w:r>
      <w:r w:rsidR="00872980">
        <w:rPr>
          <w:rFonts w:ascii="Arial" w:hAnsi="Arial"/>
          <w:lang w:val="en-GB"/>
        </w:rPr>
        <w:lastRenderedPageBreak/>
        <w:t>d</w:t>
      </w:r>
      <w:r w:rsidR="002E2905">
        <w:rPr>
          <w:rFonts w:ascii="Arial" w:hAnsi="Arial"/>
          <w:lang w:val="en-GB"/>
        </w:rPr>
        <w:t>ifferential regulation of DAT compared with</w:t>
      </w:r>
      <w:r w:rsidR="00872980">
        <w:rPr>
          <w:rFonts w:ascii="Arial" w:hAnsi="Arial"/>
          <w:lang w:val="en-GB"/>
        </w:rPr>
        <w:t xml:space="preserve"> VMAT2.</w:t>
      </w:r>
      <w:r w:rsidR="00F573AF" w:rsidRPr="00651E85">
        <w:rPr>
          <w:rFonts w:ascii="Arial" w:hAnsi="Arial"/>
          <w:lang w:val="en-GB"/>
        </w:rPr>
        <w:fldChar w:fldCharType="begin"/>
      </w:r>
      <w:r w:rsidR="00B6788F">
        <w:rPr>
          <w:rFonts w:ascii="Arial" w:hAnsi="Arial"/>
          <w:lang w:val="en-GB"/>
        </w:rPr>
        <w:instrText xml:space="preserve"> ADDIN EN.CITE &lt;EndNote&gt;&lt;Cite&gt;&lt;Author&gt;Tian&lt;/Author&gt;&lt;Year&gt;2012&lt;/Year&gt;&lt;IDText&gt;No differential regulation of dopamine transporter (DAT) and vesicular monoamine transporter 2 (VMAT2) binding in a primate model of Parkinson disease&lt;/IDText&gt;&lt;DisplayText&gt;&lt;style face="superscript"&gt;28&lt;/style&gt;&lt;/DisplayText&gt;&lt;record&gt;&lt;keywords&gt;&lt;keyword&gt;1-Methyl-4-phenyl-1,2,3,6-tetrahydropyridine&lt;/keyword&gt;&lt;keyword&gt;Animals&lt;/keyword&gt;&lt;keyword&gt;Autoradiography&lt;/keyword&gt;&lt;keyword&gt;Binding Sites&lt;/keyword&gt;&lt;keyword&gt;Corpus Striatum&lt;/keyword&gt;&lt;keyword&gt;Disease Models, Animal&lt;/keyword&gt;&lt;keyword&gt;Dopamine Plasma Membrane Transport Proteins&lt;/keyword&gt;&lt;keyword&gt;Haplorhini&lt;/keyword&gt;&lt;keyword&gt;Neurons&lt;/keyword&gt;&lt;keyword&gt;Parkinson Disease&lt;/keyword&gt;&lt;keyword&gt;Substantia Nigra&lt;/keyword&gt;&lt;keyword&gt;Tyrosine 3-Monooxygenase&lt;/keyword&gt;&lt;keyword&gt;Vesicular Monoamine Transport Proteins&lt;/keyword&gt;&lt;/keywords&gt;&lt;urls&gt;&lt;related-urls&gt;&lt;url&gt;https://www.ncbi.nlm.nih.gov/pubmed/22359591&lt;/url&gt;&lt;/related-urls&gt;&lt;/urls&gt;&lt;isbn&gt;1932-6203&lt;/isbn&gt;&lt;custom2&gt;PMC3281061&lt;/custom2&gt;&lt;titles&gt;&lt;title&gt;No differential regulation of dopamine transporter (DAT) and vesicular monoamine transporter 2 (VMAT2) binding in a primate model of Parkinson disease&lt;/title&gt;&lt;secondary-title&gt;PLoS One&lt;/secondary-title&gt;&lt;/titles&gt;&lt;pages&gt;e31439&lt;/pages&gt;&lt;number&gt;2&lt;/number&gt;&lt;contributors&gt;&lt;authors&gt;&lt;author&gt;Tian, L.&lt;/author&gt;&lt;author&gt;Karimi, M.&lt;/author&gt;&lt;author&gt;Loftin, S. K.&lt;/author&gt;&lt;author&gt;Brown, C. A.&lt;/author&gt;&lt;author&gt;Xia, H.&lt;/author&gt;&lt;author&gt;Xu, J.&lt;/author&gt;&lt;author&gt;Mach, R. H.&lt;/author&gt;&lt;author&gt;Perlmutter, J. S.&lt;/author&gt;&lt;/authors&gt;&lt;/contributors&gt;&lt;edition&gt;2012/02/16&lt;/edition&gt;&lt;language&gt;eng&lt;/language&gt;&lt;added-date format="utc"&gt;1500456308&lt;/added-date&gt;&lt;ref-type name="Journal Article"&gt;17&lt;/ref-type&gt;&lt;dates&gt;&lt;year&gt;2012&lt;/year&gt;&lt;/dates&gt;&lt;rec-number&gt;939&lt;/rec-number&gt;&lt;last-updated-date format="utc"&gt;1500456308&lt;/last-updated-date&gt;&lt;accession-num&gt;22359591&lt;/accession-num&gt;&lt;electronic-resource-num&gt;10.1371/journal.pone.0031439&lt;/electronic-resource-num&gt;&lt;volume&gt;7&lt;/volume&gt;&lt;/record&gt;&lt;/Cite&gt;&lt;/EndNote&gt;</w:instrText>
      </w:r>
      <w:r w:rsidR="00F573AF" w:rsidRPr="00651E85">
        <w:rPr>
          <w:rFonts w:ascii="Arial" w:hAnsi="Arial"/>
          <w:lang w:val="en-GB"/>
        </w:rPr>
        <w:fldChar w:fldCharType="separate"/>
      </w:r>
      <w:r w:rsidR="00B6788F" w:rsidRPr="00B6788F">
        <w:rPr>
          <w:rFonts w:ascii="Arial" w:hAnsi="Arial"/>
          <w:noProof/>
          <w:vertAlign w:val="superscript"/>
          <w:lang w:val="en-GB"/>
        </w:rPr>
        <w:t>28</w:t>
      </w:r>
      <w:r w:rsidR="00F573AF" w:rsidRPr="00651E85">
        <w:rPr>
          <w:rFonts w:ascii="Arial" w:hAnsi="Arial"/>
          <w:lang w:val="en-GB"/>
        </w:rPr>
        <w:fldChar w:fldCharType="end"/>
      </w:r>
      <w:r w:rsidR="00872980">
        <w:rPr>
          <w:rFonts w:ascii="Arial" w:hAnsi="Arial"/>
          <w:lang w:val="en-GB"/>
        </w:rPr>
        <w:t xml:space="preserve"> I</w:t>
      </w:r>
      <w:r w:rsidR="00F573AF" w:rsidRPr="00651E85">
        <w:rPr>
          <w:rFonts w:ascii="Arial" w:hAnsi="Arial"/>
          <w:lang w:val="en-GB"/>
        </w:rPr>
        <w:t xml:space="preserve">t </w:t>
      </w:r>
      <w:r w:rsidR="00EA7A54">
        <w:rPr>
          <w:rFonts w:ascii="Arial" w:hAnsi="Arial"/>
          <w:lang w:val="en-GB"/>
        </w:rPr>
        <w:t>is</w:t>
      </w:r>
      <w:r w:rsidR="00EA7A54" w:rsidRPr="00651E85">
        <w:rPr>
          <w:rFonts w:ascii="Arial" w:hAnsi="Arial"/>
          <w:lang w:val="en-GB"/>
        </w:rPr>
        <w:t xml:space="preserve"> </w:t>
      </w:r>
      <w:r w:rsidR="00F573AF" w:rsidRPr="00651E85">
        <w:rPr>
          <w:rFonts w:ascii="Arial" w:hAnsi="Arial"/>
          <w:lang w:val="en-GB"/>
        </w:rPr>
        <w:t>possib</w:t>
      </w:r>
      <w:r w:rsidR="002E2905">
        <w:rPr>
          <w:rFonts w:ascii="Arial" w:hAnsi="Arial"/>
          <w:lang w:val="en-GB"/>
        </w:rPr>
        <w:t xml:space="preserve">le that the specificity and </w:t>
      </w:r>
      <w:r w:rsidR="00F573AF" w:rsidRPr="00651E85">
        <w:rPr>
          <w:rFonts w:ascii="Arial" w:hAnsi="Arial"/>
          <w:lang w:val="en-GB"/>
        </w:rPr>
        <w:t>pharmacokinetic profile</w:t>
      </w:r>
      <w:r w:rsidR="002E2905">
        <w:rPr>
          <w:rFonts w:ascii="Arial" w:hAnsi="Arial"/>
          <w:lang w:val="en-GB"/>
        </w:rPr>
        <w:t>s</w:t>
      </w:r>
      <w:r w:rsidR="00F573AF" w:rsidRPr="00651E85">
        <w:rPr>
          <w:rFonts w:ascii="Arial" w:hAnsi="Arial"/>
          <w:lang w:val="en-GB"/>
        </w:rPr>
        <w:t xml:space="preserve"> of tropane-structure DAT ligands </w:t>
      </w:r>
      <w:r w:rsidR="00C060AD">
        <w:rPr>
          <w:rFonts w:ascii="Arial" w:hAnsi="Arial"/>
          <w:lang w:val="en-GB"/>
        </w:rPr>
        <w:t xml:space="preserve">(such as </w:t>
      </w:r>
      <w:r w:rsidR="00936780">
        <w:rPr>
          <w:rFonts w:ascii="Arial" w:hAnsi="Arial"/>
          <w:lang w:val="en-GB"/>
        </w:rPr>
        <w:sym w:font="Symbol" w:char="F062"/>
      </w:r>
      <w:r w:rsidR="00C060AD">
        <w:rPr>
          <w:rFonts w:ascii="Arial" w:hAnsi="Arial"/>
          <w:lang w:val="en-GB"/>
        </w:rPr>
        <w:t xml:space="preserve">-CIT and FP-CIT) </w:t>
      </w:r>
      <w:r w:rsidR="00F573AF" w:rsidRPr="00651E85">
        <w:rPr>
          <w:rFonts w:ascii="Arial" w:hAnsi="Arial"/>
          <w:lang w:val="en-GB"/>
        </w:rPr>
        <w:t xml:space="preserve">are not sufficient to detect </w:t>
      </w:r>
      <w:r w:rsidR="00820AA5">
        <w:rPr>
          <w:rFonts w:ascii="Arial" w:hAnsi="Arial"/>
          <w:lang w:val="en-GB"/>
        </w:rPr>
        <w:t xml:space="preserve">the </w:t>
      </w:r>
      <w:r w:rsidR="00F573AF" w:rsidRPr="00651E85">
        <w:rPr>
          <w:rFonts w:ascii="Arial" w:hAnsi="Arial"/>
          <w:lang w:val="en-GB"/>
        </w:rPr>
        <w:t>down-regulation</w:t>
      </w:r>
      <w:r w:rsidR="008D073F">
        <w:rPr>
          <w:rFonts w:ascii="Arial" w:hAnsi="Arial"/>
          <w:lang w:val="en-GB"/>
        </w:rPr>
        <w:t xml:space="preserve"> in full</w:t>
      </w:r>
      <w:r w:rsidR="00F573AF" w:rsidRPr="00651E85">
        <w:rPr>
          <w:rFonts w:ascii="Arial" w:hAnsi="Arial"/>
          <w:lang w:val="en-GB"/>
        </w:rPr>
        <w:t xml:space="preserve"> (reviewed in </w:t>
      </w:r>
      <w:r w:rsidR="00F573AF" w:rsidRPr="00651E85">
        <w:rPr>
          <w:rFonts w:ascii="Arial" w:hAnsi="Arial"/>
          <w:lang w:val="en-GB"/>
        </w:rPr>
        <w:fldChar w:fldCharType="begin">
          <w:fldData xml:space="preserve">PEVuZE5vdGU+PENpdGU+PEF1dGhvcj5MZWU8L0F1dGhvcj48WWVhcj4yMDAwPC9ZZWFyPjxJRFRl
eHQ+SW4gdml2byBwb3NpdHJvbiBlbWlzc2lvbiB0b21vZ3JhcGhpYyBldmlkZW5jZSBmb3IgY29t
cGVuc2F0b3J5IGNoYW5nZXMgaW4gcHJlc3luYXB0aWMgZG9wYW1pbmVyZ2ljIG5lcnZlIHRlcm1p
bmFscyBpbiBQYXJraW5zb24mYXBvcztzIGRpc2Vhc2U8L0lEVGV4dD48RGlzcGxheVRleHQ+PHN0
eWxlIGZhY2U9InN1cGVyc2NyaXB0Ij4yNTwvc3R5bGU+PC9EaXNwbGF5VGV4dD48cmVjb3JkPjxk
YXRlcz48cHViLWRhdGVzPjxkYXRlPkFwcjwvZGF0ZT48L3B1Yi1kYXRlcz48eWVhcj4yMDAwPC95
ZWFyPjwvZGF0ZXM+PGtleXdvcmRzPjxrZXl3b3JkPkFnZWQ8L2tleXdvcmQ+PGtleXdvcmQ+Q2Fy
Ym9uIFJhZGlvaXNvdG9wZXM8L2tleXdvcmQ+PGtleXdvcmQ+Q2FycmllciBQcm90ZWluczwva2V5
d29yZD48a2V5d29yZD5Db3JwdXMgU3RyaWF0dW08L2tleXdvcmQ+PGtleXdvcmQ+RG9wYW1pbmU8
L2tleXdvcmQ+PGtleXdvcmQ+RG9wYW1pbmUgUGxhc21hIE1lbWJyYW5lIFRyYW5zcG9ydCBQcm90
ZWluczwva2V5d29yZD48a2V5d29yZD5Eb3duLVJlZ3VsYXRpb248L2tleXdvcmQ+PGtleXdvcmQ+
Rmx1b3JpbmUgUmFkaW9pc290b3Blczwva2V5d29yZD48a2V5d29yZD5Ib21vdmFuaWxsaWMgQWNp
ZDwva2V5d29yZD48a2V5d29yZD5IdW1hbnM8L2tleXdvcmQ+PGtleXdvcmQ+TWVtYnJhbmUgR2x5
Y29wcm90ZWluczwva2V5d29yZD48a2V5d29yZD5NZW1icmFuZSBUcmFuc3BvcnQgUHJvdGVpbnM8
L2tleXdvcmQ+PGtleXdvcmQ+TWlkZGxlIEFnZWQ8L2tleXdvcmQ+PGtleXdvcmQ+TmVydmUgVGlz
c3VlIFByb3RlaW5zPC9rZXl3b3JkPjxrZXl3b3JkPlBhcmtpbnNvbiBEaXNlYXNlPC9rZXl3b3Jk
PjxrZXl3b3JkPlByZXN5bmFwdGljIFRlcm1pbmFsczwva2V5d29yZD48a2V5d29yZD5UZXRyYWJl
bmF6aW5lPC9rZXl3b3JkPjxrZXl3b3JkPlRvbW9ncmFwaHksIEVtaXNzaW9uLUNvbXB1dGVkPC9r
ZXl3b3JkPjwva2V5d29yZHM+PHVybHM+PHJlbGF0ZWQtdXJscz48dXJsPmh0dHBzOi8vd3d3Lm5j
YmkubmxtLm5paC5nb3YvcHVibWVkLzEwNzYyMTYxPC91cmw+PC9yZWxhdGVkLXVybHM+PC91cmxz
Pjxpc2JuPjAzNjQtNTEzNDwvaXNibj48dGl0bGVzPjx0aXRsZT5JbiB2aXZvIHBvc2l0cm9uIGVt
aXNzaW9uIHRvbW9ncmFwaGljIGV2aWRlbmNlIGZvciBjb21wZW5zYXRvcnkgY2hhbmdlcyBpbiBw
cmVzeW5hcHRpYyBkb3BhbWluZXJnaWMgbmVydmUgdGVybWluYWxzIGluIFBhcmtpbnNvbiZhcG9z
O3MgZGlzZWFzZTwvdGl0bGU+PHNlY29uZGFyeS10aXRsZT5Bbm4gTmV1cm9sPC9zZWNvbmRhcnkt
dGl0bGU+PC90aXRsZXM+PHBhZ2VzPjQ5My01MDM8L3BhZ2VzPjxudW1iZXI+NDwvbnVtYmVyPjxj
b250cmlidXRvcnM+PGF1dGhvcnM+PGF1dGhvcj5MZWUsIEMuIFMuPC9hdXRob3I+PGF1dGhvcj5T
YW1paSwgQS48L2F1dGhvcj48YXV0aG9yPlNvc3NpLCBWLjwvYXV0aG9yPjxhdXRob3I+UnV0aCwg
VC4gSi48L2F1dGhvcj48YXV0aG9yPlNjaHVsemVyLCBNLjwvYXV0aG9yPjxhdXRob3I+SG9sZGVu
LCBKLiBFLjwvYXV0aG9yPjxhdXRob3I+V3VkZWwsIEouPC9hdXRob3I+PGF1dGhvcj5QYWwsIFAu
IEsuPC9hdXRob3I+PGF1dGhvcj5kZSBsYSBGdWVudGUtRmVybmFuZGV6LCBSLjwvYXV0aG9yPjxh
dXRob3I+Q2FsbmUsIEQuIEIuPC9hdXRob3I+PGF1dGhvcj5TdG9lc3NsLCBBLiBKLjwvYXV0aG9y
PjwvYXV0aG9ycz48L2NvbnRyaWJ1dG9ycz48bGFuZ3VhZ2U+ZW5nPC9sYW5ndWFnZT48YWRkZWQt
ZGF0ZSBmb3JtYXQ9InV0YyI+MTQ3MzUxMzAwNDwvYWRkZWQtZGF0ZT48cmVmLXR5cGUgbmFtZT0i
Sm91cm5hbCBBcnRpY2xlIj4xNzwvcmVmLXR5cGU+PHJlYy1udW1iZXI+NzA0PC9yZWMtbnVtYmVy
PjxsYXN0LXVwZGF0ZWQtZGF0ZSBmb3JtYXQ9InV0YyI+MTQ3MzUxMzAwNDwvbGFzdC11cGRhdGVk
LWRhdGU+PGFjY2Vzc2lvbi1udW0+MTA3NjIxNjE8L2FjY2Vzc2lvbi1udW0+PHZvbHVtZT40Nzwv
dm9sdW1lPjwvcmVjb3JkPjwvQ2l0ZT48L0VuZE5vdGU+AG==
</w:fldData>
        </w:fldChar>
      </w:r>
      <w:r w:rsidR="004C6894">
        <w:rPr>
          <w:rFonts w:ascii="Arial" w:hAnsi="Arial"/>
          <w:lang w:val="en-GB"/>
        </w:rPr>
        <w:instrText xml:space="preserve"> ADDIN EN.CITE </w:instrText>
      </w:r>
      <w:r w:rsidR="004C6894">
        <w:rPr>
          <w:rFonts w:ascii="Arial" w:hAnsi="Arial"/>
          <w:lang w:val="en-GB"/>
        </w:rPr>
        <w:fldChar w:fldCharType="begin">
          <w:fldData xml:space="preserve">PEVuZE5vdGU+PENpdGU+PEF1dGhvcj5MZWU8L0F1dGhvcj48WWVhcj4yMDAwPC9ZZWFyPjxJRFRl
eHQ+SW4gdml2byBwb3NpdHJvbiBlbWlzc2lvbiB0b21vZ3JhcGhpYyBldmlkZW5jZSBmb3IgY29t
cGVuc2F0b3J5IGNoYW5nZXMgaW4gcHJlc3luYXB0aWMgZG9wYW1pbmVyZ2ljIG5lcnZlIHRlcm1p
bmFscyBpbiBQYXJraW5zb24mYXBvcztzIGRpc2Vhc2U8L0lEVGV4dD48RGlzcGxheVRleHQ+PHN0
eWxlIGZhY2U9InN1cGVyc2NyaXB0Ij4yNTwvc3R5bGU+PC9EaXNwbGF5VGV4dD48cmVjb3JkPjxk
YXRlcz48cHViLWRhdGVzPjxkYXRlPkFwcjwvZGF0ZT48L3B1Yi1kYXRlcz48eWVhcj4yMDAwPC95
ZWFyPjwvZGF0ZXM+PGtleXdvcmRzPjxrZXl3b3JkPkFnZWQ8L2tleXdvcmQ+PGtleXdvcmQ+Q2Fy
Ym9uIFJhZGlvaXNvdG9wZXM8L2tleXdvcmQ+PGtleXdvcmQ+Q2FycmllciBQcm90ZWluczwva2V5
d29yZD48a2V5d29yZD5Db3JwdXMgU3RyaWF0dW08L2tleXdvcmQ+PGtleXdvcmQ+RG9wYW1pbmU8
L2tleXdvcmQ+PGtleXdvcmQ+RG9wYW1pbmUgUGxhc21hIE1lbWJyYW5lIFRyYW5zcG9ydCBQcm90
ZWluczwva2V5d29yZD48a2V5d29yZD5Eb3duLVJlZ3VsYXRpb248L2tleXdvcmQ+PGtleXdvcmQ+
Rmx1b3JpbmUgUmFkaW9pc290b3Blczwva2V5d29yZD48a2V5d29yZD5Ib21vdmFuaWxsaWMgQWNp
ZDwva2V5d29yZD48a2V5d29yZD5IdW1hbnM8L2tleXdvcmQ+PGtleXdvcmQ+TWVtYnJhbmUgR2x5
Y29wcm90ZWluczwva2V5d29yZD48a2V5d29yZD5NZW1icmFuZSBUcmFuc3BvcnQgUHJvdGVpbnM8
L2tleXdvcmQ+PGtleXdvcmQ+TWlkZGxlIEFnZWQ8L2tleXdvcmQ+PGtleXdvcmQ+TmVydmUgVGlz
c3VlIFByb3RlaW5zPC9rZXl3b3JkPjxrZXl3b3JkPlBhcmtpbnNvbiBEaXNlYXNlPC9rZXl3b3Jk
PjxrZXl3b3JkPlByZXN5bmFwdGljIFRlcm1pbmFsczwva2V5d29yZD48a2V5d29yZD5UZXRyYWJl
bmF6aW5lPC9rZXl3b3JkPjxrZXl3b3JkPlRvbW9ncmFwaHksIEVtaXNzaW9uLUNvbXB1dGVkPC9r
ZXl3b3JkPjwva2V5d29yZHM+PHVybHM+PHJlbGF0ZWQtdXJscz48dXJsPmh0dHBzOi8vd3d3Lm5j
YmkubmxtLm5paC5nb3YvcHVibWVkLzEwNzYyMTYxPC91cmw+PC9yZWxhdGVkLXVybHM+PC91cmxz
Pjxpc2JuPjAzNjQtNTEzNDwvaXNibj48dGl0bGVzPjx0aXRsZT5JbiB2aXZvIHBvc2l0cm9uIGVt
aXNzaW9uIHRvbW9ncmFwaGljIGV2aWRlbmNlIGZvciBjb21wZW5zYXRvcnkgY2hhbmdlcyBpbiBw
cmVzeW5hcHRpYyBkb3BhbWluZXJnaWMgbmVydmUgdGVybWluYWxzIGluIFBhcmtpbnNvbiZhcG9z
O3MgZGlzZWFzZTwvdGl0bGU+PHNlY29uZGFyeS10aXRsZT5Bbm4gTmV1cm9sPC9zZWNvbmRhcnkt
dGl0bGU+PC90aXRsZXM+PHBhZ2VzPjQ5My01MDM8L3BhZ2VzPjxudW1iZXI+NDwvbnVtYmVyPjxj
b250cmlidXRvcnM+PGF1dGhvcnM+PGF1dGhvcj5MZWUsIEMuIFMuPC9hdXRob3I+PGF1dGhvcj5T
YW1paSwgQS48L2F1dGhvcj48YXV0aG9yPlNvc3NpLCBWLjwvYXV0aG9yPjxhdXRob3I+UnV0aCwg
VC4gSi48L2F1dGhvcj48YXV0aG9yPlNjaHVsemVyLCBNLjwvYXV0aG9yPjxhdXRob3I+SG9sZGVu
LCBKLiBFLjwvYXV0aG9yPjxhdXRob3I+V3VkZWwsIEouPC9hdXRob3I+PGF1dGhvcj5QYWwsIFAu
IEsuPC9hdXRob3I+PGF1dGhvcj5kZSBsYSBGdWVudGUtRmVybmFuZGV6LCBSLjwvYXV0aG9yPjxh
dXRob3I+Q2FsbmUsIEQuIEIuPC9hdXRob3I+PGF1dGhvcj5TdG9lc3NsLCBBLiBKLjwvYXV0aG9y
PjwvYXV0aG9ycz48L2NvbnRyaWJ1dG9ycz48bGFuZ3VhZ2U+ZW5nPC9sYW5ndWFnZT48YWRkZWQt
ZGF0ZSBmb3JtYXQ9InV0YyI+MTQ3MzUxMzAwNDwvYWRkZWQtZGF0ZT48cmVmLXR5cGUgbmFtZT0i
Sm91cm5hbCBBcnRpY2xlIj4xNzwvcmVmLXR5cGU+PHJlYy1udW1iZXI+NzA0PC9yZWMtbnVtYmVy
PjxsYXN0LXVwZGF0ZWQtZGF0ZSBmb3JtYXQ9InV0YyI+MTQ3MzUxMzAwNDwvbGFzdC11cGRhdGVk
LWRhdGU+PGFjY2Vzc2lvbi1udW0+MTA3NjIxNjE8L2FjY2Vzc2lvbi1udW0+PHZvbHVtZT40Nzwv
dm9sdW1lPjwvcmVjb3JkPjwvQ2l0ZT48L0VuZE5vdGU+AG==
</w:fldData>
        </w:fldChar>
      </w:r>
      <w:r w:rsidR="004C6894">
        <w:rPr>
          <w:rFonts w:ascii="Arial" w:hAnsi="Arial"/>
          <w:lang w:val="en-GB"/>
        </w:rPr>
        <w:instrText xml:space="preserve"> ADDIN EN.CITE.DATA </w:instrText>
      </w:r>
      <w:r w:rsidR="004C6894">
        <w:rPr>
          <w:rFonts w:ascii="Arial" w:hAnsi="Arial"/>
          <w:lang w:val="en-GB"/>
        </w:rPr>
      </w:r>
      <w:r w:rsidR="004C6894">
        <w:rPr>
          <w:rFonts w:ascii="Arial" w:hAnsi="Arial"/>
          <w:lang w:val="en-GB"/>
        </w:rPr>
        <w:fldChar w:fldCharType="end"/>
      </w:r>
      <w:r w:rsidR="00F573AF" w:rsidRPr="00651E85">
        <w:rPr>
          <w:rFonts w:ascii="Arial" w:hAnsi="Arial"/>
          <w:lang w:val="en-GB"/>
        </w:rPr>
      </w:r>
      <w:r w:rsidR="00F573AF" w:rsidRPr="00651E85">
        <w:rPr>
          <w:rFonts w:ascii="Arial" w:hAnsi="Arial"/>
          <w:lang w:val="en-GB"/>
        </w:rPr>
        <w:fldChar w:fldCharType="separate"/>
      </w:r>
      <w:r w:rsidR="004C6894" w:rsidRPr="004C6894">
        <w:rPr>
          <w:rFonts w:ascii="Arial" w:hAnsi="Arial"/>
          <w:noProof/>
          <w:vertAlign w:val="superscript"/>
          <w:lang w:val="en-GB"/>
        </w:rPr>
        <w:t>25</w:t>
      </w:r>
      <w:r w:rsidR="00F573AF" w:rsidRPr="00651E85">
        <w:rPr>
          <w:rFonts w:ascii="Arial" w:hAnsi="Arial"/>
          <w:lang w:val="en-GB"/>
        </w:rPr>
        <w:fldChar w:fldCharType="end"/>
      </w:r>
      <w:r w:rsidR="00540916">
        <w:rPr>
          <w:rFonts w:ascii="Arial" w:hAnsi="Arial"/>
          <w:lang w:val="en-GB"/>
        </w:rPr>
        <w:t>), and DAT-</w:t>
      </w:r>
      <w:r w:rsidR="00872980">
        <w:rPr>
          <w:rFonts w:ascii="Arial" w:hAnsi="Arial"/>
          <w:lang w:val="en-GB"/>
        </w:rPr>
        <w:t>m</w:t>
      </w:r>
      <w:r w:rsidR="00F573AF" w:rsidRPr="00651E85">
        <w:rPr>
          <w:rFonts w:ascii="Arial" w:hAnsi="Arial"/>
          <w:lang w:val="en-GB"/>
        </w:rPr>
        <w:t xml:space="preserve">ultitracer studies </w:t>
      </w:r>
      <w:r w:rsidR="002E2905">
        <w:rPr>
          <w:rFonts w:ascii="Arial" w:hAnsi="Arial"/>
          <w:lang w:val="en-GB"/>
        </w:rPr>
        <w:t>in</w:t>
      </w:r>
      <w:r w:rsidR="00BF05BD">
        <w:rPr>
          <w:rFonts w:ascii="Arial" w:hAnsi="Arial"/>
          <w:lang w:val="en-GB"/>
        </w:rPr>
        <w:t xml:space="preserve"> the same patients </w:t>
      </w:r>
      <w:r w:rsidR="00F573AF" w:rsidRPr="00651E85">
        <w:rPr>
          <w:rFonts w:ascii="Arial" w:hAnsi="Arial"/>
          <w:lang w:val="en-GB"/>
        </w:rPr>
        <w:t>are needed</w:t>
      </w:r>
      <w:r w:rsidR="00823397">
        <w:rPr>
          <w:rFonts w:ascii="Arial" w:hAnsi="Arial"/>
          <w:lang w:val="en-GB"/>
        </w:rPr>
        <w:t xml:space="preserve"> in the future</w:t>
      </w:r>
      <w:r w:rsidR="00F573AF" w:rsidRPr="00651E85">
        <w:rPr>
          <w:rFonts w:ascii="Arial" w:hAnsi="Arial"/>
          <w:lang w:val="en-GB"/>
        </w:rPr>
        <w:t>.</w:t>
      </w:r>
      <w:r w:rsidR="0092713C" w:rsidRPr="0092713C">
        <w:rPr>
          <w:rFonts w:ascii="Arial" w:hAnsi="Arial"/>
          <w:lang w:val="en-GB"/>
        </w:rPr>
        <w:t xml:space="preserve"> </w:t>
      </w:r>
      <w:r w:rsidR="00605715">
        <w:rPr>
          <w:rFonts w:ascii="Arial" w:hAnsi="Arial"/>
          <w:lang w:val="en-GB"/>
        </w:rPr>
        <w:t>T</w:t>
      </w:r>
      <w:r w:rsidR="0092713C">
        <w:rPr>
          <w:rFonts w:ascii="Arial" w:hAnsi="Arial"/>
          <w:lang w:val="en-GB"/>
        </w:rPr>
        <w:t>here could be compensatory changes also in VMAT2 binding in relation to levels of synaptic dopamine (e.g.</w:t>
      </w:r>
      <w:r w:rsidR="0092713C">
        <w:rPr>
          <w:rFonts w:ascii="Arial" w:hAnsi="Arial"/>
          <w:lang w:val="en-GB"/>
        </w:rPr>
        <w:fldChar w:fldCharType="begin">
          <w:fldData xml:space="preserve">PEVuZE5vdGU+PENpdGU+PEF1dGhvcj5EZSBMYSBGdWVudGUtRmVybsOhbmRlejwvQXV0aG9yPjxZ
ZWFyPjIwMDM8L1llYXI+PElEVGV4dD5WTUFUMiBiaW5kaW5nIGlzIGVsZXZhdGVkIGluIGRvcGEt
cmVzcG9uc2l2ZSBkeXN0b25pYTogdmlzdWFsaXppbmcgZW1wdHkgdmVzaWNsZXMgYnkgUEVUPC9J
RFRleHQ+PERpc3BsYXlUZXh0PjxzdHlsZSBmYWNlPSJzdXBlcnNjcmlwdCI+Mjk8L3N0eWxlPjwv
RGlzcGxheVRleHQ+PHJlY29yZD48ZGF0ZXM+PHB1Yi1kYXRlcz48ZGF0ZT5KdWw8L2RhdGU+PC9w
dWItZGF0ZXM+PHllYXI+MjAwMzwveWVhcj48L2RhdGVzPjxrZXl3b3Jkcz48a2V5d29yZD5BZG9s
ZXNjZW50PC9rZXl3b3JkPjxrZXl3b3JkPkFkdWx0PC9rZXl3b3JkPjxrZXl3b3JkPkNhcmJvbiBS
YWRpb2lzb3RvcGVzPC9rZXl3b3JkPjxrZXl3b3JkPkNvcnB1cyBTdHJpYXR1bTwva2V5d29yZD48
a2V5d29yZD5DeXRvcGxhc21pYyBWZXNpY2xlczwva2V5d29yZD48a2V5d29yZD5Eb3BhbWluZTwv
a2V5d29yZD48a2V5d29yZD5Eb3BhbWluZSBBZ2VudHM8L2tleXdvcmQ+PGtleXdvcmQ+RHlzdG9u
aWMgRGlzb3JkZXJzPC9rZXl3b3JkPjxrZXl3b3JkPkZlbWFsZTwva2V5d29yZD48a2V5d29yZD5G
bHVvcmluZSBSYWRpb2lzb3RvcGVzPC9rZXl3b3JkPjxrZXl3b3JkPkh1bWFuczwva2V5d29yZD48
a2V5d29yZD5MZXZvZG9wYTwva2V5d29yZD48a2V5d29yZD5NYWxlPC9rZXl3b3JkPjxrZXl3b3Jk
Pk1lbWJyYW5lIEdseWNvcHJvdGVpbnM8L2tleXdvcmQ+PGtleXdvcmQ+TWVtYnJhbmUgVHJhbnNw
b3J0IFByb3RlaW5zPC9rZXl3b3JkPjxrZXl3b3JkPk1ldGh5bHBoZW5pZGF0ZTwva2V5d29yZD48
a2V5d29yZD5NaWRkbGUgQWdlZDwva2V5d29yZD48a2V5d29yZD5OZXVyb3BlcHRpZGVzPC9rZXl3
b3JkPjxrZXl3b3JkPlBhcmtpbnNvbiBEaXNlYXNlPC9rZXl3b3JkPjxrZXl3b3JkPlJhY2xvcHJp
ZGU8L2tleXdvcmQ+PGtleXdvcmQ+VGV0cmFiZW5hemluZTwva2V5d29yZD48a2V5d29yZD5Ub21v
Z3JhcGh5LCBFbWlzc2lvbi1Db21wdXRlZDwva2V5d29yZD48a2V5d29yZD5WZXNpY3VsYXIgQmlv
Z2VuaWMgQW1pbmUgVHJhbnNwb3J0IFByb3RlaW5zPC9rZXl3b3JkPjxrZXl3b3JkPlZlc2ljdWxh
ciBNb25vYW1pbmUgVHJhbnNwb3J0IFByb3RlaW5zPC9rZXl3b3JkPjwva2V5d29yZHM+PHVybHM+
PHJlbGF0ZWQtdXJscz48dXJsPmh0dHBzOi8vd3d3Lm5jYmkubmxtLm5paC5nb3YvcHVibWVkLzEy
NzEwMDEyPC91cmw+PC9yZWxhdGVkLXVybHM+PC91cmxzPjxpc2JuPjA4ODctNDQ3NjwvaXNibj48
dGl0bGVzPjx0aXRsZT5WTUFUMiBiaW5kaW5nIGlzIGVsZXZhdGVkIGluIGRvcGEtcmVzcG9uc2l2
ZSBkeXN0b25pYTogdmlzdWFsaXppbmcgZW1wdHkgdmVzaWNsZXMgYnkgUEVUPC90aXRsZT48c2Vj
b25kYXJ5LXRpdGxlPlN5bmFwc2U8L3NlY29uZGFyeS10aXRsZT48L3RpdGxlcz48cGFnZXM+MjAt
ODwvcGFnZXM+PG51bWJlcj4xPC9udW1iZXI+PGNvbnRyaWJ1dG9ycz48YXV0aG9ycz48YXV0aG9y
PkRlIExhIEZ1ZW50ZS1GZXJuw6FuZGV6LCBSLjwvYXV0aG9yPjxhdXRob3I+RnVydGFkbywgUy48
L2F1dGhvcj48YXV0aG9yPkd1dHRtYW4sIE0uPC9hdXRob3I+PGF1dGhvcj5GdXJ1a2F3YSwgWS48
L2F1dGhvcj48YXV0aG9yPkxlZSwgQy4gUy48L2F1dGhvcj48YXV0aG9yPkNhbG5lLCBELiBCLjwv
YXV0aG9yPjxhdXRob3I+UnV0aCwgVC4gSi48L2F1dGhvcj48YXV0aG9yPlN0b2Vzc2wsIEEuIEou
PC9hdXRob3I+PC9hdXRob3JzPjwvY29udHJpYnV0b3JzPjxsYW5ndWFnZT5lbmc8L2xhbmd1YWdl
PjxhZGRlZC1kYXRlIGZvcm1hdD0idXRjIj4xNTA2NTkwOTcwPC9hZGRlZC1kYXRlPjxyZWYtdHlw
ZSBuYW1lPSJKb3VybmFsIEFydGljbGUiPjE3PC9yZWYtdHlwZT48cmVjLW51bWJlcj4xMDAzPC9y
ZWMtbnVtYmVyPjxsYXN0LXVwZGF0ZWQtZGF0ZSBmb3JtYXQ9InV0YyI+MTUwNjU5MDk3MDwvbGFz
dC11cGRhdGVkLWRhdGU+PGFjY2Vzc2lvbi1udW0+MTI3MTAwMTI8L2FjY2Vzc2lvbi1udW0+PGVs
ZWN0cm9uaWMtcmVzb3VyY2UtbnVtPjEwLjEwMDIvc3luLjEwMTk5PC9lbGVjdHJvbmljLXJlc291
cmNlLW51bT48dm9sdW1lPjQ5PC92b2x1bWU+PC9yZWNvcmQ+PC9DaXRlPjwvRW5kTm90ZT5=
</w:fldData>
        </w:fldChar>
      </w:r>
      <w:r w:rsidR="0092713C">
        <w:rPr>
          <w:rFonts w:ascii="Arial" w:hAnsi="Arial"/>
          <w:lang w:val="en-GB"/>
        </w:rPr>
        <w:instrText xml:space="preserve"> ADDIN EN.CITE </w:instrText>
      </w:r>
      <w:r w:rsidR="0092713C">
        <w:rPr>
          <w:rFonts w:ascii="Arial" w:hAnsi="Arial"/>
          <w:lang w:val="en-GB"/>
        </w:rPr>
        <w:fldChar w:fldCharType="begin">
          <w:fldData xml:space="preserve">PEVuZE5vdGU+PENpdGU+PEF1dGhvcj5EZSBMYSBGdWVudGUtRmVybsOhbmRlejwvQXV0aG9yPjxZ
ZWFyPjIwMDM8L1llYXI+PElEVGV4dD5WTUFUMiBiaW5kaW5nIGlzIGVsZXZhdGVkIGluIGRvcGEt
cmVzcG9uc2l2ZSBkeXN0b25pYTogdmlzdWFsaXppbmcgZW1wdHkgdmVzaWNsZXMgYnkgUEVUPC9J
RFRleHQ+PERpc3BsYXlUZXh0PjxzdHlsZSBmYWNlPSJzdXBlcnNjcmlwdCI+Mjk8L3N0eWxlPjwv
RGlzcGxheVRleHQ+PHJlY29yZD48ZGF0ZXM+PHB1Yi1kYXRlcz48ZGF0ZT5KdWw8L2RhdGU+PC9w
dWItZGF0ZXM+PHllYXI+MjAwMzwveWVhcj48L2RhdGVzPjxrZXl3b3Jkcz48a2V5d29yZD5BZG9s
ZXNjZW50PC9rZXl3b3JkPjxrZXl3b3JkPkFkdWx0PC9rZXl3b3JkPjxrZXl3b3JkPkNhcmJvbiBS
YWRpb2lzb3RvcGVzPC9rZXl3b3JkPjxrZXl3b3JkPkNvcnB1cyBTdHJpYXR1bTwva2V5d29yZD48
a2V5d29yZD5DeXRvcGxhc21pYyBWZXNpY2xlczwva2V5d29yZD48a2V5d29yZD5Eb3BhbWluZTwv
a2V5d29yZD48a2V5d29yZD5Eb3BhbWluZSBBZ2VudHM8L2tleXdvcmQ+PGtleXdvcmQ+RHlzdG9u
aWMgRGlzb3JkZXJzPC9rZXl3b3JkPjxrZXl3b3JkPkZlbWFsZTwva2V5d29yZD48a2V5d29yZD5G
bHVvcmluZSBSYWRpb2lzb3RvcGVzPC9rZXl3b3JkPjxrZXl3b3JkPkh1bWFuczwva2V5d29yZD48
a2V5d29yZD5MZXZvZG9wYTwva2V5d29yZD48a2V5d29yZD5NYWxlPC9rZXl3b3JkPjxrZXl3b3Jk
Pk1lbWJyYW5lIEdseWNvcHJvdGVpbnM8L2tleXdvcmQ+PGtleXdvcmQ+TWVtYnJhbmUgVHJhbnNw
b3J0IFByb3RlaW5zPC9rZXl3b3JkPjxrZXl3b3JkPk1ldGh5bHBoZW5pZGF0ZTwva2V5d29yZD48
a2V5d29yZD5NaWRkbGUgQWdlZDwva2V5d29yZD48a2V5d29yZD5OZXVyb3BlcHRpZGVzPC9rZXl3
b3JkPjxrZXl3b3JkPlBhcmtpbnNvbiBEaXNlYXNlPC9rZXl3b3JkPjxrZXl3b3JkPlJhY2xvcHJp
ZGU8L2tleXdvcmQ+PGtleXdvcmQ+VGV0cmFiZW5hemluZTwva2V5d29yZD48a2V5d29yZD5Ub21v
Z3JhcGh5LCBFbWlzc2lvbi1Db21wdXRlZDwva2V5d29yZD48a2V5d29yZD5WZXNpY3VsYXIgQmlv
Z2VuaWMgQW1pbmUgVHJhbnNwb3J0IFByb3RlaW5zPC9rZXl3b3JkPjxrZXl3b3JkPlZlc2ljdWxh
ciBNb25vYW1pbmUgVHJhbnNwb3J0IFByb3RlaW5zPC9rZXl3b3JkPjwva2V5d29yZHM+PHVybHM+
PHJlbGF0ZWQtdXJscz48dXJsPmh0dHBzOi8vd3d3Lm5jYmkubmxtLm5paC5nb3YvcHVibWVkLzEy
NzEwMDEyPC91cmw+PC9yZWxhdGVkLXVybHM+PC91cmxzPjxpc2JuPjA4ODctNDQ3NjwvaXNibj48
dGl0bGVzPjx0aXRsZT5WTUFUMiBiaW5kaW5nIGlzIGVsZXZhdGVkIGluIGRvcGEtcmVzcG9uc2l2
ZSBkeXN0b25pYTogdmlzdWFsaXppbmcgZW1wdHkgdmVzaWNsZXMgYnkgUEVUPC90aXRsZT48c2Vj
b25kYXJ5LXRpdGxlPlN5bmFwc2U8L3NlY29uZGFyeS10aXRsZT48L3RpdGxlcz48cGFnZXM+MjAt
ODwvcGFnZXM+PG51bWJlcj4xPC9udW1iZXI+PGNvbnRyaWJ1dG9ycz48YXV0aG9ycz48YXV0aG9y
PkRlIExhIEZ1ZW50ZS1GZXJuw6FuZGV6LCBSLjwvYXV0aG9yPjxhdXRob3I+RnVydGFkbywgUy48
L2F1dGhvcj48YXV0aG9yPkd1dHRtYW4sIE0uPC9hdXRob3I+PGF1dGhvcj5GdXJ1a2F3YSwgWS48
L2F1dGhvcj48YXV0aG9yPkxlZSwgQy4gUy48L2F1dGhvcj48YXV0aG9yPkNhbG5lLCBELiBCLjwv
YXV0aG9yPjxhdXRob3I+UnV0aCwgVC4gSi48L2F1dGhvcj48YXV0aG9yPlN0b2Vzc2wsIEEuIEou
PC9hdXRob3I+PC9hdXRob3JzPjwvY29udHJpYnV0b3JzPjxsYW5ndWFnZT5lbmc8L2xhbmd1YWdl
PjxhZGRlZC1kYXRlIGZvcm1hdD0idXRjIj4xNTA2NTkwOTcwPC9hZGRlZC1kYXRlPjxyZWYtdHlw
ZSBuYW1lPSJKb3VybmFsIEFydGljbGUiPjE3PC9yZWYtdHlwZT48cmVjLW51bWJlcj4xMDAzPC9y
ZWMtbnVtYmVyPjxsYXN0LXVwZGF0ZWQtZGF0ZSBmb3JtYXQ9InV0YyI+MTUwNjU5MDk3MDwvbGFz
dC11cGRhdGVkLWRhdGU+PGFjY2Vzc2lvbi1udW0+MTI3MTAwMTI8L2FjY2Vzc2lvbi1udW0+PGVs
ZWN0cm9uaWMtcmVzb3VyY2UtbnVtPjEwLjEwMDIvc3luLjEwMTk5PC9lbGVjdHJvbmljLXJlc291
cmNlLW51bT48dm9sdW1lPjQ5PC92b2x1bWU+PC9yZWNvcmQ+PC9DaXRlPjwvRW5kTm90ZT5=
</w:fldData>
        </w:fldChar>
      </w:r>
      <w:r w:rsidR="0092713C">
        <w:rPr>
          <w:rFonts w:ascii="Arial" w:hAnsi="Arial"/>
          <w:lang w:val="en-GB"/>
        </w:rPr>
        <w:instrText xml:space="preserve"> ADDIN EN.CITE.DATA </w:instrText>
      </w:r>
      <w:r w:rsidR="0092713C">
        <w:rPr>
          <w:rFonts w:ascii="Arial" w:hAnsi="Arial"/>
          <w:lang w:val="en-GB"/>
        </w:rPr>
      </w:r>
      <w:r w:rsidR="0092713C">
        <w:rPr>
          <w:rFonts w:ascii="Arial" w:hAnsi="Arial"/>
          <w:lang w:val="en-GB"/>
        </w:rPr>
        <w:fldChar w:fldCharType="end"/>
      </w:r>
      <w:r w:rsidR="0092713C">
        <w:rPr>
          <w:rFonts w:ascii="Arial" w:hAnsi="Arial"/>
          <w:lang w:val="en-GB"/>
        </w:rPr>
      </w:r>
      <w:r w:rsidR="0092713C">
        <w:rPr>
          <w:rFonts w:ascii="Arial" w:hAnsi="Arial"/>
          <w:lang w:val="en-GB"/>
        </w:rPr>
        <w:fldChar w:fldCharType="separate"/>
      </w:r>
      <w:r w:rsidR="0092713C" w:rsidRPr="0092713C">
        <w:rPr>
          <w:rFonts w:ascii="Arial" w:hAnsi="Arial"/>
          <w:noProof/>
          <w:vertAlign w:val="superscript"/>
          <w:lang w:val="en-GB"/>
        </w:rPr>
        <w:t>29</w:t>
      </w:r>
      <w:r w:rsidR="0092713C">
        <w:rPr>
          <w:rFonts w:ascii="Arial" w:hAnsi="Arial"/>
          <w:lang w:val="en-GB"/>
        </w:rPr>
        <w:fldChar w:fldCharType="end"/>
      </w:r>
      <w:r w:rsidR="0092713C">
        <w:rPr>
          <w:rFonts w:ascii="Arial" w:hAnsi="Arial"/>
          <w:lang w:val="en-GB"/>
        </w:rPr>
        <w:t xml:space="preserve">), which complicates the </w:t>
      </w:r>
      <w:r w:rsidR="00605715">
        <w:rPr>
          <w:rFonts w:ascii="Arial" w:hAnsi="Arial"/>
          <w:lang w:val="en-GB"/>
        </w:rPr>
        <w:t>picture</w:t>
      </w:r>
      <w:r w:rsidR="0092713C">
        <w:rPr>
          <w:rFonts w:ascii="Arial" w:hAnsi="Arial"/>
          <w:lang w:val="en-GB"/>
        </w:rPr>
        <w:t xml:space="preserve"> even more and underlines the importance of directly comparative imaging studies.</w:t>
      </w:r>
    </w:p>
    <w:p w14:paraId="1BFED8E0" w14:textId="77777777" w:rsidR="003077B9" w:rsidRPr="00F573AF" w:rsidRDefault="003077B9" w:rsidP="002E35F9">
      <w:pPr>
        <w:spacing w:line="480" w:lineRule="auto"/>
        <w:rPr>
          <w:rFonts w:ascii="Arial" w:hAnsi="Arial"/>
          <w:i/>
          <w:lang w:val="en-GB"/>
        </w:rPr>
      </w:pPr>
    </w:p>
    <w:p w14:paraId="3A5FD5A4" w14:textId="5D06A96C" w:rsidR="00C37A27" w:rsidRPr="00C37A27" w:rsidRDefault="002E35F9" w:rsidP="00F573AF">
      <w:pPr>
        <w:spacing w:line="480" w:lineRule="auto"/>
        <w:rPr>
          <w:rFonts w:ascii="Arial" w:hAnsi="Arial"/>
        </w:rPr>
      </w:pPr>
      <w:r>
        <w:rPr>
          <w:rFonts w:ascii="Arial" w:hAnsi="Arial"/>
          <w:lang w:val="en-GB"/>
        </w:rPr>
        <w:lastRenderedPageBreak/>
        <w:t>M</w:t>
      </w:r>
      <w:r w:rsidR="00495A1C">
        <w:rPr>
          <w:rFonts w:ascii="Arial" w:hAnsi="Arial"/>
          <w:lang w:val="en-GB"/>
        </w:rPr>
        <w:t xml:space="preserve">eta-regression analyses </w:t>
      </w:r>
      <w:r w:rsidR="00DC2871">
        <w:rPr>
          <w:rFonts w:ascii="Arial" w:hAnsi="Arial"/>
          <w:lang w:val="en-GB"/>
        </w:rPr>
        <w:t>uncovered</w:t>
      </w:r>
      <w:r w:rsidR="00495A1C">
        <w:rPr>
          <w:rFonts w:ascii="Arial" w:hAnsi="Arial"/>
          <w:lang w:val="en-GB"/>
        </w:rPr>
        <w:t xml:space="preserve"> linear correlations between tracer bind</w:t>
      </w:r>
      <w:r w:rsidR="00540916">
        <w:rPr>
          <w:rFonts w:ascii="Arial" w:hAnsi="Arial"/>
          <w:lang w:val="en-GB"/>
        </w:rPr>
        <w:t xml:space="preserve">ing and disease severity in PD, </w:t>
      </w:r>
      <w:r w:rsidR="00626172">
        <w:rPr>
          <w:rFonts w:ascii="Arial" w:hAnsi="Arial"/>
          <w:lang w:val="en-GB"/>
        </w:rPr>
        <w:t xml:space="preserve">particularly in the caudate nucleus. </w:t>
      </w:r>
      <w:r w:rsidR="001324FA">
        <w:rPr>
          <w:rFonts w:ascii="Arial" w:hAnsi="Arial"/>
          <w:lang w:val="en-GB"/>
        </w:rPr>
        <w:t xml:space="preserve">Stronger </w:t>
      </w:r>
      <w:r w:rsidR="00C51F1A">
        <w:rPr>
          <w:rFonts w:ascii="Arial" w:hAnsi="Arial"/>
          <w:lang w:val="en-GB"/>
        </w:rPr>
        <w:t xml:space="preserve">correlations </w:t>
      </w:r>
      <w:r w:rsidR="001324FA">
        <w:rPr>
          <w:rFonts w:ascii="Arial" w:hAnsi="Arial"/>
          <w:lang w:val="en-GB"/>
        </w:rPr>
        <w:t xml:space="preserve">in the caudate </w:t>
      </w:r>
      <w:r w:rsidR="00605715">
        <w:rPr>
          <w:rFonts w:ascii="Arial" w:hAnsi="Arial"/>
          <w:lang w:val="en-GB"/>
        </w:rPr>
        <w:t>than in</w:t>
      </w:r>
      <w:r w:rsidR="001324FA">
        <w:rPr>
          <w:rFonts w:ascii="Arial" w:hAnsi="Arial"/>
          <w:lang w:val="en-GB"/>
        </w:rPr>
        <w:t xml:space="preserve"> the putamen </w:t>
      </w:r>
      <w:r w:rsidR="00C51F1A">
        <w:rPr>
          <w:rFonts w:ascii="Arial" w:hAnsi="Arial"/>
          <w:lang w:val="en-GB"/>
        </w:rPr>
        <w:t xml:space="preserve">could </w:t>
      </w:r>
      <w:r w:rsidR="00605715">
        <w:rPr>
          <w:rFonts w:ascii="Arial" w:hAnsi="Arial"/>
          <w:lang w:val="en-GB"/>
        </w:rPr>
        <w:t>reflect</w:t>
      </w:r>
      <w:r w:rsidR="00C51F1A">
        <w:rPr>
          <w:rFonts w:ascii="Arial" w:hAnsi="Arial"/>
          <w:lang w:val="en-GB"/>
        </w:rPr>
        <w:t xml:space="preserve"> a floor effect </w:t>
      </w:r>
      <w:r w:rsidR="009E2DEF">
        <w:rPr>
          <w:rFonts w:ascii="Arial" w:hAnsi="Arial"/>
          <w:lang w:val="en-GB"/>
        </w:rPr>
        <w:t>of putaminal dopamine function</w:t>
      </w:r>
      <w:r w:rsidR="00605715">
        <w:rPr>
          <w:rFonts w:ascii="Arial" w:hAnsi="Arial"/>
          <w:lang w:val="en-GB"/>
        </w:rPr>
        <w:t xml:space="preserve"> in PD</w:t>
      </w:r>
      <w:r w:rsidR="00120C88">
        <w:rPr>
          <w:rFonts w:ascii="Arial" w:hAnsi="Arial"/>
          <w:lang w:val="en-GB"/>
        </w:rPr>
        <w:t xml:space="preserve">. </w:t>
      </w:r>
      <w:r w:rsidR="00564205">
        <w:rPr>
          <w:rFonts w:ascii="Arial" w:hAnsi="Arial"/>
          <w:lang w:val="en-GB"/>
        </w:rPr>
        <w:t>That is</w:t>
      </w:r>
      <w:r w:rsidR="009E2DEF">
        <w:rPr>
          <w:rFonts w:ascii="Arial" w:hAnsi="Arial"/>
          <w:lang w:val="en-GB"/>
        </w:rPr>
        <w:t xml:space="preserve">, </w:t>
      </w:r>
      <w:r w:rsidR="001324FA">
        <w:rPr>
          <w:rFonts w:ascii="Arial" w:hAnsi="Arial"/>
          <w:lang w:val="en-GB"/>
        </w:rPr>
        <w:t xml:space="preserve">the </w:t>
      </w:r>
      <w:r w:rsidR="00376E91">
        <w:rPr>
          <w:rFonts w:ascii="Arial" w:hAnsi="Arial"/>
          <w:lang w:val="en-GB"/>
        </w:rPr>
        <w:t xml:space="preserve">better preserved </w:t>
      </w:r>
      <w:r w:rsidR="009E2DEF">
        <w:rPr>
          <w:rFonts w:ascii="Arial" w:hAnsi="Arial"/>
          <w:lang w:val="en-GB"/>
        </w:rPr>
        <w:t xml:space="preserve">caudate nucleus </w:t>
      </w:r>
      <w:r w:rsidR="00120C88">
        <w:rPr>
          <w:rFonts w:ascii="Arial" w:hAnsi="Arial"/>
          <w:lang w:val="en-GB"/>
        </w:rPr>
        <w:t>function</w:t>
      </w:r>
      <w:r w:rsidR="00605715">
        <w:rPr>
          <w:rFonts w:ascii="Arial" w:hAnsi="Arial"/>
          <w:lang w:val="en-GB"/>
        </w:rPr>
        <w:t xml:space="preserve"> might have been</w:t>
      </w:r>
      <w:r w:rsidR="001324FA">
        <w:rPr>
          <w:rFonts w:ascii="Arial" w:hAnsi="Arial"/>
          <w:lang w:val="en-GB"/>
        </w:rPr>
        <w:t xml:space="preserve"> able to show</w:t>
      </w:r>
      <w:r w:rsidR="00376E91">
        <w:rPr>
          <w:rFonts w:ascii="Arial" w:hAnsi="Arial"/>
          <w:lang w:val="en-GB"/>
        </w:rPr>
        <w:t xml:space="preserve"> correlations</w:t>
      </w:r>
      <w:r w:rsidR="00120C88">
        <w:rPr>
          <w:rFonts w:ascii="Arial" w:hAnsi="Arial"/>
          <w:lang w:val="en-GB"/>
        </w:rPr>
        <w:t xml:space="preserve"> with clinical parameters that were</w:t>
      </w:r>
      <w:r w:rsidR="00376E91">
        <w:rPr>
          <w:rFonts w:ascii="Arial" w:hAnsi="Arial"/>
          <w:lang w:val="en-GB"/>
        </w:rPr>
        <w:t xml:space="preserve"> lost in the</w:t>
      </w:r>
      <w:r w:rsidR="001324FA">
        <w:rPr>
          <w:rFonts w:ascii="Arial" w:hAnsi="Arial"/>
          <w:lang w:val="en-GB"/>
        </w:rPr>
        <w:t xml:space="preserve"> putamen due to </w:t>
      </w:r>
      <w:r w:rsidR="00120C88">
        <w:rPr>
          <w:rFonts w:ascii="Arial" w:hAnsi="Arial"/>
          <w:lang w:val="en-GB"/>
        </w:rPr>
        <w:t xml:space="preserve">earlier, more severe </w:t>
      </w:r>
      <w:r w:rsidR="00B27047">
        <w:rPr>
          <w:rFonts w:ascii="Arial" w:hAnsi="Arial"/>
          <w:lang w:val="en-GB"/>
        </w:rPr>
        <w:t xml:space="preserve">and already levelled </w:t>
      </w:r>
      <w:r w:rsidR="00120C88">
        <w:rPr>
          <w:rFonts w:ascii="Arial" w:hAnsi="Arial"/>
          <w:lang w:val="en-GB"/>
        </w:rPr>
        <w:t>dopaminergic</w:t>
      </w:r>
      <w:r w:rsidR="001324FA">
        <w:rPr>
          <w:rFonts w:ascii="Arial" w:hAnsi="Arial"/>
          <w:lang w:val="en-GB"/>
        </w:rPr>
        <w:t xml:space="preserve"> defect</w:t>
      </w:r>
      <w:r w:rsidR="00120C88">
        <w:rPr>
          <w:rFonts w:ascii="Arial" w:hAnsi="Arial"/>
          <w:lang w:val="en-GB"/>
        </w:rPr>
        <w:t>.</w:t>
      </w:r>
      <w:r w:rsidR="001324FA">
        <w:rPr>
          <w:rFonts w:ascii="Arial" w:hAnsi="Arial"/>
          <w:lang w:val="en-GB"/>
        </w:rPr>
        <w:t xml:space="preserve"> </w:t>
      </w:r>
      <w:r w:rsidR="00376E91">
        <w:rPr>
          <w:rFonts w:ascii="Arial" w:hAnsi="Arial"/>
          <w:lang w:val="en-GB"/>
        </w:rPr>
        <w:t xml:space="preserve"> </w:t>
      </w:r>
      <w:r>
        <w:rPr>
          <w:rFonts w:ascii="Arial" w:hAnsi="Arial"/>
          <w:lang w:val="en-GB"/>
        </w:rPr>
        <w:t>Importantly</w:t>
      </w:r>
      <w:r w:rsidR="00626172">
        <w:rPr>
          <w:rFonts w:ascii="Arial" w:hAnsi="Arial"/>
          <w:lang w:val="en-GB"/>
        </w:rPr>
        <w:t>, n</w:t>
      </w:r>
      <w:r w:rsidR="00540916">
        <w:rPr>
          <w:rFonts w:ascii="Arial" w:hAnsi="Arial"/>
          <w:lang w:val="en-GB"/>
        </w:rPr>
        <w:t>one of the meta-regressio</w:t>
      </w:r>
      <w:r w:rsidR="00823397">
        <w:rPr>
          <w:rFonts w:ascii="Arial" w:hAnsi="Arial"/>
          <w:lang w:val="en-GB"/>
        </w:rPr>
        <w:t>n</w:t>
      </w:r>
      <w:r w:rsidR="00495A1C">
        <w:rPr>
          <w:rFonts w:ascii="Arial" w:hAnsi="Arial"/>
          <w:lang w:val="en-GB"/>
        </w:rPr>
        <w:t xml:space="preserve">s suggested that </w:t>
      </w:r>
      <w:r w:rsidR="00BF05BD">
        <w:rPr>
          <w:rFonts w:ascii="Arial" w:hAnsi="Arial"/>
          <w:lang w:val="en-GB"/>
        </w:rPr>
        <w:t xml:space="preserve">the </w:t>
      </w:r>
      <w:r w:rsidR="00495A1C">
        <w:rPr>
          <w:rFonts w:ascii="Arial" w:hAnsi="Arial"/>
          <w:lang w:val="en-GB"/>
        </w:rPr>
        <w:t xml:space="preserve">decline was non-linear. </w:t>
      </w:r>
      <w:r w:rsidR="00AF0A41">
        <w:rPr>
          <w:rFonts w:ascii="Arial" w:hAnsi="Arial"/>
          <w:lang w:val="en-GB"/>
        </w:rPr>
        <w:t>H</w:t>
      </w:r>
      <w:r w:rsidR="00626172">
        <w:rPr>
          <w:rFonts w:ascii="Arial" w:hAnsi="Arial"/>
          <w:lang w:val="en-GB"/>
        </w:rPr>
        <w:t xml:space="preserve">owever, </w:t>
      </w:r>
      <w:r w:rsidR="00F573AF">
        <w:rPr>
          <w:rFonts w:ascii="Arial" w:hAnsi="Arial"/>
          <w:lang w:val="en-GB"/>
        </w:rPr>
        <w:t xml:space="preserve">the majority of </w:t>
      </w:r>
      <w:r w:rsidR="002A1C8F">
        <w:rPr>
          <w:rFonts w:ascii="Arial" w:hAnsi="Arial"/>
          <w:lang w:val="en-GB"/>
        </w:rPr>
        <w:t xml:space="preserve">longitudinal </w:t>
      </w:r>
      <w:r w:rsidR="00F573AF">
        <w:rPr>
          <w:rFonts w:ascii="Arial" w:hAnsi="Arial"/>
          <w:lang w:val="en-GB"/>
        </w:rPr>
        <w:t>studie</w:t>
      </w:r>
      <w:r w:rsidR="00540916">
        <w:rPr>
          <w:rFonts w:ascii="Arial" w:hAnsi="Arial"/>
          <w:lang w:val="en-GB"/>
        </w:rPr>
        <w:t>s supported a view that the decline is exponential</w:t>
      </w:r>
      <w:r w:rsidR="00F573AF">
        <w:rPr>
          <w:rFonts w:ascii="Arial" w:hAnsi="Arial"/>
          <w:lang w:val="en-GB"/>
        </w:rPr>
        <w:t xml:space="preserve">. </w:t>
      </w:r>
      <w:r w:rsidR="002A1C8F">
        <w:rPr>
          <w:rFonts w:ascii="Arial" w:hAnsi="Arial"/>
          <w:lang w:val="en-GB"/>
        </w:rPr>
        <w:t>M</w:t>
      </w:r>
      <w:r w:rsidR="00626172">
        <w:rPr>
          <w:rFonts w:ascii="Arial" w:hAnsi="Arial"/>
        </w:rPr>
        <w:t xml:space="preserve">any </w:t>
      </w:r>
      <w:r w:rsidR="00AF0A41">
        <w:rPr>
          <w:rFonts w:ascii="Arial" w:hAnsi="Arial"/>
        </w:rPr>
        <w:t xml:space="preserve">of </w:t>
      </w:r>
      <w:r w:rsidR="009E61C4">
        <w:rPr>
          <w:rFonts w:ascii="Arial" w:hAnsi="Arial"/>
        </w:rPr>
        <w:t xml:space="preserve">the </w:t>
      </w:r>
      <w:r w:rsidR="00626172">
        <w:rPr>
          <w:rFonts w:ascii="Arial" w:hAnsi="Arial"/>
        </w:rPr>
        <w:t>studies</w:t>
      </w:r>
      <w:r w:rsidR="00495A1C">
        <w:rPr>
          <w:rFonts w:ascii="Arial" w:hAnsi="Arial"/>
        </w:rPr>
        <w:t xml:space="preserve"> </w:t>
      </w:r>
      <w:r w:rsidR="002A1C8F">
        <w:rPr>
          <w:rFonts w:ascii="Arial" w:hAnsi="Arial"/>
        </w:rPr>
        <w:t xml:space="preserve">also </w:t>
      </w:r>
      <w:r w:rsidR="00495A1C">
        <w:rPr>
          <w:rFonts w:ascii="Arial" w:hAnsi="Arial"/>
        </w:rPr>
        <w:t>reported larger declines on the ipsilateral side</w:t>
      </w:r>
      <w:r w:rsidR="00DC2871">
        <w:rPr>
          <w:rFonts w:ascii="Arial" w:hAnsi="Arial"/>
        </w:rPr>
        <w:t>, which indirectly supports</w:t>
      </w:r>
      <w:r w:rsidR="002A1C8F">
        <w:rPr>
          <w:rFonts w:ascii="Arial" w:hAnsi="Arial"/>
        </w:rPr>
        <w:t xml:space="preserve"> non-linearity. </w:t>
      </w:r>
      <w:r w:rsidR="00495A1C">
        <w:rPr>
          <w:rFonts w:ascii="Arial" w:hAnsi="Arial"/>
        </w:rPr>
        <w:t xml:space="preserve">If the progression </w:t>
      </w:r>
      <w:r w:rsidR="00495A1C">
        <w:rPr>
          <w:rFonts w:ascii="Arial" w:hAnsi="Arial"/>
        </w:rPr>
        <w:lastRenderedPageBreak/>
        <w:t xml:space="preserve">is linear, one </w:t>
      </w:r>
      <w:r w:rsidR="002E2905">
        <w:rPr>
          <w:rFonts w:ascii="Arial" w:hAnsi="Arial"/>
        </w:rPr>
        <w:t>would expect the rates of loss</w:t>
      </w:r>
      <w:r w:rsidR="00495A1C">
        <w:rPr>
          <w:rFonts w:ascii="Arial" w:hAnsi="Arial"/>
        </w:rPr>
        <w:t xml:space="preserve"> to be the same in the contra- and ipsilateral hemispheres. Instead, t</w:t>
      </w:r>
      <w:r w:rsidR="00495A1C" w:rsidRPr="003A7DDC">
        <w:rPr>
          <w:rFonts w:ascii="Arial" w:hAnsi="Arial"/>
        </w:rPr>
        <w:t>he ipsilateral putamen lag</w:t>
      </w:r>
      <w:r w:rsidR="00495A1C">
        <w:rPr>
          <w:rFonts w:ascii="Arial" w:hAnsi="Arial"/>
        </w:rPr>
        <w:t>s</w:t>
      </w:r>
      <w:r w:rsidR="00495A1C" w:rsidRPr="003A7DDC">
        <w:rPr>
          <w:rFonts w:ascii="Arial" w:hAnsi="Arial"/>
        </w:rPr>
        <w:t xml:space="preserve"> behind the contralateral putamen</w:t>
      </w:r>
      <w:r w:rsidR="0021166A">
        <w:rPr>
          <w:rFonts w:ascii="Arial" w:hAnsi="Arial"/>
        </w:rPr>
        <w:t>,</w:t>
      </w:r>
      <w:r w:rsidR="00495A1C">
        <w:rPr>
          <w:rFonts w:ascii="Arial" w:hAnsi="Arial"/>
        </w:rPr>
        <w:t xml:space="preserve"> and when the contralateral side has already reached a slower </w:t>
      </w:r>
      <w:r w:rsidR="0021166A">
        <w:rPr>
          <w:rFonts w:ascii="Arial" w:hAnsi="Arial"/>
        </w:rPr>
        <w:t>phase of progression, binding on</w:t>
      </w:r>
      <w:r w:rsidR="00495A1C">
        <w:rPr>
          <w:rFonts w:ascii="Arial" w:hAnsi="Arial"/>
        </w:rPr>
        <w:t xml:space="preserve"> the ipsilateral side is decreasing rapidly. </w:t>
      </w:r>
      <w:r w:rsidR="00F573AF" w:rsidRPr="00AF49A7">
        <w:rPr>
          <w:rFonts w:ascii="Arial" w:hAnsi="Arial" w:cs="Verdana"/>
          <w:szCs w:val="22"/>
          <w:u w:color="5E385A"/>
        </w:rPr>
        <w:t xml:space="preserve">The exponential decay model has its basis in a risk-based stochastic model, in which neurodegeneration occurs as </w:t>
      </w:r>
      <w:r w:rsidR="0021166A">
        <w:rPr>
          <w:rFonts w:ascii="Arial" w:hAnsi="Arial" w:cs="Verdana"/>
          <w:szCs w:val="22"/>
          <w:u w:color="5E385A"/>
        </w:rPr>
        <w:t>a probabilistic event</w:t>
      </w:r>
      <w:r w:rsidR="00F573AF" w:rsidRPr="00AF49A7">
        <w:rPr>
          <w:rFonts w:ascii="Arial" w:hAnsi="Arial" w:cs="Verdana"/>
          <w:szCs w:val="22"/>
          <w:u w:color="5E385A"/>
        </w:rPr>
        <w:t xml:space="preserve"> for each neuron depending o</w:t>
      </w:r>
      <w:r w:rsidR="0021166A">
        <w:rPr>
          <w:rFonts w:ascii="Arial" w:hAnsi="Arial" w:cs="Verdana"/>
          <w:szCs w:val="22"/>
          <w:u w:color="5E385A"/>
        </w:rPr>
        <w:t xml:space="preserve">n the risk. If the risk is time </w:t>
      </w:r>
      <w:r w:rsidR="00F573AF" w:rsidRPr="00AF49A7">
        <w:rPr>
          <w:rFonts w:ascii="Arial" w:hAnsi="Arial" w:cs="Verdana"/>
          <w:szCs w:val="22"/>
          <w:u w:color="5E385A"/>
        </w:rPr>
        <w:t>invariable, the number of neurons should decrease as a</w:t>
      </w:r>
      <w:r w:rsidR="00F573AF">
        <w:rPr>
          <w:rFonts w:ascii="Arial" w:hAnsi="Arial" w:cs="Verdana"/>
          <w:szCs w:val="22"/>
          <w:u w:color="5E385A"/>
        </w:rPr>
        <w:t>n exponential function of time (a constant-risk model</w:t>
      </w:r>
      <w:r w:rsidR="00F573AF" w:rsidRPr="00AF49A7">
        <w:rPr>
          <w:rFonts w:ascii="Arial" w:hAnsi="Arial" w:cs="Verdana"/>
          <w:szCs w:val="22"/>
          <w:u w:color="5E385A"/>
        </w:rPr>
        <w:t>).</w:t>
      </w:r>
      <w:r w:rsidR="00F573AF">
        <w:rPr>
          <w:rFonts w:ascii="Arial" w:hAnsi="Arial" w:cs="Verdana"/>
          <w:szCs w:val="22"/>
          <w:u w:color="5E385A"/>
        </w:rPr>
        <w:fldChar w:fldCharType="begin"/>
      </w:r>
      <w:r w:rsidR="0092713C">
        <w:rPr>
          <w:rFonts w:ascii="Arial" w:hAnsi="Arial" w:cs="Verdana"/>
          <w:szCs w:val="22"/>
          <w:u w:color="5E385A"/>
        </w:rPr>
        <w:instrText xml:space="preserve"> ADDIN EN.CITE &lt;EndNote&gt;&lt;Cite&gt;&lt;Author&gt;Hayashi&lt;/Author&gt;&lt;Year&gt;2013&lt;/Year&gt;&lt;IDText&gt;Kinetics of neurodegeneration based on a risk-related biomarker in animal model of glaucoma&lt;/IDText&gt;&lt;DisplayText&gt;&lt;style face="superscript"&gt;30&lt;/style&gt;&lt;/DisplayText&gt;&lt;record&gt;&lt;keywords&gt;&lt;keyword&gt;Animals&lt;/keyword&gt;&lt;keyword&gt;Diffusion Tensor Imaging&lt;/keyword&gt;&lt;keyword&gt;Disease Models, Animal&lt;/keyword&gt;&lt;keyword&gt;Glaucoma&lt;/keyword&gt;&lt;keyword&gt;Intraocular Pressure&lt;/keyword&gt;&lt;keyword&gt;Kinetics&lt;/keyword&gt;&lt;keyword&gt;Nerve Degeneration&lt;/keyword&gt;&lt;keyword&gt;Risk Factors&lt;/keyword&gt;&lt;/keywords&gt;&lt;urls&gt;&lt;related-urls&gt;&lt;url&gt;http://www.ncbi.nlm.nih.gov/pubmed/23331478&lt;/url&gt;&lt;/related-urls&gt;&lt;/urls&gt;&lt;isbn&gt;1750-1326&lt;/isbn&gt;&lt;custom2&gt;PMC3599096&lt;/custom2&gt;&lt;titles&gt;&lt;title&gt;Kinetics of neurodegeneration based on a risk-related biomarker in animal model of glaucoma&lt;/title&gt;&lt;secondary-title&gt;Mol Neurodegener&lt;/secondary-title&gt;&lt;/titles&gt;&lt;pages&gt;4&lt;/pages&gt;&lt;contributors&gt;&lt;authors&gt;&lt;author&gt;Hayashi, T.&lt;/author&gt;&lt;author&gt;Shimazawa, M.&lt;/author&gt;&lt;author&gt;Watabe, H.&lt;/author&gt;&lt;author&gt;Ose, T.&lt;/author&gt;&lt;author&gt;Inokuchi, Y.&lt;/author&gt;&lt;author&gt;Ito, Y.&lt;/author&gt;&lt;author&gt;Yamanaka, H.&lt;/author&gt;&lt;author&gt;Urayama, S.&lt;/author&gt;&lt;author&gt;Watanabe, Y.&lt;/author&gt;&lt;author&gt;Hara, H.&lt;/author&gt;&lt;author&gt;Onoe, H.&lt;/author&gt;&lt;/authors&gt;&lt;/contributors&gt;&lt;language&gt;eng&lt;/language&gt;&lt;added-date format="utc"&gt;1448878289&lt;/added-date&gt;&lt;ref-type name="Journal Article"&gt;17&lt;/ref-type&gt;&lt;dates&gt;&lt;year&gt;2013&lt;/year&gt;&lt;/dates&gt;&lt;rec-number&gt;623&lt;/rec-number&gt;&lt;last-updated-date format="utc"&gt;1448878289&lt;/last-updated-date&gt;&lt;accession-num&gt;23331478&lt;/accession-num&gt;&lt;electronic-resource-num&gt;10.1186/1750-1326-8-4&lt;/electronic-resource-num&gt;&lt;volume&gt;8&lt;/volume&gt;&lt;/record&gt;&lt;/Cite&gt;&lt;/EndNote&gt;</w:instrText>
      </w:r>
      <w:r w:rsidR="00F573AF">
        <w:rPr>
          <w:rFonts w:ascii="Arial" w:hAnsi="Arial" w:cs="Verdana"/>
          <w:szCs w:val="22"/>
          <w:u w:color="5E385A"/>
        </w:rPr>
        <w:fldChar w:fldCharType="separate"/>
      </w:r>
      <w:r w:rsidR="0092713C" w:rsidRPr="0092713C">
        <w:rPr>
          <w:rFonts w:ascii="Arial" w:hAnsi="Arial" w:cs="Verdana"/>
          <w:noProof/>
          <w:szCs w:val="22"/>
          <w:u w:color="5E385A"/>
          <w:vertAlign w:val="superscript"/>
        </w:rPr>
        <w:t>30</w:t>
      </w:r>
      <w:r w:rsidR="00F573AF">
        <w:rPr>
          <w:rFonts w:ascii="Arial" w:hAnsi="Arial" w:cs="Verdana"/>
          <w:szCs w:val="22"/>
          <w:u w:color="5E385A"/>
        </w:rPr>
        <w:fldChar w:fldCharType="end"/>
      </w:r>
      <w:r w:rsidR="00F573AF">
        <w:rPr>
          <w:rFonts w:ascii="Arial" w:hAnsi="Arial" w:cs="Verdana"/>
          <w:szCs w:val="22"/>
          <w:u w:color="5E385A"/>
        </w:rPr>
        <w:t xml:space="preserve"> </w:t>
      </w:r>
      <w:r w:rsidR="00F573AF">
        <w:rPr>
          <w:rFonts w:ascii="Arial" w:hAnsi="Arial"/>
        </w:rPr>
        <w:t xml:space="preserve">Although the exponential shape of neurodegeneration may, at least partially, be artefactual and a result of lack of sensitivity at </w:t>
      </w:r>
      <w:r w:rsidR="0021166A">
        <w:rPr>
          <w:rFonts w:ascii="Arial" w:hAnsi="Arial"/>
        </w:rPr>
        <w:t xml:space="preserve">the </w:t>
      </w:r>
      <w:r w:rsidR="00F573AF">
        <w:rPr>
          <w:rFonts w:ascii="Arial" w:hAnsi="Arial"/>
        </w:rPr>
        <w:t>extremes, a</w:t>
      </w:r>
      <w:r w:rsidR="00F573AF" w:rsidRPr="00D4439D">
        <w:rPr>
          <w:rFonts w:ascii="Arial" w:hAnsi="Arial"/>
        </w:rPr>
        <w:t xml:space="preserve"> rece</w:t>
      </w:r>
      <w:r w:rsidR="00F573AF">
        <w:rPr>
          <w:rFonts w:ascii="Arial" w:hAnsi="Arial"/>
        </w:rPr>
        <w:t>nt study</w:t>
      </w:r>
      <w:r w:rsidR="00540916">
        <w:rPr>
          <w:rFonts w:ascii="Arial" w:hAnsi="Arial"/>
        </w:rPr>
        <w:t xml:space="preserve"> </w:t>
      </w:r>
      <w:r w:rsidR="00F573AF">
        <w:rPr>
          <w:rFonts w:ascii="Arial" w:hAnsi="Arial"/>
        </w:rPr>
        <w:t>with random effects model</w:t>
      </w:r>
      <w:r w:rsidR="0021166A">
        <w:rPr>
          <w:rFonts w:ascii="Arial" w:hAnsi="Arial"/>
        </w:rPr>
        <w:t>l</w:t>
      </w:r>
      <w:r w:rsidR="00F573AF" w:rsidRPr="00D4439D">
        <w:rPr>
          <w:rFonts w:ascii="Arial" w:hAnsi="Arial"/>
        </w:rPr>
        <w:t xml:space="preserve">ing </w:t>
      </w:r>
      <w:r w:rsidR="00495A1C">
        <w:rPr>
          <w:rFonts w:ascii="Arial" w:hAnsi="Arial"/>
        </w:rPr>
        <w:lastRenderedPageBreak/>
        <w:t>firmly</w:t>
      </w:r>
      <w:r w:rsidR="00F573AF">
        <w:rPr>
          <w:rFonts w:ascii="Arial" w:hAnsi="Arial"/>
        </w:rPr>
        <w:t xml:space="preserve"> supported </w:t>
      </w:r>
      <w:r w:rsidR="00A1684C">
        <w:rPr>
          <w:rFonts w:ascii="Arial" w:hAnsi="Arial"/>
        </w:rPr>
        <w:t>the</w:t>
      </w:r>
      <w:r w:rsidR="00F573AF">
        <w:rPr>
          <w:rFonts w:ascii="Arial" w:hAnsi="Arial"/>
        </w:rPr>
        <w:t xml:space="preserve"> model</w:t>
      </w:r>
      <w:r w:rsidR="00540916" w:rsidRPr="00D4439D">
        <w:rPr>
          <w:rFonts w:ascii="Arial" w:hAnsi="Arial"/>
        </w:rPr>
        <w:fldChar w:fldCharType="begin"/>
      </w:r>
      <w:r w:rsidR="0092713C">
        <w:rPr>
          <w:rFonts w:ascii="Arial" w:hAnsi="Arial"/>
        </w:rPr>
        <w:instrText xml:space="preserve"> ADDIN EN.CITE &lt;EndNote&gt;&lt;Cite&gt;&lt;Author&gt;Kuramoto&lt;/Author&gt;&lt;Year&gt;2013&lt;/Year&gt;&lt;IDText&gt;The nature of progression in Parkinson&amp;apos;s disease: an application of non-linear, multivariate, longitudinal random effects modelling&lt;/IDText&gt;&lt;DisplayText&gt;&lt;style face="superscript"&gt;31&lt;/style&gt;&lt;/DisplayText&gt;&lt;record&gt;&lt;keywords&gt;&lt;keyword&gt;Age Factors&lt;/keyword&gt;&lt;keyword&gt;Age of Onset&lt;/keyword&gt;&lt;keyword&gt;Algorithms&lt;/keyword&gt;&lt;keyword&gt;Asymptomatic Diseases&lt;/keyword&gt;&lt;keyword&gt;Cross-Sectional Studies&lt;/keyword&gt;&lt;keyword&gt;Disease Progression&lt;/keyword&gt;&lt;keyword&gt;Humans&lt;/keyword&gt;&lt;keyword&gt;Longitudinal Studies&lt;/keyword&gt;&lt;keyword&gt;Models, Statistical&lt;/keyword&gt;&lt;keyword&gt;Parkinson Disease&lt;/keyword&gt;&lt;keyword&gt;Putamen&lt;/keyword&gt;&lt;keyword&gt;Tomography, Emission-Computed&lt;/keyword&gt;&lt;/keywords&gt;&lt;urls&gt;&lt;related-urls&gt;&lt;url&gt;http://www.ncbi.nlm.nih.gov/pubmed/24204641&lt;/url&gt;&lt;/related-urls&gt;&lt;/urls&gt;&lt;isbn&gt;1932-6203&lt;/isbn&gt;&lt;custom2&gt;PMC3799835&lt;/custom2&gt;&lt;titles&gt;&lt;title&gt;The nature of progression in Parkinson&amp;apos;s disease: an application of non-linear, multivariate, longitudinal random effects modelling&lt;/title&gt;&lt;secondary-title&gt;PLoS One&lt;/secondary-title&gt;&lt;/titles&gt;&lt;pages&gt;e76595&lt;/pages&gt;&lt;number&gt;10&lt;/number&gt;&lt;contributors&gt;&lt;authors&gt;&lt;author&gt;Kuramoto, L.&lt;/author&gt;&lt;author&gt;Cragg, J.&lt;/author&gt;&lt;author&gt;Nandhagopal, R.&lt;/author&gt;&lt;author&gt;Mak, E.&lt;/author&gt;&lt;author&gt;Sossi, V.&lt;/author&gt;&lt;author&gt;de la Fuente-Fernández, R.&lt;/author&gt;&lt;author&gt;Stoessl, A. J.&lt;/author&gt;&lt;author&gt;Schulzer, M.&lt;/author&gt;&lt;/authors&gt;&lt;/contributors&gt;&lt;language&gt;eng&lt;/language&gt;&lt;added-date format="utc"&gt;1445516388&lt;/added-date&gt;&lt;ref-type name="Journal Article"&gt;17&lt;/ref-type&gt;&lt;dates&gt;&lt;year&gt;2013&lt;/year&gt;&lt;/dates&gt;&lt;rec-number&gt;583&lt;/rec-number&gt;&lt;last-updated-date format="utc"&gt;1445516388&lt;/last-updated-date&gt;&lt;accession-num&gt;24204641&lt;/accession-num&gt;&lt;electronic-resource-num&gt;10.1371/journal.pone.0076595&lt;/electronic-resource-num&gt;&lt;volume&gt;8&lt;/volume&gt;&lt;/record&gt;&lt;/Cite&gt;&lt;/EndNote&gt;</w:instrText>
      </w:r>
      <w:r w:rsidR="00540916" w:rsidRPr="00D4439D">
        <w:rPr>
          <w:rFonts w:ascii="Arial" w:hAnsi="Arial"/>
        </w:rPr>
        <w:fldChar w:fldCharType="separate"/>
      </w:r>
      <w:r w:rsidR="0092713C" w:rsidRPr="0092713C">
        <w:rPr>
          <w:rFonts w:ascii="Arial" w:hAnsi="Arial"/>
          <w:noProof/>
          <w:vertAlign w:val="superscript"/>
        </w:rPr>
        <w:t>31</w:t>
      </w:r>
      <w:r w:rsidR="00540916" w:rsidRPr="00D4439D">
        <w:rPr>
          <w:rFonts w:ascii="Arial" w:hAnsi="Arial"/>
        </w:rPr>
        <w:fldChar w:fldCharType="end"/>
      </w:r>
      <w:r w:rsidR="00F573AF">
        <w:rPr>
          <w:rFonts w:ascii="Arial" w:hAnsi="Arial"/>
        </w:rPr>
        <w:t xml:space="preserve">. </w:t>
      </w:r>
      <w:r w:rsidR="00626172">
        <w:rPr>
          <w:rFonts w:ascii="Arial" w:hAnsi="Arial" w:cs="Georgia"/>
          <w:color w:val="1A1A1A"/>
          <w:szCs w:val="30"/>
        </w:rPr>
        <w:t>A</w:t>
      </w:r>
      <w:r w:rsidR="00A1684C" w:rsidRPr="000F20E9">
        <w:rPr>
          <w:rFonts w:ascii="Arial" w:hAnsi="Arial" w:cs="Georgia"/>
          <w:color w:val="1A1A1A"/>
          <w:szCs w:val="30"/>
        </w:rPr>
        <w:t>n exponential decay can also be seen in animal model</w:t>
      </w:r>
      <w:r w:rsidR="00A1684C">
        <w:rPr>
          <w:rFonts w:ascii="Arial" w:hAnsi="Arial" w:cs="Georgia"/>
          <w:color w:val="1A1A1A"/>
          <w:szCs w:val="30"/>
        </w:rPr>
        <w:t>s</w:t>
      </w:r>
      <w:r w:rsidR="00A1684C" w:rsidRPr="000F20E9">
        <w:rPr>
          <w:rFonts w:ascii="Arial" w:hAnsi="Arial" w:cs="Georgia"/>
          <w:color w:val="1A1A1A"/>
          <w:szCs w:val="30"/>
        </w:rPr>
        <w:t xml:space="preserve"> of PD such as </w:t>
      </w:r>
      <w:r w:rsidR="00A1684C" w:rsidRPr="000F20E9">
        <w:rPr>
          <w:rFonts w:ascii="Arial" w:hAnsi="Arial"/>
        </w:rPr>
        <w:t>the mouse 6-hydroxydopamine model</w:t>
      </w:r>
      <w:r w:rsidR="00A1684C">
        <w:rPr>
          <w:rFonts w:ascii="Arial" w:hAnsi="Arial"/>
        </w:rPr>
        <w:t xml:space="preserve"> and</w:t>
      </w:r>
      <w:r w:rsidR="00A1684C">
        <w:rPr>
          <w:rFonts w:ascii="Arial" w:hAnsi="Arial" w:cs="Verdana"/>
          <w:szCs w:val="22"/>
          <w:u w:color="5E385A"/>
        </w:rPr>
        <w:t xml:space="preserve"> in models of hereditary neurodegeneration.</w:t>
      </w:r>
      <w:r w:rsidR="00A1684C">
        <w:rPr>
          <w:rFonts w:ascii="Arial" w:hAnsi="Arial" w:cs="Verdana"/>
          <w:szCs w:val="22"/>
          <w:u w:color="5E385A"/>
        </w:rPr>
        <w:fldChar w:fldCharType="begin"/>
      </w:r>
      <w:r w:rsidR="0092713C">
        <w:rPr>
          <w:rFonts w:ascii="Arial" w:hAnsi="Arial" w:cs="Verdana"/>
          <w:szCs w:val="22"/>
          <w:u w:color="5E385A"/>
        </w:rPr>
        <w:instrText xml:space="preserve"> ADDIN EN.CITE &lt;EndNote&gt;&lt;Cite&gt;&lt;Author&gt;Clarke&lt;/Author&gt;&lt;Year&gt;2000&lt;/Year&gt;&lt;IDText&gt;A one-hit model of cell death in inherited neuronal degenerations&lt;/IDText&gt;&lt;DisplayText&gt;&lt;style face="superscript"&gt;32&lt;/style&gt;&lt;/DisplayText&gt;&lt;record&gt;&lt;dates&gt;&lt;pub-dates&gt;&lt;date&gt;Jul&lt;/date&gt;&lt;/pub-dates&gt;&lt;year&gt;2000&lt;/year&gt;&lt;/dates&gt;&lt;keywords&gt;&lt;keyword&gt;Animals&lt;/keyword&gt;&lt;keyword&gt;Cell Death&lt;/keyword&gt;&lt;keyword&gt;Cells, Cultured&lt;/keyword&gt;&lt;keyword&gt;Disease Models, Animal&lt;/keyword&gt;&lt;keyword&gt;Hippocampus&lt;/keyword&gt;&lt;keyword&gt;Humans&lt;/keyword&gt;&lt;keyword&gt;Huntington Disease&lt;/keyword&gt;&lt;keyword&gt;Kinetics&lt;/keyword&gt;&lt;keyword&gt;Mice&lt;/keyword&gt;&lt;keyword&gt;Models, Neurological&lt;/keyword&gt;&lt;keyword&gt;Nerve Degeneration&lt;/keyword&gt;&lt;keyword&gt;Neurons&lt;/keyword&gt;&lt;keyword&gt;Parkinson Disease&lt;/keyword&gt;&lt;keyword&gt;Photoreceptor Cells, Vertebrate&lt;/keyword&gt;&lt;keyword&gt;Retina&lt;/keyword&gt;&lt;/keywords&gt;&lt;urls&gt;&lt;related-urls&gt;&lt;url&gt;http://www.ncbi.nlm.nih.gov/pubmed/10910361&lt;/url&gt;&lt;/related-urls&gt;&lt;/urls&gt;&lt;isbn&gt;0028-0836&lt;/isbn&gt;&lt;titles&gt;&lt;title&gt;A one-hit model of cell death in inherited neuronal degenerations&lt;/title&gt;&lt;secondary-title&gt;Nature&lt;/secondary-title&gt;&lt;/titles&gt;&lt;pages&gt;195-9&lt;/pages&gt;&lt;number&gt;6792&lt;/number&gt;&lt;contributors&gt;&lt;authors&gt;&lt;author&gt;Clarke, G.&lt;/author&gt;&lt;author&gt;Collins, R. A.&lt;/author&gt;&lt;author&gt;Leavitt, B. R.&lt;/author&gt;&lt;author&gt;Andrews, D. F.&lt;/author&gt;&lt;author&gt;Hayden, M. R.&lt;/author&gt;&lt;author&gt;Lumsden, C. J.&lt;/author&gt;&lt;author&gt;McInnes, R. R.&lt;/author&gt;&lt;/authors&gt;&lt;/contributors&gt;&lt;language&gt;eng&lt;/language&gt;&lt;added-date format="utc"&gt;1447676459&lt;/added-date&gt;&lt;ref-type name="Journal Article"&gt;17&lt;/ref-type&gt;&lt;rec-number&gt;587&lt;/rec-number&gt;&lt;last-updated-date format="utc"&gt;1447676459&lt;/last-updated-date&gt;&lt;accession-num&gt;10910361&lt;/accession-num&gt;&lt;electronic-resource-num&gt;10.1038/35018098&lt;/electronic-resource-num&gt;&lt;volume&gt;406&lt;/volume&gt;&lt;/record&gt;&lt;/Cite&gt;&lt;/EndNote&gt;</w:instrText>
      </w:r>
      <w:r w:rsidR="00A1684C">
        <w:rPr>
          <w:rFonts w:ascii="Arial" w:hAnsi="Arial" w:cs="Verdana"/>
          <w:szCs w:val="22"/>
          <w:u w:color="5E385A"/>
        </w:rPr>
        <w:fldChar w:fldCharType="separate"/>
      </w:r>
      <w:r w:rsidR="0092713C" w:rsidRPr="0092713C">
        <w:rPr>
          <w:rFonts w:ascii="Arial" w:hAnsi="Arial" w:cs="Verdana"/>
          <w:noProof/>
          <w:szCs w:val="22"/>
          <w:u w:color="5E385A"/>
          <w:vertAlign w:val="superscript"/>
        </w:rPr>
        <w:t>32</w:t>
      </w:r>
      <w:r w:rsidR="00A1684C">
        <w:rPr>
          <w:rFonts w:ascii="Arial" w:hAnsi="Arial" w:cs="Verdana"/>
          <w:szCs w:val="22"/>
          <w:u w:color="5E385A"/>
        </w:rPr>
        <w:fldChar w:fldCharType="end"/>
      </w:r>
      <w:r w:rsidR="00A1684C">
        <w:rPr>
          <w:rFonts w:ascii="Arial" w:hAnsi="Arial" w:cs="Verdana"/>
          <w:szCs w:val="22"/>
          <w:u w:color="5E385A"/>
        </w:rPr>
        <w:t xml:space="preserve"> </w:t>
      </w:r>
      <w:r w:rsidR="002A1C8F">
        <w:rPr>
          <w:rFonts w:ascii="Arial" w:hAnsi="Arial" w:cs="Verdana"/>
          <w:szCs w:val="22"/>
          <w:u w:color="5E385A"/>
        </w:rPr>
        <w:t xml:space="preserve">Finally, </w:t>
      </w:r>
      <w:r w:rsidR="00F573AF">
        <w:rPr>
          <w:rFonts w:ascii="Arial" w:hAnsi="Arial"/>
        </w:rPr>
        <w:t xml:space="preserve">the cardinal motor symptoms of PD </w:t>
      </w:r>
      <w:r w:rsidR="0021166A">
        <w:rPr>
          <w:rFonts w:ascii="Arial" w:hAnsi="Arial" w:cs="Verdana"/>
          <w:szCs w:val="22"/>
          <w:u w:color="5E385A"/>
        </w:rPr>
        <w:t>a</w:t>
      </w:r>
      <w:r w:rsidR="0021166A">
        <w:rPr>
          <w:rFonts w:ascii="Arial" w:hAnsi="Arial"/>
        </w:rPr>
        <w:t xml:space="preserve">lso </w:t>
      </w:r>
      <w:r w:rsidR="00495A1C">
        <w:rPr>
          <w:rFonts w:ascii="Arial" w:hAnsi="Arial"/>
        </w:rPr>
        <w:t>appear</w:t>
      </w:r>
      <w:r w:rsidR="00F573AF">
        <w:rPr>
          <w:rFonts w:ascii="Arial" w:hAnsi="Arial"/>
        </w:rPr>
        <w:t xml:space="preserve"> to behave non-linearly</w:t>
      </w:r>
      <w:r w:rsidR="0021166A">
        <w:rPr>
          <w:rFonts w:ascii="Arial" w:hAnsi="Arial"/>
        </w:rPr>
        <w:t>, with faster</w:t>
      </w:r>
      <w:r w:rsidR="00F573AF">
        <w:rPr>
          <w:rFonts w:ascii="Arial" w:hAnsi="Arial"/>
        </w:rPr>
        <w:t xml:space="preserve"> progressi</w:t>
      </w:r>
      <w:r w:rsidR="0021166A">
        <w:rPr>
          <w:rFonts w:ascii="Arial" w:hAnsi="Arial"/>
        </w:rPr>
        <w:t>on early in the disease than in</w:t>
      </w:r>
      <w:r w:rsidR="00F573AF">
        <w:rPr>
          <w:rFonts w:ascii="Arial" w:hAnsi="Arial"/>
        </w:rPr>
        <w:t xml:space="preserve"> later years</w:t>
      </w:r>
      <w:r w:rsidR="00495A1C">
        <w:rPr>
          <w:rFonts w:ascii="Arial" w:hAnsi="Arial"/>
        </w:rPr>
        <w:t>.</w:t>
      </w:r>
      <w:r w:rsidR="00F573AF">
        <w:rPr>
          <w:rFonts w:ascii="Arial" w:hAnsi="Arial"/>
        </w:rPr>
        <w:fldChar w:fldCharType="begin">
          <w:fldData xml:space="preserve">PEVuZE5vdGU+PENpdGU+PEF1dGhvcj5WdTwvQXV0aG9yPjxZZWFyPjIwMTI8L1llYXI+PElEVGV4
dD5Qcm9ncmVzc2lvbiBvZiBtb3RvciBhbmQgbm9ubW90b3IgZmVhdHVyZXMgb2YgUGFya2luc29u
JmFwb3M7cyBkaXNlYXNlIGFuZCB0aGVpciByZXNwb25zZSB0byB0cmVhdG1lbnQ8L0lEVGV4dD48
RGlzcGxheVRleHQ+PHN0eWxlIGZhY2U9InN1cGVyc2NyaXB0Ij4zMzwvc3R5bGU+PC9EaXNwbGF5
VGV4dD48cmVjb3JkPjxkYXRlcz48cHViLWRhdGVzPjxkYXRlPkF1ZzwvZGF0ZT48L3B1Yi1kYXRl
cz48eWVhcj4yMDEyPC95ZWFyPjwvZGF0ZXM+PGtleXdvcmRzPjxrZXl3b3JkPkFudGlwYXJraW5z
b24gQWdlbnRzPC9rZXl3b3JkPjxrZXl3b3JkPkNvZ25pdGlvbiBEaXNvcmRlcnM8L2tleXdvcmQ+
PGtleXdvcmQ+RGVwcmVzc2lvbjwva2V5d29yZD48a2V5d29yZD5EaXNhYmlsaXR5IEV2YWx1YXRp
b248L2tleXdvcmQ+PGtleXdvcmQ+RGlzZWFzZSBQcm9ncmVzc2lvbjwva2V5d29yZD48a2V5d29y
ZD5EcnVnIFN1YnN0aXR1dGlvbjwva2V5d29yZD48a2V5d29yZD5EcnVnIFRoZXJhcHksIENvbWJp
bmF0aW9uPC9rZXl3b3JkPjxrZXl3b3JkPkdhaXQgRGlzb3JkZXJzLCBOZXVyb2xvZ2ljPC9rZXl3
b3JkPjxrZXl3b3JkPkh1bWFuczwva2V5d29yZD48a2V5d29yZD5IeXBva2luZXNpYTwva2V5d29y
ZD48a2V5d29yZD5MaW5lYXIgTW9kZWxzPC9rZXl3b3JkPjxrZXl3b3JkPk1vdG9yIEFjdGl2aXR5
PC9rZXl3b3JkPjxrZXl3b3JkPk5vbmxpbmVhciBEeW5hbWljczwva2V5d29yZD48a2V5d29yZD5Q
YXJraW5zb24gRGlzZWFzZTwva2V5d29yZD48a2V5d29yZD5QYXRpZW50IERyb3BvdXRzPC9rZXl3
b3JkPjxrZXl3b3JkPlBvc3R1cmFsIEJhbGFuY2U8L2tleXdvcmQ+PGtleXdvcmQ+UHJlZGljdGl2
ZSBWYWx1ZSBvZiBUZXN0czwva2V5d29yZD48a2V5d29yZD5Qc3ljaGlhdHJpYyBTdGF0dXMgUmF0
aW5nIFNjYWxlczwva2V5d29yZD48a2V5d29yZD5RdWVzdGlvbm5haXJlczwva2V5d29yZD48a2V5
d29yZD5SYW5kb21pemVkIENvbnRyb2xsZWQgVHJpYWxzIGFzIFRvcGljPC9rZXl3b3JkPjxrZXl3
b3JkPlJldHJvc3BlY3RpdmUgU3R1ZGllczwva2V5d29yZD48a2V5d29yZD5TZWxlZ2lsaW5lPC9r
ZXl3b3JkPjxrZXl3b3JkPlNlbnNhdGlvbiBEaXNvcmRlcnM8L2tleXdvcmQ+PGtleXdvcmQ+U2V2
ZXJpdHkgb2YgSWxsbmVzcyBJbmRleDwva2V5d29yZD48a2V5d29yZD5UaW1lIEZhY3RvcnM8L2tl
eXdvcmQ+PGtleXdvcmQ+VG9jb3BoZXJvbHM8L2tleXdvcmQ+PGtleXdvcmQ+VHJlYXRtZW50IE91
dGNvbWU8L2tleXdvcmQ+PGtleXdvcmQ+VHJlbW9yPC9rZXl3b3JkPjwva2V5d29yZHM+PHVybHM+
PHJlbGF0ZWQtdXJscz48dXJsPmh0dHA6Ly93d3cubmNiaS5ubG0ubmloLmdvdi9wdWJtZWQvMjIy
ODM5NjE8L3VybD48L3JlbGF0ZWQtdXJscz48L3VybHM+PGlzYm4+MTM2NS0yMTI1PC9pc2JuPjxj
dXN0b20yPlBNQzM2MzA3NDc8L2N1c3RvbTI+PHRpdGxlcz48dGl0bGU+UHJvZ3Jlc3Npb24gb2Yg
bW90b3IgYW5kIG5vbm1vdG9yIGZlYXR1cmVzIG9mIFBhcmtpbnNvbiZhcG9zO3MgZGlzZWFzZSBh
bmQgdGhlaXIgcmVzcG9uc2UgdG8gdHJlYXRtZW50PC90aXRsZT48c2Vjb25kYXJ5LXRpdGxlPkJy
IEogQ2xpbiBQaGFybWFjb2w8L3NlY29uZGFyeS10aXRsZT48L3RpdGxlcz48cGFnZXM+MjY3LTgz
PC9wYWdlcz48bnVtYmVyPjI8L251bWJlcj48Y29udHJpYnV0b3JzPjxhdXRob3JzPjxhdXRob3I+
VnUsIFQuIEMuPC9hdXRob3I+PGF1dGhvcj5OdXR0LCBKLiBHLjwvYXV0aG9yPjxhdXRob3I+SG9s
Zm9yZCwgTi4gSC48L2F1dGhvcj48L2F1dGhvcnM+PC9jb250cmlidXRvcnM+PGxhbmd1YWdlPmVu
ZzwvbGFuZ3VhZ2U+PGFkZGVkLWRhdGUgZm9ybWF0PSJ1dGMiPjE0NDgzNjEzMTQ8L2FkZGVkLWRh
dGU+PHJlZi10eXBlIG5hbWU9IkpvdXJuYWwgQXJ0aWNsZSI+MTc8L3JlZi10eXBlPjxyZWMtbnVt
YmVyPjYwMDwvcmVjLW51bWJlcj48bGFzdC11cGRhdGVkLWRhdGUgZm9ybWF0PSJ1dGMiPjE0NDgz
NjEzMTQ8L2xhc3QtdXBkYXRlZC1kYXRlPjxhY2Nlc3Npb24tbnVtPjIyMjgzOTYxPC9hY2Nlc3Np
b24tbnVtPjxlbGVjdHJvbmljLXJlc291cmNlLW51bT4xMC4xMTExL2ouMTM2NS0yMTI1LjIwMTIu
MDQxOTIueDwvZWxlY3Ryb25pYy1yZXNvdXJjZS1udW0+PHZvbHVtZT43NDwvdm9sdW1lPjwvcmVj
b3JkPjwvQ2l0ZT48L0VuZE5vdGU+
</w:fldData>
        </w:fldChar>
      </w:r>
      <w:r w:rsidR="0092713C">
        <w:rPr>
          <w:rFonts w:ascii="Arial" w:hAnsi="Arial"/>
        </w:rPr>
        <w:instrText xml:space="preserve"> ADDIN EN.CITE </w:instrText>
      </w:r>
      <w:r w:rsidR="0092713C">
        <w:rPr>
          <w:rFonts w:ascii="Arial" w:hAnsi="Arial"/>
        </w:rPr>
        <w:fldChar w:fldCharType="begin">
          <w:fldData xml:space="preserve">PEVuZE5vdGU+PENpdGU+PEF1dGhvcj5WdTwvQXV0aG9yPjxZZWFyPjIwMTI8L1llYXI+PElEVGV4
dD5Qcm9ncmVzc2lvbiBvZiBtb3RvciBhbmQgbm9ubW90b3IgZmVhdHVyZXMgb2YgUGFya2luc29u
JmFwb3M7cyBkaXNlYXNlIGFuZCB0aGVpciByZXNwb25zZSB0byB0cmVhdG1lbnQ8L0lEVGV4dD48
RGlzcGxheVRleHQ+PHN0eWxlIGZhY2U9InN1cGVyc2NyaXB0Ij4zMzwvc3R5bGU+PC9EaXNwbGF5
VGV4dD48cmVjb3JkPjxkYXRlcz48cHViLWRhdGVzPjxkYXRlPkF1ZzwvZGF0ZT48L3B1Yi1kYXRl
cz48eWVhcj4yMDEyPC95ZWFyPjwvZGF0ZXM+PGtleXdvcmRzPjxrZXl3b3JkPkFudGlwYXJraW5z
b24gQWdlbnRzPC9rZXl3b3JkPjxrZXl3b3JkPkNvZ25pdGlvbiBEaXNvcmRlcnM8L2tleXdvcmQ+
PGtleXdvcmQ+RGVwcmVzc2lvbjwva2V5d29yZD48a2V5d29yZD5EaXNhYmlsaXR5IEV2YWx1YXRp
b248L2tleXdvcmQ+PGtleXdvcmQ+RGlzZWFzZSBQcm9ncmVzc2lvbjwva2V5d29yZD48a2V5d29y
ZD5EcnVnIFN1YnN0aXR1dGlvbjwva2V5d29yZD48a2V5d29yZD5EcnVnIFRoZXJhcHksIENvbWJp
bmF0aW9uPC9rZXl3b3JkPjxrZXl3b3JkPkdhaXQgRGlzb3JkZXJzLCBOZXVyb2xvZ2ljPC9rZXl3
b3JkPjxrZXl3b3JkPkh1bWFuczwva2V5d29yZD48a2V5d29yZD5IeXBva2luZXNpYTwva2V5d29y
ZD48a2V5d29yZD5MaW5lYXIgTW9kZWxzPC9rZXl3b3JkPjxrZXl3b3JkPk1vdG9yIEFjdGl2aXR5
PC9rZXl3b3JkPjxrZXl3b3JkPk5vbmxpbmVhciBEeW5hbWljczwva2V5d29yZD48a2V5d29yZD5Q
YXJraW5zb24gRGlzZWFzZTwva2V5d29yZD48a2V5d29yZD5QYXRpZW50IERyb3BvdXRzPC9rZXl3
b3JkPjxrZXl3b3JkPlBvc3R1cmFsIEJhbGFuY2U8L2tleXdvcmQ+PGtleXdvcmQ+UHJlZGljdGl2
ZSBWYWx1ZSBvZiBUZXN0czwva2V5d29yZD48a2V5d29yZD5Qc3ljaGlhdHJpYyBTdGF0dXMgUmF0
aW5nIFNjYWxlczwva2V5d29yZD48a2V5d29yZD5RdWVzdGlvbm5haXJlczwva2V5d29yZD48a2V5
d29yZD5SYW5kb21pemVkIENvbnRyb2xsZWQgVHJpYWxzIGFzIFRvcGljPC9rZXl3b3JkPjxrZXl3
b3JkPlJldHJvc3BlY3RpdmUgU3R1ZGllczwva2V5d29yZD48a2V5d29yZD5TZWxlZ2lsaW5lPC9r
ZXl3b3JkPjxrZXl3b3JkPlNlbnNhdGlvbiBEaXNvcmRlcnM8L2tleXdvcmQ+PGtleXdvcmQ+U2V2
ZXJpdHkgb2YgSWxsbmVzcyBJbmRleDwva2V5d29yZD48a2V5d29yZD5UaW1lIEZhY3RvcnM8L2tl
eXdvcmQ+PGtleXdvcmQ+VG9jb3BoZXJvbHM8L2tleXdvcmQ+PGtleXdvcmQ+VHJlYXRtZW50IE91
dGNvbWU8L2tleXdvcmQ+PGtleXdvcmQ+VHJlbW9yPC9rZXl3b3JkPjwva2V5d29yZHM+PHVybHM+
PHJlbGF0ZWQtdXJscz48dXJsPmh0dHA6Ly93d3cubmNiaS5ubG0ubmloLmdvdi9wdWJtZWQvMjIy
ODM5NjE8L3VybD48L3JlbGF0ZWQtdXJscz48L3VybHM+PGlzYm4+MTM2NS0yMTI1PC9pc2JuPjxj
dXN0b20yPlBNQzM2MzA3NDc8L2N1c3RvbTI+PHRpdGxlcz48dGl0bGU+UHJvZ3Jlc3Npb24gb2Yg
bW90b3IgYW5kIG5vbm1vdG9yIGZlYXR1cmVzIG9mIFBhcmtpbnNvbiZhcG9zO3MgZGlzZWFzZSBh
bmQgdGhlaXIgcmVzcG9uc2UgdG8gdHJlYXRtZW50PC90aXRsZT48c2Vjb25kYXJ5LXRpdGxlPkJy
IEogQ2xpbiBQaGFybWFjb2w8L3NlY29uZGFyeS10aXRsZT48L3RpdGxlcz48cGFnZXM+MjY3LTgz
PC9wYWdlcz48bnVtYmVyPjI8L251bWJlcj48Y29udHJpYnV0b3JzPjxhdXRob3JzPjxhdXRob3I+
VnUsIFQuIEMuPC9hdXRob3I+PGF1dGhvcj5OdXR0LCBKLiBHLjwvYXV0aG9yPjxhdXRob3I+SG9s
Zm9yZCwgTi4gSC48L2F1dGhvcj48L2F1dGhvcnM+PC9jb250cmlidXRvcnM+PGxhbmd1YWdlPmVu
ZzwvbGFuZ3VhZ2U+PGFkZGVkLWRhdGUgZm9ybWF0PSJ1dGMiPjE0NDgzNjEzMTQ8L2FkZGVkLWRh
dGU+PHJlZi10eXBlIG5hbWU9IkpvdXJuYWwgQXJ0aWNsZSI+MTc8L3JlZi10eXBlPjxyZWMtbnVt
YmVyPjYwMDwvcmVjLW51bWJlcj48bGFzdC11cGRhdGVkLWRhdGUgZm9ybWF0PSJ1dGMiPjE0NDgz
NjEzMTQ8L2xhc3QtdXBkYXRlZC1kYXRlPjxhY2Nlc3Npb24tbnVtPjIyMjgzOTYxPC9hY2Nlc3Np
b24tbnVtPjxlbGVjdHJvbmljLXJlc291cmNlLW51bT4xMC4xMTExL2ouMTM2NS0yMTI1LjIwMTIu
MDQxOTIueDwvZWxlY3Ryb25pYy1yZXNvdXJjZS1udW0+PHZvbHVtZT43NDwvdm9sdW1lPjwvcmVj
b3JkPjwvQ2l0ZT48L0VuZE5vdGU+
</w:fldData>
        </w:fldChar>
      </w:r>
      <w:r w:rsidR="0092713C">
        <w:rPr>
          <w:rFonts w:ascii="Arial" w:hAnsi="Arial"/>
        </w:rPr>
        <w:instrText xml:space="preserve"> ADDIN EN.CITE.DATA </w:instrText>
      </w:r>
      <w:r w:rsidR="0092713C">
        <w:rPr>
          <w:rFonts w:ascii="Arial" w:hAnsi="Arial"/>
        </w:rPr>
      </w:r>
      <w:r w:rsidR="0092713C">
        <w:rPr>
          <w:rFonts w:ascii="Arial" w:hAnsi="Arial"/>
        </w:rPr>
        <w:fldChar w:fldCharType="end"/>
      </w:r>
      <w:r w:rsidR="00F573AF">
        <w:rPr>
          <w:rFonts w:ascii="Arial" w:hAnsi="Arial"/>
        </w:rPr>
      </w:r>
      <w:r w:rsidR="00F573AF">
        <w:rPr>
          <w:rFonts w:ascii="Arial" w:hAnsi="Arial"/>
        </w:rPr>
        <w:fldChar w:fldCharType="separate"/>
      </w:r>
      <w:r w:rsidR="0092713C" w:rsidRPr="0092713C">
        <w:rPr>
          <w:rFonts w:ascii="Arial" w:hAnsi="Arial"/>
          <w:noProof/>
          <w:vertAlign w:val="superscript"/>
        </w:rPr>
        <w:t>33</w:t>
      </w:r>
      <w:r w:rsidR="00F573AF">
        <w:rPr>
          <w:rFonts w:ascii="Arial" w:hAnsi="Arial"/>
        </w:rPr>
        <w:fldChar w:fldCharType="end"/>
      </w:r>
      <w:r w:rsidR="00F573AF">
        <w:rPr>
          <w:rFonts w:ascii="Arial" w:hAnsi="Arial"/>
        </w:rPr>
        <w:t xml:space="preserve"> </w:t>
      </w:r>
      <w:r w:rsidR="00540916">
        <w:rPr>
          <w:rFonts w:ascii="Arial" w:hAnsi="Arial"/>
        </w:rPr>
        <w:t>T</w:t>
      </w:r>
      <w:r w:rsidR="00C37A27">
        <w:rPr>
          <w:rFonts w:ascii="Arial" w:hAnsi="Arial"/>
        </w:rPr>
        <w:t xml:space="preserve">he exponential </w:t>
      </w:r>
      <w:r w:rsidR="009D7AC4">
        <w:rPr>
          <w:rFonts w:ascii="Arial" w:hAnsi="Arial"/>
        </w:rPr>
        <w:t xml:space="preserve">negative </w:t>
      </w:r>
      <w:r w:rsidR="00E231FF">
        <w:rPr>
          <w:rFonts w:ascii="Arial" w:hAnsi="Arial"/>
        </w:rPr>
        <w:t xml:space="preserve">curve could, nevertheless, </w:t>
      </w:r>
      <w:r w:rsidR="00C37A27">
        <w:rPr>
          <w:rFonts w:ascii="Arial" w:hAnsi="Arial"/>
        </w:rPr>
        <w:t xml:space="preserve">be the tail-end of </w:t>
      </w:r>
      <w:r w:rsidR="0021166A">
        <w:rPr>
          <w:rFonts w:ascii="Arial" w:hAnsi="Arial"/>
        </w:rPr>
        <w:t xml:space="preserve">a </w:t>
      </w:r>
      <w:r w:rsidR="00C37A27">
        <w:rPr>
          <w:rFonts w:ascii="Arial" w:hAnsi="Arial"/>
        </w:rPr>
        <w:t>longer non-linear process that follows a sigmoid sh</w:t>
      </w:r>
      <w:r w:rsidR="009D7AC4">
        <w:rPr>
          <w:rFonts w:ascii="Arial" w:hAnsi="Arial"/>
        </w:rPr>
        <w:t>ape</w:t>
      </w:r>
      <w:r w:rsidR="00225F68">
        <w:rPr>
          <w:rFonts w:ascii="Arial" w:hAnsi="Arial"/>
        </w:rPr>
        <w:t xml:space="preserve">, as has been </w:t>
      </w:r>
      <w:r w:rsidR="00540916">
        <w:rPr>
          <w:rFonts w:ascii="Arial" w:hAnsi="Arial"/>
        </w:rPr>
        <w:t>suggested to be the case for amyloid load in</w:t>
      </w:r>
      <w:r w:rsidR="009D7AC4">
        <w:rPr>
          <w:rFonts w:ascii="Arial" w:hAnsi="Arial"/>
        </w:rPr>
        <w:t xml:space="preserve"> Alzheimer’s disease</w:t>
      </w:r>
      <w:r w:rsidR="008B333B">
        <w:rPr>
          <w:rFonts w:ascii="Arial" w:hAnsi="Arial"/>
        </w:rPr>
        <w:fldChar w:fldCharType="begin"/>
      </w:r>
      <w:r w:rsidR="0092713C">
        <w:rPr>
          <w:rFonts w:ascii="Arial" w:hAnsi="Arial"/>
        </w:rPr>
        <w:instrText xml:space="preserve"> ADDIN EN.CITE &lt;EndNote&gt;&lt;Cite&gt;&lt;Author&gt;Jack&lt;/Author&gt;&lt;Year&gt;2013&lt;/Year&gt;&lt;IDText&gt;Brain β-amyloid load approaches a plateau&lt;/IDText&gt;&lt;DisplayText&gt;&lt;style face="superscript"&gt;34&lt;/style&gt;&lt;/DisplayText&gt;&lt;record&gt;&lt;dates&gt;&lt;pub-dates&gt;&lt;date&gt;Mar&lt;/date&gt;&lt;/pub-dates&gt;&lt;year&gt;2013&lt;/year&gt;&lt;/dates&gt;&lt;keywords&gt;&lt;keyword&gt;Aged&lt;/keyword&gt;&lt;keyword&gt;Aged, 80 and over&lt;/keyword&gt;&lt;keyword&gt;Alzheimer Disease&lt;/keyword&gt;&lt;keyword&gt;Amyloid beta-Peptides&lt;/keyword&gt;&lt;keyword&gt;Brain&lt;/keyword&gt;&lt;keyword&gt;Humans&lt;/keyword&gt;&lt;keyword&gt;Mild Cognitive Impairment&lt;/keyword&gt;&lt;keyword&gt;Positron-Emission Tomography&lt;/keyword&gt;&lt;/keywords&gt;&lt;urls&gt;&lt;related-urls&gt;&lt;url&gt;http://www.ncbi.nlm.nih.gov/pubmed/23446680&lt;/url&gt;&lt;/related-urls&gt;&lt;/urls&gt;&lt;isbn&gt;1526-632X&lt;/isbn&gt;&lt;custom2&gt;PMC3653215&lt;/custom2&gt;&lt;titles&gt;&lt;title&gt;Brain β-amyloid load approaches a plateau&lt;/title&gt;&lt;secondary-title&gt;Neurology&lt;/secondary-title&gt;&lt;/titles&gt;&lt;pages&gt;890-6&lt;/pages&gt;&lt;number&gt;10&lt;/number&gt;&lt;contributors&gt;&lt;authors&gt;&lt;author&gt;Jack, C. R.&lt;/author&gt;&lt;author&gt;Wiste, H. J.&lt;/author&gt;&lt;author&gt;Lesnick, T. G.&lt;/author&gt;&lt;author&gt;Weigand, S. D.&lt;/author&gt;&lt;author&gt;Knopman, D. S.&lt;/author&gt;&lt;author&gt;Vemuri, P.&lt;/author&gt;&lt;author&gt;Pankratz, V. S.&lt;/author&gt;&lt;author&gt;Senjem, M. L.&lt;/author&gt;&lt;author&gt;Gunter, J. L.&lt;/author&gt;&lt;author&gt;Mielke, M. M.&lt;/author&gt;&lt;author&gt;Lowe, V. J.&lt;/author&gt;&lt;author&gt;Boeve, B. F.&lt;/author&gt;&lt;author&gt;Petersen, R. C.&lt;/author&gt;&lt;/authors&gt;&lt;/contributors&gt;&lt;language&gt;eng&lt;/language&gt;&lt;added-date format="utc"&gt;1448881042&lt;/added-date&gt;&lt;ref-type name="Journal Article"&gt;17&lt;/ref-type&gt;&lt;rec-number&gt;624&lt;/rec-number&gt;&lt;last-updated-date format="utc"&gt;1448881042&lt;/last-updated-date&gt;&lt;accession-num&gt;23446680&lt;/accession-num&gt;&lt;electronic-resource-num&gt;10.1212/WNL.0b013e3182840bbe&lt;/electronic-resource-num&gt;&lt;volume&gt;80&lt;/volume&gt;&lt;/record&gt;&lt;/Cite&gt;&lt;/EndNote&gt;</w:instrText>
      </w:r>
      <w:r w:rsidR="008B333B">
        <w:rPr>
          <w:rFonts w:ascii="Arial" w:hAnsi="Arial"/>
        </w:rPr>
        <w:fldChar w:fldCharType="separate"/>
      </w:r>
      <w:r w:rsidR="0092713C" w:rsidRPr="0092713C">
        <w:rPr>
          <w:rFonts w:ascii="Arial" w:hAnsi="Arial"/>
          <w:noProof/>
          <w:vertAlign w:val="superscript"/>
        </w:rPr>
        <w:t>34</w:t>
      </w:r>
      <w:r w:rsidR="008B333B">
        <w:rPr>
          <w:rFonts w:ascii="Arial" w:hAnsi="Arial"/>
        </w:rPr>
        <w:fldChar w:fldCharType="end"/>
      </w:r>
      <w:r w:rsidR="00C37A27">
        <w:rPr>
          <w:rFonts w:ascii="Arial" w:hAnsi="Arial"/>
        </w:rPr>
        <w:t xml:space="preserve">. </w:t>
      </w:r>
    </w:p>
    <w:p w14:paraId="64DE68CC" w14:textId="7A8F1BC9" w:rsidR="00575070" w:rsidRDefault="00575070" w:rsidP="004B7DA3">
      <w:pPr>
        <w:spacing w:line="480" w:lineRule="auto"/>
        <w:rPr>
          <w:rFonts w:ascii="Arial" w:hAnsi="Arial"/>
          <w:lang w:val="en-GB"/>
        </w:rPr>
      </w:pPr>
    </w:p>
    <w:p w14:paraId="1FDEC4F5" w14:textId="639E8F1D" w:rsidR="00FF7B51" w:rsidRPr="00E231FF" w:rsidRDefault="00AF0A41" w:rsidP="00E231FF">
      <w:pPr>
        <w:spacing w:line="480" w:lineRule="auto"/>
        <w:rPr>
          <w:rFonts w:ascii="Arial" w:hAnsi="Arial"/>
        </w:rPr>
      </w:pPr>
      <w:r>
        <w:rPr>
          <w:rFonts w:ascii="Arial" w:hAnsi="Arial"/>
          <w:lang w:val="en-GB"/>
        </w:rPr>
        <w:lastRenderedPageBreak/>
        <w:t>T</w:t>
      </w:r>
      <w:r w:rsidR="00221007">
        <w:rPr>
          <w:rFonts w:ascii="Arial" w:hAnsi="Arial"/>
          <w:lang w:val="en-GB"/>
        </w:rPr>
        <w:t xml:space="preserve">his meta-analysis </w:t>
      </w:r>
      <w:r w:rsidR="00626172">
        <w:rPr>
          <w:rFonts w:ascii="Arial" w:hAnsi="Arial"/>
          <w:lang w:val="en-GB"/>
        </w:rPr>
        <w:t xml:space="preserve">included </w:t>
      </w:r>
      <w:r>
        <w:rPr>
          <w:rFonts w:ascii="Arial" w:hAnsi="Arial"/>
          <w:lang w:val="en-GB"/>
        </w:rPr>
        <w:t>3605 PD</w:t>
      </w:r>
      <w:r w:rsidR="00221007">
        <w:rPr>
          <w:rFonts w:ascii="Arial" w:hAnsi="Arial"/>
          <w:lang w:val="en-GB"/>
        </w:rPr>
        <w:t xml:space="preserve"> patients, </w:t>
      </w:r>
      <w:r>
        <w:rPr>
          <w:rFonts w:ascii="Arial" w:hAnsi="Arial"/>
          <w:lang w:val="en-GB"/>
        </w:rPr>
        <w:t xml:space="preserve">but </w:t>
      </w:r>
      <w:r w:rsidR="00221007">
        <w:rPr>
          <w:rFonts w:ascii="Arial" w:hAnsi="Arial"/>
          <w:lang w:val="en-GB"/>
        </w:rPr>
        <w:t>the m</w:t>
      </w:r>
      <w:r w:rsidR="006F331D">
        <w:rPr>
          <w:rFonts w:ascii="Arial" w:hAnsi="Arial"/>
          <w:lang w:val="en-GB"/>
        </w:rPr>
        <w:t>edian sample size</w:t>
      </w:r>
      <w:r w:rsidR="008F5913">
        <w:rPr>
          <w:rFonts w:ascii="Arial" w:hAnsi="Arial"/>
          <w:lang w:val="en-GB"/>
        </w:rPr>
        <w:t xml:space="preserve"> of PD patients</w:t>
      </w:r>
      <w:r w:rsidR="004068E0">
        <w:rPr>
          <w:rFonts w:ascii="Arial" w:hAnsi="Arial"/>
          <w:lang w:val="en-GB"/>
        </w:rPr>
        <w:t xml:space="preserve"> </w:t>
      </w:r>
      <w:r w:rsidR="006F331D">
        <w:rPr>
          <w:rFonts w:ascii="Arial" w:hAnsi="Arial"/>
          <w:lang w:val="en-GB"/>
        </w:rPr>
        <w:t xml:space="preserve">was </w:t>
      </w:r>
      <w:r w:rsidR="001429AE">
        <w:rPr>
          <w:rFonts w:ascii="Arial" w:hAnsi="Arial"/>
          <w:lang w:val="en-GB"/>
        </w:rPr>
        <w:t>no more than</w:t>
      </w:r>
      <w:r w:rsidR="006F5E5E">
        <w:rPr>
          <w:rFonts w:ascii="Arial" w:hAnsi="Arial"/>
          <w:lang w:val="en-GB"/>
        </w:rPr>
        <w:t xml:space="preserve"> </w:t>
      </w:r>
      <w:r w:rsidR="006F331D">
        <w:rPr>
          <w:rFonts w:ascii="Arial" w:hAnsi="Arial"/>
          <w:lang w:val="en-GB"/>
        </w:rPr>
        <w:t xml:space="preserve">15. </w:t>
      </w:r>
      <w:r w:rsidR="008F5913">
        <w:rPr>
          <w:rFonts w:ascii="Arial" w:hAnsi="Arial"/>
          <w:lang w:val="en-GB"/>
        </w:rPr>
        <w:t xml:space="preserve">This </w:t>
      </w:r>
      <w:r w:rsidR="006F331D">
        <w:rPr>
          <w:rFonts w:ascii="Arial" w:hAnsi="Arial"/>
          <w:lang w:val="en-GB"/>
        </w:rPr>
        <w:t>underlines the importance of quantitative me</w:t>
      </w:r>
      <w:r w:rsidR="008F5913">
        <w:rPr>
          <w:rFonts w:ascii="Arial" w:hAnsi="Arial"/>
          <w:lang w:val="en-GB"/>
        </w:rPr>
        <w:t xml:space="preserve">ta-analyses </w:t>
      </w:r>
      <w:r w:rsidR="002B1A6F">
        <w:rPr>
          <w:rFonts w:ascii="Arial" w:hAnsi="Arial"/>
          <w:lang w:val="en-GB"/>
        </w:rPr>
        <w:t xml:space="preserve">that aim to increase the number of observations and the statistical power. </w:t>
      </w:r>
      <w:r w:rsidR="004068E0">
        <w:rPr>
          <w:rFonts w:ascii="Arial" w:hAnsi="Arial"/>
          <w:lang w:val="en-GB"/>
        </w:rPr>
        <w:t>As we used</w:t>
      </w:r>
      <w:r w:rsidR="006F331D">
        <w:rPr>
          <w:rFonts w:ascii="Arial" w:hAnsi="Arial"/>
          <w:lang w:val="en-GB"/>
        </w:rPr>
        <w:t xml:space="preserve"> effect sizes</w:t>
      </w:r>
      <w:r w:rsidR="0021166A">
        <w:rPr>
          <w:rFonts w:ascii="Arial" w:hAnsi="Arial"/>
          <w:lang w:val="en-GB"/>
        </w:rPr>
        <w:t>,</w:t>
      </w:r>
      <w:r w:rsidR="006F331D">
        <w:rPr>
          <w:rFonts w:ascii="Arial" w:hAnsi="Arial"/>
          <w:lang w:val="en-GB"/>
        </w:rPr>
        <w:t xml:space="preserve"> i.e.</w:t>
      </w:r>
      <w:r w:rsidR="0021166A">
        <w:rPr>
          <w:rFonts w:ascii="Arial" w:hAnsi="Arial"/>
          <w:lang w:val="en-GB"/>
        </w:rPr>
        <w:t>,</w:t>
      </w:r>
      <w:r w:rsidR="006F331D">
        <w:rPr>
          <w:rFonts w:ascii="Arial" w:hAnsi="Arial"/>
          <w:lang w:val="en-GB"/>
        </w:rPr>
        <w:t xml:space="preserve"> differences between PD patients and healthy controls</w:t>
      </w:r>
      <w:r w:rsidR="009966A3">
        <w:rPr>
          <w:rFonts w:ascii="Arial" w:hAnsi="Arial"/>
          <w:lang w:val="en-GB"/>
        </w:rPr>
        <w:t xml:space="preserve"> </w:t>
      </w:r>
      <w:r w:rsidR="006F331D">
        <w:rPr>
          <w:rFonts w:ascii="Arial" w:hAnsi="Arial"/>
          <w:lang w:val="en-GB"/>
        </w:rPr>
        <w:t xml:space="preserve">as the primary </w:t>
      </w:r>
      <w:r w:rsidR="00E231FF">
        <w:rPr>
          <w:rFonts w:ascii="Arial" w:hAnsi="Arial"/>
          <w:lang w:val="en-GB"/>
        </w:rPr>
        <w:t>variable of interest</w:t>
      </w:r>
      <w:r w:rsidR="006F331D">
        <w:rPr>
          <w:rFonts w:ascii="Arial" w:hAnsi="Arial"/>
          <w:lang w:val="en-GB"/>
        </w:rPr>
        <w:t xml:space="preserve">, </w:t>
      </w:r>
      <w:r w:rsidR="008516C1">
        <w:rPr>
          <w:rFonts w:ascii="Arial" w:hAnsi="Arial"/>
          <w:lang w:val="en-GB"/>
        </w:rPr>
        <w:t>much of the</w:t>
      </w:r>
      <w:r w:rsidR="006F331D">
        <w:rPr>
          <w:rFonts w:ascii="Arial" w:hAnsi="Arial"/>
          <w:lang w:val="en-GB"/>
        </w:rPr>
        <w:t xml:space="preserve"> </w:t>
      </w:r>
      <w:r w:rsidR="00F940D2">
        <w:rPr>
          <w:rFonts w:ascii="Arial" w:hAnsi="Arial"/>
          <w:lang w:val="en-GB"/>
        </w:rPr>
        <w:t xml:space="preserve">inter-study </w:t>
      </w:r>
      <w:r w:rsidR="006F331D">
        <w:rPr>
          <w:rFonts w:ascii="Arial" w:hAnsi="Arial"/>
          <w:lang w:val="en-GB"/>
        </w:rPr>
        <w:t xml:space="preserve">variation was </w:t>
      </w:r>
      <w:r w:rsidR="00E974DC">
        <w:rPr>
          <w:rFonts w:ascii="Arial" w:hAnsi="Arial"/>
          <w:lang w:val="en-GB"/>
        </w:rPr>
        <w:t>eliminated</w:t>
      </w:r>
      <w:r w:rsidR="00F940D2">
        <w:rPr>
          <w:rFonts w:ascii="Arial" w:hAnsi="Arial"/>
          <w:lang w:val="en-GB"/>
        </w:rPr>
        <w:t>, such as site-specific differences in methodology</w:t>
      </w:r>
      <w:r w:rsidR="004975A5">
        <w:rPr>
          <w:rFonts w:ascii="Arial" w:hAnsi="Arial"/>
          <w:lang w:val="en-GB"/>
        </w:rPr>
        <w:t>. Nevertheless</w:t>
      </w:r>
      <w:r w:rsidR="0000095A">
        <w:rPr>
          <w:rFonts w:ascii="Arial" w:hAnsi="Arial"/>
          <w:lang w:val="en-GB"/>
        </w:rPr>
        <w:t>, t</w:t>
      </w:r>
      <w:r w:rsidR="0021166A">
        <w:rPr>
          <w:rFonts w:ascii="Arial" w:hAnsi="Arial"/>
          <w:lang w:val="en-GB"/>
        </w:rPr>
        <w:t>here remain</w:t>
      </w:r>
      <w:r w:rsidR="00E974DC">
        <w:rPr>
          <w:rFonts w:ascii="Arial" w:hAnsi="Arial"/>
          <w:lang w:val="en-GB"/>
        </w:rPr>
        <w:t xml:space="preserve"> several sources </w:t>
      </w:r>
      <w:r w:rsidR="0000095A">
        <w:rPr>
          <w:rFonts w:ascii="Arial" w:hAnsi="Arial"/>
          <w:lang w:val="en-GB"/>
        </w:rPr>
        <w:t xml:space="preserve">of </w:t>
      </w:r>
      <w:r w:rsidR="00E974DC">
        <w:rPr>
          <w:rFonts w:ascii="Arial" w:hAnsi="Arial"/>
          <w:lang w:val="en-GB"/>
        </w:rPr>
        <w:t>uncertainty in the data that could not be removed</w:t>
      </w:r>
      <w:r w:rsidR="00BE78BE">
        <w:rPr>
          <w:rFonts w:ascii="Arial" w:hAnsi="Arial"/>
          <w:lang w:val="en-GB"/>
        </w:rPr>
        <w:t xml:space="preserve">. </w:t>
      </w:r>
      <w:r w:rsidR="004068E0">
        <w:rPr>
          <w:rFonts w:ascii="Arial" w:hAnsi="Arial"/>
          <w:lang w:val="en-GB"/>
        </w:rPr>
        <w:t>F</w:t>
      </w:r>
      <w:r w:rsidR="00BE78BE">
        <w:rPr>
          <w:rFonts w:ascii="Arial" w:hAnsi="Arial"/>
          <w:lang w:val="en-GB"/>
        </w:rPr>
        <w:t xml:space="preserve">or instance, </w:t>
      </w:r>
      <w:r w:rsidR="004068E0">
        <w:rPr>
          <w:rFonts w:ascii="Arial" w:hAnsi="Arial"/>
          <w:lang w:val="en-GB"/>
        </w:rPr>
        <w:t>it is</w:t>
      </w:r>
      <w:r w:rsidR="0090611D">
        <w:rPr>
          <w:rFonts w:ascii="Arial" w:hAnsi="Arial"/>
          <w:lang w:val="en-GB"/>
        </w:rPr>
        <w:t xml:space="preserve"> </w:t>
      </w:r>
      <w:r w:rsidR="004A7B68">
        <w:rPr>
          <w:rFonts w:ascii="Arial" w:hAnsi="Arial"/>
          <w:lang w:val="en-GB"/>
        </w:rPr>
        <w:t xml:space="preserve">possible </w:t>
      </w:r>
      <w:r w:rsidR="00BE78BE">
        <w:rPr>
          <w:rFonts w:ascii="Arial" w:hAnsi="Arial"/>
          <w:lang w:val="en-GB"/>
        </w:rPr>
        <w:t xml:space="preserve">that </w:t>
      </w:r>
      <w:r w:rsidR="0090611D">
        <w:rPr>
          <w:rFonts w:ascii="Arial" w:hAnsi="Arial"/>
          <w:lang w:val="en-GB"/>
        </w:rPr>
        <w:t xml:space="preserve">different </w:t>
      </w:r>
      <w:r w:rsidR="00BE78BE">
        <w:rPr>
          <w:rFonts w:ascii="Arial" w:hAnsi="Arial"/>
          <w:lang w:val="en-GB"/>
        </w:rPr>
        <w:t>scanners</w:t>
      </w:r>
      <w:r w:rsidR="0090611D">
        <w:rPr>
          <w:rFonts w:ascii="Arial" w:hAnsi="Arial"/>
          <w:lang w:val="en-GB"/>
        </w:rPr>
        <w:t>, and more i</w:t>
      </w:r>
      <w:r w:rsidR="00E231FF">
        <w:rPr>
          <w:rFonts w:ascii="Arial" w:hAnsi="Arial"/>
          <w:lang w:val="en-GB"/>
        </w:rPr>
        <w:t>mportantly PET and SPECT methodology</w:t>
      </w:r>
      <w:r w:rsidR="0090611D">
        <w:rPr>
          <w:rFonts w:ascii="Arial" w:hAnsi="Arial"/>
          <w:lang w:val="en-GB"/>
        </w:rPr>
        <w:t>,</w:t>
      </w:r>
      <w:r w:rsidR="00BE78BE">
        <w:rPr>
          <w:rFonts w:ascii="Arial" w:hAnsi="Arial"/>
          <w:lang w:val="en-GB"/>
        </w:rPr>
        <w:t xml:space="preserve"> </w:t>
      </w:r>
      <w:r w:rsidR="00610771">
        <w:rPr>
          <w:rFonts w:ascii="Arial" w:hAnsi="Arial"/>
          <w:lang w:val="en-GB"/>
        </w:rPr>
        <w:t>deviate</w:t>
      </w:r>
      <w:r w:rsidR="00BE78BE">
        <w:rPr>
          <w:rFonts w:ascii="Arial" w:hAnsi="Arial"/>
          <w:lang w:val="en-GB"/>
        </w:rPr>
        <w:t xml:space="preserve"> in their ability to detect</w:t>
      </w:r>
      <w:r w:rsidR="00E974DC">
        <w:rPr>
          <w:rFonts w:ascii="Arial" w:hAnsi="Arial"/>
          <w:lang w:val="en-GB"/>
        </w:rPr>
        <w:t xml:space="preserve"> differences</w:t>
      </w:r>
      <w:r w:rsidR="00CB5AEB">
        <w:rPr>
          <w:rFonts w:ascii="Arial" w:hAnsi="Arial"/>
          <w:lang w:val="en-GB"/>
        </w:rPr>
        <w:t>, albeit</w:t>
      </w:r>
      <w:r w:rsidR="004A7B68">
        <w:rPr>
          <w:rFonts w:ascii="Arial" w:hAnsi="Arial"/>
          <w:lang w:val="en-GB"/>
        </w:rPr>
        <w:t xml:space="preserve"> we did not observe dif</w:t>
      </w:r>
      <w:r w:rsidR="004A7B68">
        <w:rPr>
          <w:rFonts w:ascii="Arial" w:hAnsi="Arial"/>
          <w:lang w:val="en-GB"/>
        </w:rPr>
        <w:lastRenderedPageBreak/>
        <w:t>ferences in the DAT effects sizes of PET and SPECT</w:t>
      </w:r>
      <w:r w:rsidR="00BE78BE">
        <w:rPr>
          <w:rFonts w:ascii="Arial" w:hAnsi="Arial"/>
          <w:lang w:val="en-GB"/>
        </w:rPr>
        <w:t xml:space="preserve">. </w:t>
      </w:r>
      <w:r w:rsidR="00C6293D">
        <w:rPr>
          <w:rFonts w:ascii="Arial" w:hAnsi="Arial"/>
          <w:lang w:val="en-GB"/>
        </w:rPr>
        <w:t>In addition, a</w:t>
      </w:r>
      <w:r w:rsidR="003B738C">
        <w:rPr>
          <w:rFonts w:ascii="Arial" w:hAnsi="Arial"/>
          <w:lang w:val="en-GB"/>
        </w:rPr>
        <w:t xml:space="preserve">lthough not all studies reported </w:t>
      </w:r>
      <w:r w:rsidR="0021166A">
        <w:rPr>
          <w:rFonts w:ascii="Arial" w:hAnsi="Arial"/>
          <w:lang w:val="en-GB"/>
        </w:rPr>
        <w:t xml:space="preserve">the </w:t>
      </w:r>
      <w:r w:rsidR="003B738C">
        <w:rPr>
          <w:rFonts w:ascii="Arial" w:hAnsi="Arial"/>
          <w:lang w:val="en-GB"/>
        </w:rPr>
        <w:t xml:space="preserve">sexes of </w:t>
      </w:r>
      <w:r w:rsidR="0021166A">
        <w:rPr>
          <w:rFonts w:ascii="Arial" w:hAnsi="Arial"/>
          <w:lang w:val="en-GB"/>
        </w:rPr>
        <w:t xml:space="preserve">their </w:t>
      </w:r>
      <w:r w:rsidR="003B738C">
        <w:rPr>
          <w:rFonts w:ascii="Arial" w:hAnsi="Arial"/>
          <w:lang w:val="en-GB"/>
        </w:rPr>
        <w:t xml:space="preserve">subjects, </w:t>
      </w:r>
      <w:r w:rsidR="00E231FF">
        <w:rPr>
          <w:rFonts w:ascii="Arial" w:hAnsi="Arial"/>
          <w:lang w:val="en-GB"/>
        </w:rPr>
        <w:t>one can</w:t>
      </w:r>
      <w:r w:rsidR="00EF7E37">
        <w:rPr>
          <w:rFonts w:ascii="Arial" w:hAnsi="Arial"/>
          <w:lang w:val="en-GB"/>
        </w:rPr>
        <w:t xml:space="preserve"> see that </w:t>
      </w:r>
      <w:r w:rsidR="00144C53">
        <w:rPr>
          <w:rFonts w:ascii="Arial" w:hAnsi="Arial"/>
          <w:lang w:val="en-GB"/>
        </w:rPr>
        <w:t>a considerable</w:t>
      </w:r>
      <w:r w:rsidR="00A67C78">
        <w:rPr>
          <w:rFonts w:ascii="Arial" w:hAnsi="Arial"/>
          <w:lang w:val="en-GB"/>
        </w:rPr>
        <w:t xml:space="preserve"> portion</w:t>
      </w:r>
      <w:r w:rsidR="0021166A">
        <w:rPr>
          <w:rFonts w:ascii="Arial" w:hAnsi="Arial"/>
          <w:lang w:val="en-GB"/>
        </w:rPr>
        <w:t xml:space="preserve"> of studies have</w:t>
      </w:r>
      <w:r w:rsidR="00FF7B51">
        <w:rPr>
          <w:rFonts w:ascii="Arial" w:hAnsi="Arial"/>
          <w:lang w:val="en-GB"/>
        </w:rPr>
        <w:t xml:space="preserve"> </w:t>
      </w:r>
      <w:r w:rsidR="00EF7E37">
        <w:rPr>
          <w:rFonts w:ascii="Arial" w:hAnsi="Arial"/>
          <w:lang w:val="en-GB"/>
        </w:rPr>
        <w:t xml:space="preserve">not </w:t>
      </w:r>
      <w:r w:rsidR="00FF7B51">
        <w:rPr>
          <w:rFonts w:ascii="Arial" w:hAnsi="Arial"/>
          <w:lang w:val="en-GB"/>
        </w:rPr>
        <w:t xml:space="preserve">been able to match the </w:t>
      </w:r>
      <w:r w:rsidR="00F03C37">
        <w:rPr>
          <w:rFonts w:ascii="Arial" w:hAnsi="Arial"/>
          <w:lang w:val="en-GB"/>
        </w:rPr>
        <w:t xml:space="preserve">healthy </w:t>
      </w:r>
      <w:r w:rsidR="00FF7B51">
        <w:rPr>
          <w:rFonts w:ascii="Arial" w:hAnsi="Arial"/>
          <w:lang w:val="en-GB"/>
        </w:rPr>
        <w:t>control group to the PD grou</w:t>
      </w:r>
      <w:r w:rsidR="00CB44B4">
        <w:rPr>
          <w:rFonts w:ascii="Arial" w:hAnsi="Arial"/>
          <w:lang w:val="en-GB"/>
        </w:rPr>
        <w:t>p according to sex, e.g.</w:t>
      </w:r>
      <w:r w:rsidR="00FF7B51">
        <w:rPr>
          <w:rFonts w:ascii="Arial" w:hAnsi="Arial"/>
          <w:lang w:val="en-GB"/>
        </w:rPr>
        <w:t xml:space="preserve">, in VMAT2 studies the </w:t>
      </w:r>
      <w:r w:rsidR="004068E0">
        <w:rPr>
          <w:rFonts w:ascii="Arial" w:hAnsi="Arial"/>
          <w:lang w:val="en-GB"/>
        </w:rPr>
        <w:t xml:space="preserve">pooled </w:t>
      </w:r>
      <w:r w:rsidR="00FF7B51">
        <w:rPr>
          <w:rFonts w:ascii="Arial" w:hAnsi="Arial"/>
          <w:lang w:val="en-GB"/>
        </w:rPr>
        <w:t>male-to-female ratio of PD patients was 3.2 whereas the ratio in hea</w:t>
      </w:r>
      <w:r w:rsidR="00E231FF">
        <w:rPr>
          <w:rFonts w:ascii="Arial" w:hAnsi="Arial"/>
          <w:lang w:val="en-GB"/>
        </w:rPr>
        <w:t>lthy controls was 0.65. S</w:t>
      </w:r>
      <w:r w:rsidR="0021166A">
        <w:rPr>
          <w:rFonts w:ascii="Arial" w:hAnsi="Arial"/>
          <w:lang w:val="en-GB"/>
        </w:rPr>
        <w:t xml:space="preserve">ex </w:t>
      </w:r>
      <w:r w:rsidR="00FF7B51">
        <w:rPr>
          <w:rFonts w:ascii="Arial" w:hAnsi="Arial"/>
          <w:lang w:val="en-GB"/>
        </w:rPr>
        <w:t>bias</w:t>
      </w:r>
      <w:r w:rsidR="007A3AD2">
        <w:rPr>
          <w:rFonts w:ascii="Arial" w:hAnsi="Arial"/>
          <w:lang w:val="en-GB"/>
        </w:rPr>
        <w:t xml:space="preserve">es </w:t>
      </w:r>
      <w:r w:rsidR="0021166A">
        <w:rPr>
          <w:rFonts w:ascii="Arial" w:hAnsi="Arial"/>
          <w:lang w:val="en-GB"/>
        </w:rPr>
        <w:t>in</w:t>
      </w:r>
      <w:r w:rsidR="00E231FF">
        <w:rPr>
          <w:rFonts w:ascii="Arial" w:hAnsi="Arial"/>
          <w:lang w:val="en-GB"/>
        </w:rPr>
        <w:t xml:space="preserve"> the same direction </w:t>
      </w:r>
      <w:r w:rsidR="007A3AD2">
        <w:rPr>
          <w:rFonts w:ascii="Arial" w:hAnsi="Arial"/>
          <w:lang w:val="en-GB"/>
        </w:rPr>
        <w:t>were</w:t>
      </w:r>
      <w:r w:rsidR="00823397">
        <w:rPr>
          <w:rFonts w:ascii="Arial" w:hAnsi="Arial"/>
          <w:lang w:val="en-GB"/>
        </w:rPr>
        <w:t xml:space="preserve"> seen also </w:t>
      </w:r>
      <w:r w:rsidR="0021166A">
        <w:rPr>
          <w:rFonts w:ascii="Arial" w:hAnsi="Arial"/>
          <w:lang w:val="en-GB"/>
        </w:rPr>
        <w:t>i</w:t>
      </w:r>
      <w:r w:rsidR="00FF7B51">
        <w:rPr>
          <w:rFonts w:ascii="Arial" w:hAnsi="Arial"/>
          <w:lang w:val="en-GB"/>
        </w:rPr>
        <w:t xml:space="preserve">n AADC and DAT studies. Given the </w:t>
      </w:r>
      <w:r w:rsidR="00156F7D">
        <w:rPr>
          <w:rFonts w:ascii="Arial" w:hAnsi="Arial"/>
          <w:lang w:val="en-GB"/>
        </w:rPr>
        <w:t>sex-</w:t>
      </w:r>
      <w:r w:rsidR="00FF7B51">
        <w:rPr>
          <w:rFonts w:ascii="Arial" w:hAnsi="Arial"/>
          <w:lang w:val="en-GB"/>
        </w:rPr>
        <w:t xml:space="preserve">differences in the dopaminergic </w:t>
      </w:r>
      <w:r w:rsidR="0021166A">
        <w:rPr>
          <w:rFonts w:ascii="Arial" w:hAnsi="Arial"/>
          <w:lang w:val="en-GB"/>
        </w:rPr>
        <w:t xml:space="preserve">function and the </w:t>
      </w:r>
      <w:r w:rsidR="00156F7D">
        <w:rPr>
          <w:rFonts w:ascii="Arial" w:hAnsi="Arial"/>
          <w:lang w:val="en-GB"/>
        </w:rPr>
        <w:t>clinical characteristics</w:t>
      </w:r>
      <w:r w:rsidR="0021166A">
        <w:rPr>
          <w:rFonts w:ascii="Arial" w:hAnsi="Arial"/>
          <w:lang w:val="en-GB"/>
        </w:rPr>
        <w:t xml:space="preserve"> of PD</w:t>
      </w:r>
      <w:r w:rsidR="004F0055">
        <w:rPr>
          <w:rFonts w:ascii="Arial" w:hAnsi="Arial"/>
          <w:lang w:val="en-GB"/>
        </w:rPr>
        <w:fldChar w:fldCharType="begin">
          <w:fldData xml:space="preserve">PEVuZE5vdGU+PENpdGU+PEF1dGhvcj5NaWxsZXI8L0F1dGhvcj48WWVhcj4yMDEwPC9ZZWFyPjxJ
RFRleHQ+R2VuZGVyIGRpZmZlcmVuY2VzIGluIFBhcmtpbnNvbiZhcG9zO3MgZGlzZWFzZTogY2xp
bmljYWwgY2hhcmFjdGVyaXN0aWNzIGFuZCBjb2duaXRpb248L0lEVGV4dD48RGlzcGxheVRleHQ+
PHN0eWxlIGZhY2U9InN1cGVyc2NyaXB0Ij4zNSwgMzY8L3N0eWxlPjwvRGlzcGxheVRleHQ+PHJl
Y29yZD48ZGF0ZXM+PHB1Yi1kYXRlcz48ZGF0ZT5EZWM8L2RhdGU+PC9wdWItZGF0ZXM+PHllYXI+
MjAxMDwveWVhcj48L2RhdGVzPjxrZXl3b3Jkcz48a2V5d29yZD5CcmFpbjwva2V5d29yZD48a2V5
d29yZD5Db2duaXRpb248L2tleXdvcmQ+PGtleXdvcmQ+RXN0cm9nZW5zPC9rZXl3b3JkPjxrZXl3
b3JkPkZlbWFsZTwva2V5d29yZD48a2V5d29yZD5IdW1hbnM8L2tleXdvcmQ+PGtleXdvcmQ+TWFs
ZTwva2V5d29yZD48a2V5d29yZD5QYXJraW5zb24gRGlzZWFzZTwva2V5d29yZD48a2V5d29yZD5T
ZXggQ2hhcmFjdGVyaXN0aWNzPC9rZXl3b3JkPjwva2V5d29yZHM+PHVybHM+PHJlbGF0ZWQtdXJs
cz48dXJsPmh0dHA6Ly93d3cubmNiaS5ubG0ubmloLmdvdi9wdWJtZWQvMjA5MjUwNjg8L3VybD48
L3JlbGF0ZWQtdXJscz48L3VybHM+PGlzYm4+MTUzMS04MjU3PC9pc2JuPjxjdXN0b20yPlBNQzMw
MDM3NTY8L2N1c3RvbTI+PHRpdGxlcz48dGl0bGU+R2VuZGVyIGRpZmZlcmVuY2VzIGluIFBhcmtp
bnNvbiZhcG9zO3MgZGlzZWFzZTogY2xpbmljYWwgY2hhcmFjdGVyaXN0aWNzIGFuZCBjb2duaXRp
b248L3RpdGxlPjxzZWNvbmRhcnktdGl0bGU+TW92IERpc29yZDwvc2Vjb25kYXJ5LXRpdGxlPjwv
dGl0bGVzPjxwYWdlcz4yNjk1LTcwMzwvcGFnZXM+PG51bWJlcj4xNjwvbnVtYmVyPjxjb250cmli
dXRvcnM+PGF1dGhvcnM+PGF1dGhvcj5NaWxsZXIsIEkuIE4uPC9hdXRob3I+PGF1dGhvcj5Dcm9u
aW4tR29sb21iLCBBLjwvYXV0aG9yPjwvYXV0aG9ycz48L2NvbnRyaWJ1dG9ycz48bGFuZ3VhZ2U+
ZW5nPC9sYW5ndWFnZT48YWRkZWQtZGF0ZSBmb3JtYXQ9InV0YyI+MTM4MDcxMTQ3MTwvYWRkZWQt
ZGF0ZT48cmVmLXR5cGUgbmFtZT0iSm91cm5hbCBBcnRpY2xlIj4xNzwvcmVmLXR5cGU+PGF1dGgt
YWRkcmVzcz5EZXBhcnRtZW50IG9mIFBzeWNob2xvZ3ksIEJvc3RvbiBVbml2ZXJzaXR5LCBCb3N0
b24sIE1hc3NhY2h1c2V0dHMsIFVTQS48L2F1dGgtYWRkcmVzcz48cmVjLW51bWJlcj4yMjI8L3Jl
Yy1udW1iZXI+PGxhc3QtdXBkYXRlZC1kYXRlIGZvcm1hdD0idXRjIj4xMzgwNzExNDcxPC9sYXN0
LXVwZGF0ZWQtZGF0ZT48YWNjZXNzaW9uLW51bT4yMDkyNTA2ODwvYWNjZXNzaW9uLW51bT48ZWxl
Y3Ryb25pYy1yZXNvdXJjZS1udW0+MTAuMTAwMi9tZHMuMjMzODg8L2VsZWN0cm9uaWMtcmVzb3Vy
Y2UtbnVtPjx2b2x1bWU+MjU8L3ZvbHVtZT48L3JlY29yZD48L0NpdGU+PENpdGU+PEF1dGhvcj5E
aSBQYW9sbzwvQXV0aG9yPjxZZWFyPjE5OTQ8L1llYXI+PElEVGV4dD5Nb2R1bGF0aW9uIG9mIGJy
YWluIGRvcGFtaW5lIHRyYW5zbWlzc2lvbiBieSBzZXggc3Rlcm9pZHM8L0lEVGV4dD48cmVjb3Jk
PjxkYXRlcz48cHViLWRhdGVzPjxkYXRlPjE5OTQgSmFuLU1hcjwvZGF0ZT48L3B1Yi1kYXRlcz48
eWVhcj4xOTk0PC95ZWFyPjwvZGF0ZXM+PGtleXdvcmRzPjxrZXl3b3JkPkFuaW1hbHM8L2tleXdv
cmQ+PGtleXdvcmQ+QnJhaW48L2tleXdvcmQ+PGtleXdvcmQ+RG9wYW1pbmU8L2tleXdvcmQ+PGtl
eXdvcmQ+R29uYWRhbCBTdGVyb2lkIEhvcm1vbmVzPC9rZXl3b3JkPjxrZXl3b3JkPkh1bWFuczwv
a2V5d29yZD48a2V5d29yZD5TeW5hcHRpYyBUcmFuc21pc3Npb248L2tleXdvcmQ+PC9rZXl3b3Jk
cz48dXJscz48cmVsYXRlZC11cmxzPjx1cmw+aHR0cHM6Ly93d3cubmNiaS5ubG0ubmloLmdvdi9w
dWJtZWQvODAxOTcwNDwvdXJsPjwvcmVsYXRlZC11cmxzPjwvdXJscz48aXNibj4wMzM0LTE3NjM8
L2lzYm4+PHRpdGxlcz48dGl0bGU+TW9kdWxhdGlvbiBvZiBicmFpbiBkb3BhbWluZSB0cmFuc21p
c3Npb24gYnkgc2V4IHN0ZXJvaWRzPC90aXRsZT48c2Vjb25kYXJ5LXRpdGxlPlJldiBOZXVyb3Nj
aTwvc2Vjb25kYXJ5LXRpdGxlPjwvdGl0bGVzPjxwYWdlcz4yNy00MTwvcGFnZXM+PG51bWJlcj4x
PC9udW1iZXI+PGNvbnRyaWJ1dG9ycz48YXV0aG9ycz48YXV0aG9yPkRpIFBhb2xvLCBULjwvYXV0
aG9yPjwvYXV0aG9ycz48L2NvbnRyaWJ1dG9ycz48bGFuZ3VhZ2U+ZW5nPC9sYW5ndWFnZT48YWRk
ZWQtZGF0ZSBmb3JtYXQ9InV0YyI+MTQ5NjkxNjAwMTwvYWRkZWQtZGF0ZT48cmVmLXR5cGUgbmFt
ZT0iSm91cm5hbCBBcnRpY2xlIj4xNzwvcmVmLXR5cGU+PHJlYy1udW1iZXI+OTM3PC9yZWMtbnVt
YmVyPjxsYXN0LXVwZGF0ZWQtZGF0ZSBmb3JtYXQ9InV0YyI+MTQ5NjkxNjAwMTwvbGFzdC11cGRh
dGVkLWRhdGU+PGFjY2Vzc2lvbi1udW0+ODAxOTcwNDwvYWNjZXNzaW9uLW51bT48dm9sdW1lPjU8
L3ZvbHVtZT48L3JlY29yZD48L0NpdGU+PC9FbmROb3RlPn==
</w:fldData>
        </w:fldChar>
      </w:r>
      <w:r w:rsidR="0092713C">
        <w:rPr>
          <w:rFonts w:ascii="Arial" w:hAnsi="Arial"/>
          <w:lang w:val="en-GB"/>
        </w:rPr>
        <w:instrText xml:space="preserve"> ADDIN EN.CITE </w:instrText>
      </w:r>
      <w:r w:rsidR="0092713C">
        <w:rPr>
          <w:rFonts w:ascii="Arial" w:hAnsi="Arial"/>
          <w:lang w:val="en-GB"/>
        </w:rPr>
        <w:fldChar w:fldCharType="begin">
          <w:fldData xml:space="preserve">PEVuZE5vdGU+PENpdGU+PEF1dGhvcj5NaWxsZXI8L0F1dGhvcj48WWVhcj4yMDEwPC9ZZWFyPjxJ
RFRleHQ+R2VuZGVyIGRpZmZlcmVuY2VzIGluIFBhcmtpbnNvbiZhcG9zO3MgZGlzZWFzZTogY2xp
bmljYWwgY2hhcmFjdGVyaXN0aWNzIGFuZCBjb2duaXRpb248L0lEVGV4dD48RGlzcGxheVRleHQ+
PHN0eWxlIGZhY2U9InN1cGVyc2NyaXB0Ij4zNSwgMzY8L3N0eWxlPjwvRGlzcGxheVRleHQ+PHJl
Y29yZD48ZGF0ZXM+PHB1Yi1kYXRlcz48ZGF0ZT5EZWM8L2RhdGU+PC9wdWItZGF0ZXM+PHllYXI+
MjAxMDwveWVhcj48L2RhdGVzPjxrZXl3b3Jkcz48a2V5d29yZD5CcmFpbjwva2V5d29yZD48a2V5
d29yZD5Db2duaXRpb248L2tleXdvcmQ+PGtleXdvcmQ+RXN0cm9nZW5zPC9rZXl3b3JkPjxrZXl3
b3JkPkZlbWFsZTwva2V5d29yZD48a2V5d29yZD5IdW1hbnM8L2tleXdvcmQ+PGtleXdvcmQ+TWFs
ZTwva2V5d29yZD48a2V5d29yZD5QYXJraW5zb24gRGlzZWFzZTwva2V5d29yZD48a2V5d29yZD5T
ZXggQ2hhcmFjdGVyaXN0aWNzPC9rZXl3b3JkPjwva2V5d29yZHM+PHVybHM+PHJlbGF0ZWQtdXJs
cz48dXJsPmh0dHA6Ly93d3cubmNiaS5ubG0ubmloLmdvdi9wdWJtZWQvMjA5MjUwNjg8L3VybD48
L3JlbGF0ZWQtdXJscz48L3VybHM+PGlzYm4+MTUzMS04MjU3PC9pc2JuPjxjdXN0b20yPlBNQzMw
MDM3NTY8L2N1c3RvbTI+PHRpdGxlcz48dGl0bGU+R2VuZGVyIGRpZmZlcmVuY2VzIGluIFBhcmtp
bnNvbiZhcG9zO3MgZGlzZWFzZTogY2xpbmljYWwgY2hhcmFjdGVyaXN0aWNzIGFuZCBjb2duaXRp
b248L3RpdGxlPjxzZWNvbmRhcnktdGl0bGU+TW92IERpc29yZDwvc2Vjb25kYXJ5LXRpdGxlPjwv
dGl0bGVzPjxwYWdlcz4yNjk1LTcwMzwvcGFnZXM+PG51bWJlcj4xNjwvbnVtYmVyPjxjb250cmli
dXRvcnM+PGF1dGhvcnM+PGF1dGhvcj5NaWxsZXIsIEkuIE4uPC9hdXRob3I+PGF1dGhvcj5Dcm9u
aW4tR29sb21iLCBBLjwvYXV0aG9yPjwvYXV0aG9ycz48L2NvbnRyaWJ1dG9ycz48bGFuZ3VhZ2U+
ZW5nPC9sYW5ndWFnZT48YWRkZWQtZGF0ZSBmb3JtYXQ9InV0YyI+MTM4MDcxMTQ3MTwvYWRkZWQt
ZGF0ZT48cmVmLXR5cGUgbmFtZT0iSm91cm5hbCBBcnRpY2xlIj4xNzwvcmVmLXR5cGU+PGF1dGgt
YWRkcmVzcz5EZXBhcnRtZW50IG9mIFBzeWNob2xvZ3ksIEJvc3RvbiBVbml2ZXJzaXR5LCBCb3N0
b24sIE1hc3NhY2h1c2V0dHMsIFVTQS48L2F1dGgtYWRkcmVzcz48cmVjLW51bWJlcj4yMjI8L3Jl
Yy1udW1iZXI+PGxhc3QtdXBkYXRlZC1kYXRlIGZvcm1hdD0idXRjIj4xMzgwNzExNDcxPC9sYXN0
LXVwZGF0ZWQtZGF0ZT48YWNjZXNzaW9uLW51bT4yMDkyNTA2ODwvYWNjZXNzaW9uLW51bT48ZWxl
Y3Ryb25pYy1yZXNvdXJjZS1udW0+MTAuMTAwMi9tZHMuMjMzODg8L2VsZWN0cm9uaWMtcmVzb3Vy
Y2UtbnVtPjx2b2x1bWU+MjU8L3ZvbHVtZT48L3JlY29yZD48L0NpdGU+PENpdGU+PEF1dGhvcj5E
aSBQYW9sbzwvQXV0aG9yPjxZZWFyPjE5OTQ8L1llYXI+PElEVGV4dD5Nb2R1bGF0aW9uIG9mIGJy
YWluIGRvcGFtaW5lIHRyYW5zbWlzc2lvbiBieSBzZXggc3Rlcm9pZHM8L0lEVGV4dD48cmVjb3Jk
PjxkYXRlcz48cHViLWRhdGVzPjxkYXRlPjE5OTQgSmFuLU1hcjwvZGF0ZT48L3B1Yi1kYXRlcz48
eWVhcj4xOTk0PC95ZWFyPjwvZGF0ZXM+PGtleXdvcmRzPjxrZXl3b3JkPkFuaW1hbHM8L2tleXdv
cmQ+PGtleXdvcmQ+QnJhaW48L2tleXdvcmQ+PGtleXdvcmQ+RG9wYW1pbmU8L2tleXdvcmQ+PGtl
eXdvcmQ+R29uYWRhbCBTdGVyb2lkIEhvcm1vbmVzPC9rZXl3b3JkPjxrZXl3b3JkPkh1bWFuczwv
a2V5d29yZD48a2V5d29yZD5TeW5hcHRpYyBUcmFuc21pc3Npb248L2tleXdvcmQ+PC9rZXl3b3Jk
cz48dXJscz48cmVsYXRlZC11cmxzPjx1cmw+aHR0cHM6Ly93d3cubmNiaS5ubG0ubmloLmdvdi9w
dWJtZWQvODAxOTcwNDwvdXJsPjwvcmVsYXRlZC11cmxzPjwvdXJscz48aXNibj4wMzM0LTE3NjM8
L2lzYm4+PHRpdGxlcz48dGl0bGU+TW9kdWxhdGlvbiBvZiBicmFpbiBkb3BhbWluZSB0cmFuc21p
c3Npb24gYnkgc2V4IHN0ZXJvaWRzPC90aXRsZT48c2Vjb25kYXJ5LXRpdGxlPlJldiBOZXVyb3Nj
aTwvc2Vjb25kYXJ5LXRpdGxlPjwvdGl0bGVzPjxwYWdlcz4yNy00MTwvcGFnZXM+PG51bWJlcj4x
PC9udW1iZXI+PGNvbnRyaWJ1dG9ycz48YXV0aG9ycz48YXV0aG9yPkRpIFBhb2xvLCBULjwvYXV0
aG9yPjwvYXV0aG9ycz48L2NvbnRyaWJ1dG9ycz48bGFuZ3VhZ2U+ZW5nPC9sYW5ndWFnZT48YWRk
ZWQtZGF0ZSBmb3JtYXQ9InV0YyI+MTQ5NjkxNjAwMTwvYWRkZWQtZGF0ZT48cmVmLXR5cGUgbmFt
ZT0iSm91cm5hbCBBcnRpY2xlIj4xNzwvcmVmLXR5cGU+PHJlYy1udW1iZXI+OTM3PC9yZWMtbnVt
YmVyPjxsYXN0LXVwZGF0ZWQtZGF0ZSBmb3JtYXQ9InV0YyI+MTQ5NjkxNjAwMTwvbGFzdC11cGRh
dGVkLWRhdGU+PGFjY2Vzc2lvbi1udW0+ODAxOTcwNDwvYWNjZXNzaW9uLW51bT48dm9sdW1lPjU8
L3ZvbHVtZT48L3JlY29yZD48L0NpdGU+PC9FbmROb3RlPn==
</w:fldData>
        </w:fldChar>
      </w:r>
      <w:r w:rsidR="0092713C">
        <w:rPr>
          <w:rFonts w:ascii="Arial" w:hAnsi="Arial"/>
          <w:lang w:val="en-GB"/>
        </w:rPr>
        <w:instrText xml:space="preserve"> ADDIN EN.CITE.DATA </w:instrText>
      </w:r>
      <w:r w:rsidR="0092713C">
        <w:rPr>
          <w:rFonts w:ascii="Arial" w:hAnsi="Arial"/>
          <w:lang w:val="en-GB"/>
        </w:rPr>
      </w:r>
      <w:r w:rsidR="0092713C">
        <w:rPr>
          <w:rFonts w:ascii="Arial" w:hAnsi="Arial"/>
          <w:lang w:val="en-GB"/>
        </w:rPr>
        <w:fldChar w:fldCharType="end"/>
      </w:r>
      <w:r w:rsidR="004F0055">
        <w:rPr>
          <w:rFonts w:ascii="Arial" w:hAnsi="Arial"/>
          <w:lang w:val="en-GB"/>
        </w:rPr>
      </w:r>
      <w:r w:rsidR="004F0055">
        <w:rPr>
          <w:rFonts w:ascii="Arial" w:hAnsi="Arial"/>
          <w:lang w:val="en-GB"/>
        </w:rPr>
        <w:fldChar w:fldCharType="separate"/>
      </w:r>
      <w:r w:rsidR="0092713C" w:rsidRPr="0092713C">
        <w:rPr>
          <w:rFonts w:ascii="Arial" w:hAnsi="Arial"/>
          <w:noProof/>
          <w:vertAlign w:val="superscript"/>
          <w:lang w:val="en-GB"/>
        </w:rPr>
        <w:t>35, 36</w:t>
      </w:r>
      <w:r w:rsidR="004F0055">
        <w:rPr>
          <w:rFonts w:ascii="Arial" w:hAnsi="Arial"/>
          <w:lang w:val="en-GB"/>
        </w:rPr>
        <w:fldChar w:fldCharType="end"/>
      </w:r>
      <w:r w:rsidR="0021166A">
        <w:rPr>
          <w:rFonts w:ascii="Arial" w:hAnsi="Arial"/>
          <w:lang w:val="en-GB"/>
        </w:rPr>
        <w:t>,</w:t>
      </w:r>
      <w:r w:rsidR="00156F7D">
        <w:rPr>
          <w:rFonts w:ascii="Arial" w:hAnsi="Arial"/>
          <w:lang w:val="en-GB"/>
        </w:rPr>
        <w:t xml:space="preserve"> </w:t>
      </w:r>
      <w:r w:rsidR="0021166A">
        <w:rPr>
          <w:rFonts w:ascii="Arial" w:hAnsi="Arial"/>
          <w:lang w:val="en-GB"/>
        </w:rPr>
        <w:t>these biases can</w:t>
      </w:r>
      <w:r w:rsidR="00090BF2">
        <w:rPr>
          <w:rFonts w:ascii="Arial" w:hAnsi="Arial"/>
          <w:lang w:val="en-GB"/>
        </w:rPr>
        <w:t xml:space="preserve"> be considered</w:t>
      </w:r>
      <w:r w:rsidR="005C2D8E">
        <w:rPr>
          <w:rFonts w:ascii="Arial" w:hAnsi="Arial"/>
          <w:lang w:val="en-GB"/>
        </w:rPr>
        <w:t xml:space="preserve"> </w:t>
      </w:r>
      <w:r w:rsidR="00156F7D">
        <w:rPr>
          <w:rFonts w:ascii="Arial" w:hAnsi="Arial"/>
          <w:lang w:val="en-GB"/>
        </w:rPr>
        <w:t xml:space="preserve">a </w:t>
      </w:r>
      <w:r w:rsidR="00164421">
        <w:rPr>
          <w:rFonts w:ascii="Arial" w:hAnsi="Arial"/>
          <w:lang w:val="en-GB"/>
        </w:rPr>
        <w:t>possible source of error</w:t>
      </w:r>
      <w:r w:rsidR="007A3AD2">
        <w:rPr>
          <w:rFonts w:ascii="Arial" w:hAnsi="Arial"/>
          <w:lang w:val="en-GB"/>
        </w:rPr>
        <w:t xml:space="preserve"> that should be corrected in future </w:t>
      </w:r>
      <w:r w:rsidR="009F2275">
        <w:rPr>
          <w:rFonts w:ascii="Arial" w:hAnsi="Arial"/>
          <w:lang w:val="en-GB"/>
        </w:rPr>
        <w:t xml:space="preserve">imaging </w:t>
      </w:r>
      <w:r w:rsidR="007A3AD2">
        <w:rPr>
          <w:rFonts w:ascii="Arial" w:hAnsi="Arial"/>
          <w:lang w:val="en-GB"/>
        </w:rPr>
        <w:t>studies.</w:t>
      </w:r>
      <w:r w:rsidR="005C2D8E">
        <w:rPr>
          <w:rFonts w:ascii="Arial" w:hAnsi="Arial"/>
          <w:lang w:val="en-GB"/>
        </w:rPr>
        <w:t xml:space="preserve"> </w:t>
      </w:r>
      <w:r w:rsidR="0099429E">
        <w:rPr>
          <w:rFonts w:ascii="Arial" w:hAnsi="Arial"/>
          <w:lang w:val="en-GB"/>
        </w:rPr>
        <w:t xml:space="preserve">Another </w:t>
      </w:r>
      <w:r w:rsidR="009F2275">
        <w:rPr>
          <w:rFonts w:ascii="Arial" w:hAnsi="Arial"/>
          <w:lang w:val="en-GB"/>
        </w:rPr>
        <w:t>noteworthy</w:t>
      </w:r>
      <w:r w:rsidR="009E0F2A">
        <w:rPr>
          <w:rFonts w:ascii="Arial" w:hAnsi="Arial"/>
          <w:lang w:val="en-GB"/>
        </w:rPr>
        <w:t xml:space="preserve"> finding suggest</w:t>
      </w:r>
      <w:r w:rsidR="00090BF2">
        <w:rPr>
          <w:rFonts w:ascii="Arial" w:hAnsi="Arial"/>
          <w:lang w:val="en-GB"/>
        </w:rPr>
        <w:t>ed</w:t>
      </w:r>
      <w:r w:rsidR="009E0F2A">
        <w:rPr>
          <w:rFonts w:ascii="Arial" w:hAnsi="Arial"/>
          <w:lang w:val="en-GB"/>
        </w:rPr>
        <w:t xml:space="preserve"> pu</w:t>
      </w:r>
      <w:r w:rsidR="007A3AD2">
        <w:rPr>
          <w:rFonts w:ascii="Arial" w:hAnsi="Arial"/>
          <w:lang w:val="en-GB"/>
        </w:rPr>
        <w:t>blication bias</w:t>
      </w:r>
      <w:r w:rsidR="008516C1">
        <w:rPr>
          <w:rFonts w:ascii="Arial" w:hAnsi="Arial"/>
          <w:lang w:val="en-GB"/>
        </w:rPr>
        <w:t>es, al</w:t>
      </w:r>
      <w:r w:rsidR="003857A1">
        <w:rPr>
          <w:rFonts w:ascii="Arial" w:hAnsi="Arial"/>
          <w:lang w:val="en-GB"/>
        </w:rPr>
        <w:t>though</w:t>
      </w:r>
      <w:r w:rsidR="00164421">
        <w:rPr>
          <w:rFonts w:ascii="Arial" w:hAnsi="Arial"/>
          <w:lang w:val="en-GB"/>
        </w:rPr>
        <w:t xml:space="preserve"> minor one</w:t>
      </w:r>
      <w:r w:rsidR="008516C1">
        <w:rPr>
          <w:rFonts w:ascii="Arial" w:hAnsi="Arial"/>
          <w:lang w:val="en-GB"/>
        </w:rPr>
        <w:t>s</w:t>
      </w:r>
      <w:r w:rsidR="0021166A">
        <w:rPr>
          <w:rFonts w:ascii="Arial" w:hAnsi="Arial"/>
          <w:lang w:val="en-GB"/>
        </w:rPr>
        <w:t>, among</w:t>
      </w:r>
      <w:r w:rsidR="00E231FF">
        <w:rPr>
          <w:rFonts w:ascii="Arial" w:hAnsi="Arial"/>
          <w:lang w:val="en-GB"/>
        </w:rPr>
        <w:t xml:space="preserve"> AADC and DAT studies.</w:t>
      </w:r>
      <w:r w:rsidR="009E0F2A">
        <w:rPr>
          <w:rFonts w:ascii="Arial" w:hAnsi="Arial"/>
          <w:lang w:val="en-GB"/>
        </w:rPr>
        <w:t xml:space="preserve"> </w:t>
      </w:r>
      <w:r w:rsidR="00E231FF">
        <w:rPr>
          <w:rFonts w:ascii="Arial" w:hAnsi="Arial"/>
          <w:lang w:val="en-GB"/>
        </w:rPr>
        <w:t>T</w:t>
      </w:r>
      <w:r w:rsidR="009E0F2A">
        <w:rPr>
          <w:rFonts w:ascii="Arial" w:hAnsi="Arial"/>
          <w:lang w:val="en-GB"/>
        </w:rPr>
        <w:t>he</w:t>
      </w:r>
      <w:r w:rsidR="00EF0067">
        <w:rPr>
          <w:rFonts w:ascii="Arial" w:hAnsi="Arial"/>
          <w:lang w:val="en-GB"/>
        </w:rPr>
        <w:t xml:space="preserve">re </w:t>
      </w:r>
      <w:r w:rsidR="00C75F2C">
        <w:rPr>
          <w:rFonts w:ascii="Arial" w:hAnsi="Arial"/>
          <w:lang w:val="en-GB"/>
        </w:rPr>
        <w:lastRenderedPageBreak/>
        <w:t>appears to</w:t>
      </w:r>
      <w:r w:rsidR="00F940D2">
        <w:rPr>
          <w:rFonts w:ascii="Arial" w:hAnsi="Arial"/>
          <w:lang w:val="en-GB"/>
        </w:rPr>
        <w:t xml:space="preserve"> </w:t>
      </w:r>
      <w:r w:rsidR="00956DA0">
        <w:rPr>
          <w:rFonts w:ascii="Arial" w:hAnsi="Arial"/>
          <w:lang w:val="en-GB"/>
        </w:rPr>
        <w:t xml:space="preserve">be some </w:t>
      </w:r>
      <w:r w:rsidR="009E0F2A">
        <w:rPr>
          <w:rFonts w:ascii="Arial" w:hAnsi="Arial"/>
          <w:lang w:val="en-GB"/>
        </w:rPr>
        <w:t>inertia in publish</w:t>
      </w:r>
      <w:r w:rsidR="00F940D2">
        <w:rPr>
          <w:rFonts w:ascii="Arial" w:hAnsi="Arial"/>
          <w:lang w:val="en-GB"/>
        </w:rPr>
        <w:t>ing</w:t>
      </w:r>
      <w:r w:rsidR="009E0F2A">
        <w:rPr>
          <w:rFonts w:ascii="Arial" w:hAnsi="Arial"/>
          <w:lang w:val="en-GB"/>
        </w:rPr>
        <w:t xml:space="preserve"> </w:t>
      </w:r>
      <w:r w:rsidR="00090BF2">
        <w:rPr>
          <w:rFonts w:ascii="Arial" w:hAnsi="Arial"/>
          <w:lang w:val="en-GB"/>
        </w:rPr>
        <w:t xml:space="preserve">PD </w:t>
      </w:r>
      <w:r w:rsidR="001B7442">
        <w:rPr>
          <w:rFonts w:ascii="Arial" w:hAnsi="Arial"/>
          <w:lang w:val="en-GB"/>
        </w:rPr>
        <w:t xml:space="preserve">dopaminergic </w:t>
      </w:r>
      <w:r w:rsidR="009E0F2A">
        <w:rPr>
          <w:rFonts w:ascii="Arial" w:hAnsi="Arial"/>
          <w:lang w:val="en-GB"/>
        </w:rPr>
        <w:t>studie</w:t>
      </w:r>
      <w:r w:rsidR="009A56E1">
        <w:rPr>
          <w:rFonts w:ascii="Arial" w:hAnsi="Arial"/>
          <w:lang w:val="en-GB"/>
        </w:rPr>
        <w:t>s with weak statistical effects.</w:t>
      </w:r>
      <w:r w:rsidR="008516C1">
        <w:rPr>
          <w:rFonts w:ascii="Arial" w:hAnsi="Arial"/>
          <w:lang w:val="en-GB"/>
        </w:rPr>
        <w:t xml:space="preserve"> Forest</w:t>
      </w:r>
      <w:r w:rsidR="00164421">
        <w:rPr>
          <w:rFonts w:ascii="Arial" w:hAnsi="Arial"/>
          <w:lang w:val="en-GB"/>
        </w:rPr>
        <w:t xml:space="preserve"> plots also indirectly support this, as the</w:t>
      </w:r>
      <w:r w:rsidR="00956DA0">
        <w:rPr>
          <w:rFonts w:ascii="Arial" w:hAnsi="Arial"/>
          <w:lang w:val="en-GB"/>
        </w:rPr>
        <w:t xml:space="preserve"> studies with the smallest samples tend</w:t>
      </w:r>
      <w:r w:rsidR="00F1344D">
        <w:rPr>
          <w:rFonts w:ascii="Arial" w:hAnsi="Arial"/>
          <w:lang w:val="en-GB"/>
        </w:rPr>
        <w:t>ed</w:t>
      </w:r>
      <w:r w:rsidR="00956DA0">
        <w:rPr>
          <w:rFonts w:ascii="Arial" w:hAnsi="Arial"/>
          <w:lang w:val="en-GB"/>
        </w:rPr>
        <w:t xml:space="preserve"> to be thos</w:t>
      </w:r>
      <w:r w:rsidR="00F940D2">
        <w:rPr>
          <w:rFonts w:ascii="Arial" w:hAnsi="Arial"/>
          <w:lang w:val="en-GB"/>
        </w:rPr>
        <w:t>e with the largest effect sizes</w:t>
      </w:r>
      <w:r w:rsidR="00EF7E37">
        <w:rPr>
          <w:rFonts w:ascii="Arial" w:hAnsi="Arial"/>
          <w:lang w:val="en-GB"/>
        </w:rPr>
        <w:t xml:space="preserve"> (Supplementary </w:t>
      </w:r>
      <w:r w:rsidR="00944340">
        <w:rPr>
          <w:rFonts w:ascii="Arial" w:hAnsi="Arial"/>
          <w:lang w:val="en-GB"/>
        </w:rPr>
        <w:t>Tables</w:t>
      </w:r>
      <w:r w:rsidR="00EF7E37">
        <w:rPr>
          <w:rFonts w:ascii="Arial" w:hAnsi="Arial"/>
          <w:lang w:val="en-GB"/>
        </w:rPr>
        <w:t xml:space="preserve"> </w:t>
      </w:r>
      <w:r w:rsidR="00944340">
        <w:rPr>
          <w:rFonts w:ascii="Arial" w:hAnsi="Arial"/>
          <w:lang w:val="en-GB"/>
        </w:rPr>
        <w:t>4</w:t>
      </w:r>
      <w:r w:rsidR="00EF7E37">
        <w:rPr>
          <w:rFonts w:ascii="Arial" w:hAnsi="Arial"/>
          <w:lang w:val="en-GB"/>
        </w:rPr>
        <w:t>-</w:t>
      </w:r>
      <w:r w:rsidR="00944340">
        <w:rPr>
          <w:rFonts w:ascii="Arial" w:hAnsi="Arial"/>
          <w:lang w:val="en-GB"/>
        </w:rPr>
        <w:t>6</w:t>
      </w:r>
      <w:r w:rsidR="00EF7E37">
        <w:rPr>
          <w:rFonts w:ascii="Arial" w:hAnsi="Arial"/>
          <w:lang w:val="en-GB"/>
        </w:rPr>
        <w:t>)</w:t>
      </w:r>
      <w:r w:rsidR="00F940D2">
        <w:rPr>
          <w:rFonts w:ascii="Arial" w:hAnsi="Arial"/>
          <w:lang w:val="en-GB"/>
        </w:rPr>
        <w:t xml:space="preserve">. </w:t>
      </w:r>
    </w:p>
    <w:p w14:paraId="4F8BF8EE" w14:textId="77777777" w:rsidR="00F573AF" w:rsidRDefault="00F573AF" w:rsidP="004068E0">
      <w:pPr>
        <w:spacing w:line="480" w:lineRule="auto"/>
        <w:outlineLvl w:val="0"/>
        <w:rPr>
          <w:rFonts w:ascii="Arial" w:hAnsi="Arial"/>
          <w:lang w:val="en-GB"/>
        </w:rPr>
      </w:pPr>
    </w:p>
    <w:p w14:paraId="3F567373" w14:textId="7AF66A92" w:rsidR="009B2030" w:rsidRPr="00C37A27" w:rsidRDefault="002935A8" w:rsidP="009B2030">
      <w:pPr>
        <w:spacing w:line="480" w:lineRule="auto"/>
        <w:rPr>
          <w:rFonts w:ascii="Arial" w:hAnsi="Arial"/>
        </w:rPr>
      </w:pPr>
      <w:r w:rsidRPr="00437EF0">
        <w:rPr>
          <w:rFonts w:ascii="Arial" w:hAnsi="Arial"/>
          <w:lang w:val="en-GB"/>
        </w:rPr>
        <w:t>In summary,</w:t>
      </w:r>
      <w:r>
        <w:rPr>
          <w:rFonts w:ascii="Arial" w:hAnsi="Arial"/>
          <w:i/>
          <w:lang w:val="en-GB"/>
        </w:rPr>
        <w:t xml:space="preserve"> </w:t>
      </w:r>
      <w:r>
        <w:rPr>
          <w:rFonts w:ascii="Arial" w:hAnsi="Arial"/>
          <w:lang w:val="en-GB"/>
        </w:rPr>
        <w:t>t</w:t>
      </w:r>
      <w:r w:rsidR="00DC77C6">
        <w:rPr>
          <w:rFonts w:ascii="Arial" w:hAnsi="Arial"/>
          <w:lang w:val="en-GB"/>
        </w:rPr>
        <w:t xml:space="preserve">he results of this </w:t>
      </w:r>
      <w:r w:rsidR="008A066F">
        <w:rPr>
          <w:rFonts w:ascii="Arial" w:hAnsi="Arial"/>
          <w:lang w:val="en-GB"/>
        </w:rPr>
        <w:t xml:space="preserve">study </w:t>
      </w:r>
      <w:r w:rsidR="00956DA0">
        <w:rPr>
          <w:rFonts w:ascii="Arial" w:hAnsi="Arial"/>
          <w:lang w:val="en-GB"/>
        </w:rPr>
        <w:t xml:space="preserve">provide </w:t>
      </w:r>
      <w:r w:rsidR="00FF7F21">
        <w:rPr>
          <w:rFonts w:ascii="Arial" w:hAnsi="Arial"/>
          <w:lang w:val="en-GB"/>
        </w:rPr>
        <w:t xml:space="preserve">precise </w:t>
      </w:r>
      <w:r w:rsidR="00DC77C6">
        <w:rPr>
          <w:rFonts w:ascii="Arial" w:hAnsi="Arial"/>
          <w:lang w:val="en-GB"/>
        </w:rPr>
        <w:t xml:space="preserve">regional </w:t>
      </w:r>
      <w:r w:rsidR="00E231FF">
        <w:rPr>
          <w:rFonts w:ascii="Arial" w:hAnsi="Arial"/>
          <w:lang w:val="en-GB"/>
        </w:rPr>
        <w:t xml:space="preserve">striatal </w:t>
      </w:r>
      <w:r w:rsidR="001F1B7F">
        <w:rPr>
          <w:rFonts w:ascii="Arial" w:hAnsi="Arial"/>
          <w:lang w:val="en-GB"/>
        </w:rPr>
        <w:t>estimates of presynaptic</w:t>
      </w:r>
      <w:r w:rsidR="00DC77C6">
        <w:rPr>
          <w:rFonts w:ascii="Arial" w:hAnsi="Arial"/>
          <w:lang w:val="en-GB"/>
        </w:rPr>
        <w:t xml:space="preserve"> </w:t>
      </w:r>
      <w:r w:rsidR="00956DA0">
        <w:rPr>
          <w:rFonts w:ascii="Arial" w:hAnsi="Arial"/>
          <w:lang w:val="en-GB"/>
        </w:rPr>
        <w:t xml:space="preserve">dopaminergic </w:t>
      </w:r>
      <w:r w:rsidR="00164421">
        <w:rPr>
          <w:rFonts w:ascii="Arial" w:hAnsi="Arial"/>
          <w:lang w:val="en-GB"/>
        </w:rPr>
        <w:t xml:space="preserve">AADC, DAT and VMAT2 </w:t>
      </w:r>
      <w:r w:rsidR="00956DA0">
        <w:rPr>
          <w:rFonts w:ascii="Arial" w:hAnsi="Arial"/>
          <w:lang w:val="en-GB"/>
        </w:rPr>
        <w:t>loss in pa</w:t>
      </w:r>
      <w:r w:rsidR="00F940D2">
        <w:rPr>
          <w:rFonts w:ascii="Arial" w:hAnsi="Arial"/>
          <w:lang w:val="en-GB"/>
        </w:rPr>
        <w:t>tients with PD</w:t>
      </w:r>
      <w:r w:rsidR="00F27000">
        <w:rPr>
          <w:rFonts w:ascii="Arial" w:hAnsi="Arial"/>
          <w:lang w:val="en-GB"/>
        </w:rPr>
        <w:t xml:space="preserve">. </w:t>
      </w:r>
      <w:r w:rsidR="00164421">
        <w:rPr>
          <w:rFonts w:ascii="Arial" w:hAnsi="Arial"/>
          <w:lang w:val="en-GB"/>
        </w:rPr>
        <w:t>The s</w:t>
      </w:r>
      <w:r w:rsidR="009B2030">
        <w:rPr>
          <w:rFonts w:ascii="Arial" w:hAnsi="Arial"/>
          <w:lang w:val="en-GB"/>
        </w:rPr>
        <w:t>hape of the</w:t>
      </w:r>
      <w:r w:rsidR="00F1344D">
        <w:rPr>
          <w:rFonts w:ascii="Arial" w:hAnsi="Arial"/>
          <w:lang w:val="en-GB"/>
        </w:rPr>
        <w:t xml:space="preserve"> </w:t>
      </w:r>
      <w:r w:rsidR="008516C1">
        <w:rPr>
          <w:rFonts w:ascii="Arial" w:hAnsi="Arial"/>
          <w:lang w:val="en-GB"/>
        </w:rPr>
        <w:t xml:space="preserve">decline </w:t>
      </w:r>
      <w:r w:rsidR="009F2275">
        <w:rPr>
          <w:rFonts w:ascii="Arial" w:hAnsi="Arial"/>
          <w:lang w:val="en-GB"/>
        </w:rPr>
        <w:t xml:space="preserve">in longitudinal </w:t>
      </w:r>
      <w:r w:rsidR="0021166A">
        <w:rPr>
          <w:rFonts w:ascii="Arial" w:hAnsi="Arial"/>
          <w:lang w:val="en-GB"/>
        </w:rPr>
        <w:t xml:space="preserve">studies </w:t>
      </w:r>
      <w:r w:rsidR="00792785">
        <w:rPr>
          <w:rFonts w:ascii="Arial" w:hAnsi="Arial"/>
          <w:lang w:val="en-GB"/>
        </w:rPr>
        <w:t>suggest</w:t>
      </w:r>
      <w:r w:rsidR="00164421">
        <w:rPr>
          <w:rFonts w:ascii="Arial" w:hAnsi="Arial"/>
          <w:lang w:val="en-GB"/>
        </w:rPr>
        <w:t>s</w:t>
      </w:r>
      <w:r w:rsidR="00792785">
        <w:rPr>
          <w:rFonts w:ascii="Arial" w:hAnsi="Arial"/>
          <w:lang w:val="en-GB"/>
        </w:rPr>
        <w:t xml:space="preserve"> a</w:t>
      </w:r>
      <w:r w:rsidR="00E231FF">
        <w:rPr>
          <w:rFonts w:ascii="Arial" w:hAnsi="Arial"/>
          <w:lang w:val="en-GB"/>
        </w:rPr>
        <w:t xml:space="preserve"> </w:t>
      </w:r>
      <w:r w:rsidR="008A066F">
        <w:rPr>
          <w:rFonts w:ascii="Arial" w:hAnsi="Arial"/>
          <w:lang w:val="en-GB"/>
        </w:rPr>
        <w:t>negative exponential decline.</w:t>
      </w:r>
      <w:r w:rsidR="00DB1838">
        <w:rPr>
          <w:rFonts w:ascii="Arial" w:hAnsi="Arial"/>
          <w:lang w:val="en-GB"/>
        </w:rPr>
        <w:t xml:space="preserve"> The results confirm the applicability of functional imaging in the evaluation of striatal </w:t>
      </w:r>
      <w:r w:rsidR="00374EFD">
        <w:rPr>
          <w:rFonts w:ascii="Arial" w:hAnsi="Arial"/>
          <w:lang w:val="en-GB"/>
        </w:rPr>
        <w:t>dopaminergic degeneration</w:t>
      </w:r>
      <w:r w:rsidR="0065789B">
        <w:rPr>
          <w:rFonts w:ascii="Arial" w:hAnsi="Arial"/>
          <w:lang w:val="en-GB"/>
        </w:rPr>
        <w:t xml:space="preserve"> in PD</w:t>
      </w:r>
      <w:r w:rsidR="00374EFD">
        <w:rPr>
          <w:rFonts w:ascii="Arial" w:hAnsi="Arial"/>
          <w:lang w:val="en-GB"/>
        </w:rPr>
        <w:t xml:space="preserve"> </w:t>
      </w:r>
      <w:r w:rsidR="007366EE">
        <w:rPr>
          <w:rFonts w:ascii="Arial" w:hAnsi="Arial"/>
          <w:lang w:val="en-GB"/>
        </w:rPr>
        <w:t>as patients had</w:t>
      </w:r>
      <w:r w:rsidR="00DB1838">
        <w:rPr>
          <w:rFonts w:ascii="Arial" w:hAnsi="Arial"/>
          <w:lang w:val="en-GB"/>
        </w:rPr>
        <w:t xml:space="preserve"> practically </w:t>
      </w:r>
      <w:r w:rsidR="007366EE">
        <w:rPr>
          <w:rFonts w:ascii="Arial" w:hAnsi="Arial"/>
          <w:lang w:val="en-GB"/>
        </w:rPr>
        <w:t xml:space="preserve">no overlap in binding values </w:t>
      </w:r>
      <w:r w:rsidR="00DB1838">
        <w:rPr>
          <w:rFonts w:ascii="Arial" w:hAnsi="Arial"/>
          <w:lang w:val="en-GB"/>
        </w:rPr>
        <w:t xml:space="preserve">compared to </w:t>
      </w:r>
      <w:r w:rsidR="00DB1838">
        <w:rPr>
          <w:rFonts w:ascii="Arial" w:hAnsi="Arial"/>
          <w:lang w:val="en-GB"/>
        </w:rPr>
        <w:lastRenderedPageBreak/>
        <w:t xml:space="preserve">healthy individuals. The results also </w:t>
      </w:r>
      <w:r w:rsidR="00374EFD">
        <w:rPr>
          <w:rFonts w:ascii="Arial" w:hAnsi="Arial"/>
          <w:lang w:val="en-GB"/>
        </w:rPr>
        <w:t>imply</w:t>
      </w:r>
      <w:r w:rsidR="00DB1838">
        <w:rPr>
          <w:rFonts w:ascii="Arial" w:hAnsi="Arial"/>
          <w:lang w:val="en-GB"/>
        </w:rPr>
        <w:t xml:space="preserve"> that</w:t>
      </w:r>
      <w:r w:rsidR="007366EE">
        <w:rPr>
          <w:rFonts w:ascii="Arial" w:hAnsi="Arial"/>
          <w:lang w:val="en-GB"/>
        </w:rPr>
        <w:t>,</w:t>
      </w:r>
      <w:r w:rsidR="00DB1838">
        <w:rPr>
          <w:rFonts w:ascii="Arial" w:hAnsi="Arial"/>
          <w:lang w:val="en-GB"/>
        </w:rPr>
        <w:t xml:space="preserve"> due to a rapid decline </w:t>
      </w:r>
      <w:r w:rsidR="00BE06DF">
        <w:rPr>
          <w:rFonts w:ascii="Arial" w:hAnsi="Arial"/>
          <w:lang w:val="en-GB"/>
        </w:rPr>
        <w:t xml:space="preserve">and </w:t>
      </w:r>
      <w:r w:rsidR="0004031B">
        <w:rPr>
          <w:rFonts w:ascii="Arial" w:hAnsi="Arial"/>
          <w:lang w:val="en-GB"/>
        </w:rPr>
        <w:t xml:space="preserve">a </w:t>
      </w:r>
      <w:r w:rsidR="00BE06DF">
        <w:rPr>
          <w:rFonts w:ascii="Arial" w:hAnsi="Arial"/>
          <w:lang w:val="en-GB"/>
        </w:rPr>
        <w:t>floor</w:t>
      </w:r>
      <w:r w:rsidR="0004031B">
        <w:rPr>
          <w:rFonts w:ascii="Arial" w:hAnsi="Arial"/>
          <w:lang w:val="en-GB"/>
        </w:rPr>
        <w:t xml:space="preserve"> effect</w:t>
      </w:r>
      <w:r w:rsidR="00BE06DF">
        <w:rPr>
          <w:rFonts w:ascii="Arial" w:hAnsi="Arial"/>
          <w:lang w:val="en-GB"/>
        </w:rPr>
        <w:t xml:space="preserve"> </w:t>
      </w:r>
      <w:r w:rsidR="00DB1838">
        <w:rPr>
          <w:rFonts w:ascii="Arial" w:hAnsi="Arial"/>
          <w:lang w:val="en-GB"/>
        </w:rPr>
        <w:t xml:space="preserve">of </w:t>
      </w:r>
      <w:r w:rsidR="00540F9D">
        <w:rPr>
          <w:rFonts w:ascii="Arial" w:hAnsi="Arial"/>
          <w:lang w:val="en-GB"/>
        </w:rPr>
        <w:t>striatal</w:t>
      </w:r>
      <w:r w:rsidR="007366EE">
        <w:rPr>
          <w:rFonts w:ascii="Arial" w:hAnsi="Arial"/>
          <w:lang w:val="en-GB"/>
        </w:rPr>
        <w:t xml:space="preserve"> </w:t>
      </w:r>
      <w:r w:rsidR="00DB1838">
        <w:rPr>
          <w:rFonts w:ascii="Arial" w:hAnsi="Arial"/>
          <w:lang w:val="en-GB"/>
        </w:rPr>
        <w:t>dopamine function in</w:t>
      </w:r>
      <w:r w:rsidR="007366EE">
        <w:rPr>
          <w:rFonts w:ascii="Arial" w:hAnsi="Arial"/>
          <w:lang w:val="en-GB"/>
        </w:rPr>
        <w:t xml:space="preserve"> early PD</w:t>
      </w:r>
      <w:r w:rsidR="00DB1838">
        <w:rPr>
          <w:rFonts w:ascii="Arial" w:hAnsi="Arial"/>
          <w:lang w:val="en-GB"/>
        </w:rPr>
        <w:t xml:space="preserve">, </w:t>
      </w:r>
      <w:r w:rsidR="00540F9D">
        <w:rPr>
          <w:rFonts w:ascii="Arial" w:hAnsi="Arial"/>
          <w:lang w:val="en-GB"/>
        </w:rPr>
        <w:t>striatal</w:t>
      </w:r>
      <w:r w:rsidR="00DB1838">
        <w:rPr>
          <w:rFonts w:ascii="Arial" w:hAnsi="Arial"/>
          <w:lang w:val="en-GB"/>
        </w:rPr>
        <w:t xml:space="preserve"> </w:t>
      </w:r>
      <w:r w:rsidR="00540F9D">
        <w:rPr>
          <w:rFonts w:ascii="Arial" w:hAnsi="Arial"/>
          <w:lang w:val="en-GB"/>
        </w:rPr>
        <w:t>presynaptic dopaminergic</w:t>
      </w:r>
      <w:r w:rsidR="00DB1838">
        <w:rPr>
          <w:rFonts w:ascii="Arial" w:hAnsi="Arial"/>
          <w:lang w:val="en-GB"/>
        </w:rPr>
        <w:t xml:space="preserve"> </w:t>
      </w:r>
      <w:r w:rsidR="00D05FDC">
        <w:rPr>
          <w:rFonts w:ascii="Arial" w:hAnsi="Arial"/>
          <w:lang w:val="en-GB"/>
        </w:rPr>
        <w:t>functional imaging may be</w:t>
      </w:r>
      <w:r w:rsidR="00DB1838">
        <w:rPr>
          <w:rFonts w:ascii="Arial" w:hAnsi="Arial"/>
          <w:lang w:val="en-GB"/>
        </w:rPr>
        <w:t xml:space="preserve"> </w:t>
      </w:r>
      <w:r w:rsidR="00540F9D">
        <w:rPr>
          <w:rFonts w:ascii="Arial" w:hAnsi="Arial"/>
          <w:lang w:val="en-GB"/>
        </w:rPr>
        <w:t xml:space="preserve">a </w:t>
      </w:r>
      <w:r w:rsidR="00DB1838">
        <w:rPr>
          <w:rFonts w:ascii="Arial" w:hAnsi="Arial"/>
          <w:lang w:val="en-GB"/>
        </w:rPr>
        <w:t>suboptimal disease progression marker</w:t>
      </w:r>
      <w:r w:rsidR="008E45FF">
        <w:rPr>
          <w:rFonts w:ascii="Arial" w:hAnsi="Arial"/>
          <w:lang w:val="en-GB"/>
        </w:rPr>
        <w:t xml:space="preserve">, at least </w:t>
      </w:r>
      <w:r w:rsidR="00152A0B">
        <w:rPr>
          <w:rFonts w:ascii="Arial" w:hAnsi="Arial"/>
          <w:lang w:val="en-GB"/>
        </w:rPr>
        <w:t>when</w:t>
      </w:r>
      <w:r w:rsidR="00655084">
        <w:rPr>
          <w:rFonts w:ascii="Arial" w:hAnsi="Arial"/>
          <w:lang w:val="en-GB"/>
        </w:rPr>
        <w:t xml:space="preserve"> </w:t>
      </w:r>
      <w:r w:rsidR="008E45FF">
        <w:rPr>
          <w:rFonts w:ascii="Arial" w:hAnsi="Arial"/>
          <w:lang w:val="en-GB"/>
        </w:rPr>
        <w:t>putam</w:t>
      </w:r>
      <w:r w:rsidR="00152A0B">
        <w:rPr>
          <w:rFonts w:ascii="Arial" w:hAnsi="Arial"/>
          <w:lang w:val="en-GB"/>
        </w:rPr>
        <w:t xml:space="preserve">inal </w:t>
      </w:r>
      <w:r w:rsidR="001A096F">
        <w:rPr>
          <w:rFonts w:ascii="Arial" w:hAnsi="Arial"/>
          <w:lang w:val="en-GB"/>
        </w:rPr>
        <w:t xml:space="preserve">binding </w:t>
      </w:r>
      <w:r w:rsidR="00152A0B">
        <w:rPr>
          <w:rFonts w:ascii="Arial" w:hAnsi="Arial"/>
          <w:lang w:val="en-GB"/>
        </w:rPr>
        <w:t>is concerned</w:t>
      </w:r>
      <w:r w:rsidR="001F0DB3">
        <w:rPr>
          <w:rFonts w:ascii="Arial" w:hAnsi="Arial"/>
          <w:lang w:val="en-GB"/>
        </w:rPr>
        <w:t xml:space="preserve">. </w:t>
      </w:r>
      <w:r w:rsidR="00655084">
        <w:rPr>
          <w:rFonts w:ascii="Arial" w:hAnsi="Arial"/>
          <w:lang w:val="en-GB"/>
        </w:rPr>
        <w:t>L</w:t>
      </w:r>
      <w:r w:rsidR="009B2030">
        <w:rPr>
          <w:rFonts w:ascii="Arial" w:hAnsi="Arial"/>
        </w:rPr>
        <w:t xml:space="preserve">ong-term </w:t>
      </w:r>
      <w:r w:rsidR="009F2275">
        <w:rPr>
          <w:rFonts w:ascii="Arial" w:hAnsi="Arial"/>
        </w:rPr>
        <w:t>follow-up</w:t>
      </w:r>
      <w:r w:rsidR="009B2030">
        <w:rPr>
          <w:rFonts w:ascii="Arial" w:hAnsi="Arial"/>
        </w:rPr>
        <w:t xml:space="preserve"> </w:t>
      </w:r>
      <w:r w:rsidR="002235E2">
        <w:rPr>
          <w:rFonts w:ascii="Arial" w:hAnsi="Arial"/>
        </w:rPr>
        <w:t xml:space="preserve">studies in </w:t>
      </w:r>
      <w:r w:rsidR="008A066F">
        <w:rPr>
          <w:rFonts w:ascii="Arial" w:hAnsi="Arial"/>
        </w:rPr>
        <w:t>premotor</w:t>
      </w:r>
      <w:r w:rsidR="00B62D98">
        <w:rPr>
          <w:rFonts w:ascii="Arial" w:hAnsi="Arial"/>
        </w:rPr>
        <w:t xml:space="preserve"> patients </w:t>
      </w:r>
      <w:r w:rsidR="00495A1C">
        <w:rPr>
          <w:rFonts w:ascii="Arial" w:hAnsi="Arial"/>
        </w:rPr>
        <w:t>are needed to invest</w:t>
      </w:r>
      <w:r w:rsidR="0021166A">
        <w:rPr>
          <w:rFonts w:ascii="Arial" w:hAnsi="Arial"/>
        </w:rPr>
        <w:t>igate whether</w:t>
      </w:r>
      <w:r w:rsidR="00D67279">
        <w:rPr>
          <w:rFonts w:ascii="Arial" w:hAnsi="Arial"/>
        </w:rPr>
        <w:t xml:space="preserve"> the </w:t>
      </w:r>
      <w:r w:rsidR="00DB1838">
        <w:rPr>
          <w:rFonts w:ascii="Arial" w:hAnsi="Arial"/>
        </w:rPr>
        <w:t xml:space="preserve">apparent </w:t>
      </w:r>
      <w:r w:rsidR="00C6293D">
        <w:rPr>
          <w:rFonts w:ascii="Arial" w:hAnsi="Arial"/>
        </w:rPr>
        <w:t>non-linear disease course</w:t>
      </w:r>
      <w:r w:rsidR="007D165C">
        <w:rPr>
          <w:rFonts w:ascii="Arial" w:hAnsi="Arial"/>
        </w:rPr>
        <w:t xml:space="preserve"> </w:t>
      </w:r>
      <w:r w:rsidR="00D67279">
        <w:rPr>
          <w:rFonts w:ascii="Arial" w:hAnsi="Arial"/>
        </w:rPr>
        <w:t>has a</w:t>
      </w:r>
      <w:r w:rsidR="00D67279" w:rsidRPr="00D4439D">
        <w:rPr>
          <w:rFonts w:ascii="Arial" w:hAnsi="Arial"/>
        </w:rPr>
        <w:t xml:space="preserve">n </w:t>
      </w:r>
      <w:r w:rsidR="00F1344D">
        <w:rPr>
          <w:rFonts w:ascii="Arial" w:hAnsi="Arial"/>
        </w:rPr>
        <w:t>initial slow progression,</w:t>
      </w:r>
      <w:r w:rsidR="00D67279" w:rsidRPr="00D4439D">
        <w:rPr>
          <w:rFonts w:ascii="Arial" w:hAnsi="Arial"/>
        </w:rPr>
        <w:t xml:space="preserve"> </w:t>
      </w:r>
      <w:r w:rsidR="00F1344D">
        <w:rPr>
          <w:rFonts w:ascii="Arial" w:hAnsi="Arial"/>
        </w:rPr>
        <w:t>followed by an</w:t>
      </w:r>
      <w:r w:rsidR="00D67279" w:rsidRPr="00D4439D">
        <w:rPr>
          <w:rFonts w:ascii="Arial" w:hAnsi="Arial"/>
        </w:rPr>
        <w:t xml:space="preserve"> acceleration and </w:t>
      </w:r>
      <w:r w:rsidR="00367946">
        <w:rPr>
          <w:rFonts w:ascii="Arial" w:hAnsi="Arial"/>
        </w:rPr>
        <w:t>a</w:t>
      </w:r>
      <w:r w:rsidR="008F02BD">
        <w:rPr>
          <w:rFonts w:ascii="Arial" w:hAnsi="Arial"/>
        </w:rPr>
        <w:t xml:space="preserve"> </w:t>
      </w:r>
      <w:r w:rsidR="00D67279" w:rsidRPr="00D4439D">
        <w:rPr>
          <w:rFonts w:ascii="Arial" w:hAnsi="Arial"/>
        </w:rPr>
        <w:t>final slowing</w:t>
      </w:r>
      <w:r w:rsidR="009336AF">
        <w:rPr>
          <w:rFonts w:ascii="Arial" w:hAnsi="Arial"/>
        </w:rPr>
        <w:t xml:space="preserve">. </w:t>
      </w:r>
      <w:r w:rsidR="009B2030">
        <w:rPr>
          <w:rFonts w:ascii="Arial" w:hAnsi="Arial"/>
        </w:rPr>
        <w:t xml:space="preserve">This information will be </w:t>
      </w:r>
      <w:r w:rsidR="00874311">
        <w:rPr>
          <w:rFonts w:ascii="Arial" w:hAnsi="Arial"/>
        </w:rPr>
        <w:t>important</w:t>
      </w:r>
      <w:r w:rsidR="009B2030">
        <w:rPr>
          <w:rFonts w:ascii="Arial" w:hAnsi="Arial"/>
        </w:rPr>
        <w:t xml:space="preserve"> in our understanding of the neurodegenerative process and optimal time for interventions.</w:t>
      </w:r>
    </w:p>
    <w:p w14:paraId="0BBDDA21" w14:textId="49837267" w:rsidR="00FB79C0" w:rsidRPr="00164421" w:rsidRDefault="00FB79C0" w:rsidP="00164421">
      <w:pPr>
        <w:spacing w:line="480" w:lineRule="auto"/>
        <w:rPr>
          <w:rFonts w:ascii="Arial" w:hAnsi="Arial"/>
        </w:rPr>
      </w:pPr>
    </w:p>
    <w:p w14:paraId="0D65D96A" w14:textId="77777777" w:rsidR="00FB79C0" w:rsidRDefault="00FB79C0" w:rsidP="00F045E6">
      <w:pPr>
        <w:spacing w:line="480" w:lineRule="auto"/>
        <w:outlineLvl w:val="0"/>
        <w:rPr>
          <w:rFonts w:ascii="Arial" w:hAnsi="Arial"/>
          <w:lang w:val="en-GB"/>
        </w:rPr>
      </w:pPr>
    </w:p>
    <w:p w14:paraId="12D9BCEF" w14:textId="77777777" w:rsidR="00484B61" w:rsidRDefault="00484B61" w:rsidP="00F045E6">
      <w:pPr>
        <w:spacing w:line="480" w:lineRule="auto"/>
        <w:outlineLvl w:val="0"/>
        <w:rPr>
          <w:rFonts w:ascii="Arial" w:hAnsi="Arial"/>
          <w:lang w:val="en-GB"/>
        </w:rPr>
      </w:pPr>
    </w:p>
    <w:p w14:paraId="2C99E724" w14:textId="77777777" w:rsidR="00E578C7" w:rsidRDefault="00E578C7" w:rsidP="00F045E6">
      <w:pPr>
        <w:spacing w:line="480" w:lineRule="auto"/>
        <w:outlineLvl w:val="0"/>
        <w:rPr>
          <w:rFonts w:ascii="Arial" w:hAnsi="Arial"/>
          <w:lang w:val="en-GB"/>
        </w:rPr>
      </w:pPr>
    </w:p>
    <w:p w14:paraId="27452739" w14:textId="22FE72B3" w:rsidR="00E578C7" w:rsidRDefault="00E578C7" w:rsidP="00F045E6">
      <w:pPr>
        <w:spacing w:line="480" w:lineRule="auto"/>
        <w:outlineLvl w:val="0"/>
        <w:rPr>
          <w:rFonts w:ascii="Arial" w:hAnsi="Arial"/>
          <w:lang w:val="en-GB"/>
        </w:rPr>
      </w:pPr>
    </w:p>
    <w:p w14:paraId="4CF9EB0D" w14:textId="77777777" w:rsidR="00874311" w:rsidRDefault="00874311">
      <w:pPr>
        <w:rPr>
          <w:rFonts w:ascii="Arial" w:hAnsi="Arial"/>
          <w:b/>
          <w:lang w:val="en-GB"/>
        </w:rPr>
      </w:pPr>
      <w:r>
        <w:rPr>
          <w:rFonts w:ascii="Arial" w:hAnsi="Arial"/>
          <w:b/>
          <w:lang w:val="en-GB"/>
        </w:rPr>
        <w:br w:type="page"/>
      </w:r>
    </w:p>
    <w:p w14:paraId="6A345EF7" w14:textId="6C31DED9" w:rsidR="00590C20" w:rsidRPr="007B3834" w:rsidRDefault="00C94E07" w:rsidP="00590C20">
      <w:pPr>
        <w:spacing w:line="480" w:lineRule="auto"/>
        <w:rPr>
          <w:rFonts w:ascii="Arial" w:hAnsi="Arial"/>
          <w:b/>
          <w:lang w:val="en-GB"/>
        </w:rPr>
      </w:pPr>
      <w:r>
        <w:rPr>
          <w:rFonts w:ascii="Arial" w:hAnsi="Arial"/>
          <w:b/>
          <w:lang w:val="en-GB"/>
        </w:rPr>
        <w:lastRenderedPageBreak/>
        <w:t xml:space="preserve">Author </w:t>
      </w:r>
      <w:r w:rsidR="007B3834" w:rsidRPr="007B3834">
        <w:rPr>
          <w:rFonts w:ascii="Arial" w:hAnsi="Arial"/>
          <w:b/>
          <w:lang w:val="en-GB"/>
        </w:rPr>
        <w:t>Contribut</w:t>
      </w:r>
      <w:r>
        <w:rPr>
          <w:rFonts w:ascii="Arial" w:hAnsi="Arial"/>
          <w:b/>
          <w:lang w:val="en-GB"/>
        </w:rPr>
        <w:t>ions</w:t>
      </w:r>
    </w:p>
    <w:p w14:paraId="434CB173" w14:textId="4E8FB828" w:rsidR="007B3834" w:rsidRDefault="007B3834" w:rsidP="00590C20">
      <w:pPr>
        <w:spacing w:line="480" w:lineRule="auto"/>
        <w:rPr>
          <w:rFonts w:ascii="Arial" w:hAnsi="Arial"/>
          <w:lang w:val="en-GB"/>
        </w:rPr>
      </w:pPr>
      <w:r>
        <w:rPr>
          <w:rFonts w:ascii="Arial" w:hAnsi="Arial"/>
          <w:lang w:val="en-GB"/>
        </w:rPr>
        <w:t xml:space="preserve">VK designed the study, performed </w:t>
      </w:r>
      <w:r w:rsidR="0021166A">
        <w:rPr>
          <w:rFonts w:ascii="Arial" w:hAnsi="Arial"/>
          <w:lang w:val="en-GB"/>
        </w:rPr>
        <w:t xml:space="preserve">the </w:t>
      </w:r>
      <w:r>
        <w:rPr>
          <w:rFonts w:ascii="Arial" w:hAnsi="Arial"/>
          <w:lang w:val="en-GB"/>
        </w:rPr>
        <w:t>literature search, did the statistical analysis with the help of TV, and wrote the first version of the report with the help of TV</w:t>
      </w:r>
      <w:r w:rsidR="005F7970">
        <w:rPr>
          <w:rFonts w:ascii="Arial" w:hAnsi="Arial"/>
          <w:lang w:val="en-GB"/>
        </w:rPr>
        <w:t xml:space="preserve">. </w:t>
      </w:r>
      <w:r>
        <w:rPr>
          <w:rFonts w:ascii="Arial" w:hAnsi="Arial"/>
          <w:lang w:val="en-GB"/>
        </w:rPr>
        <w:t>TV contributed to the statistical analysis and writing of the report</w:t>
      </w:r>
      <w:r w:rsidR="005F7970">
        <w:rPr>
          <w:rFonts w:ascii="Arial" w:hAnsi="Arial"/>
          <w:lang w:val="en-GB"/>
        </w:rPr>
        <w:t>.</w:t>
      </w:r>
    </w:p>
    <w:p w14:paraId="016B286F" w14:textId="77777777" w:rsidR="007B3834" w:rsidRDefault="007B3834" w:rsidP="00590C20">
      <w:pPr>
        <w:spacing w:line="480" w:lineRule="auto"/>
        <w:rPr>
          <w:rFonts w:ascii="Arial" w:hAnsi="Arial"/>
          <w:lang w:val="en-GB"/>
        </w:rPr>
      </w:pPr>
    </w:p>
    <w:p w14:paraId="06FAD616" w14:textId="406980E8" w:rsidR="007B3834" w:rsidRPr="007B3834" w:rsidRDefault="00351694" w:rsidP="00590C20">
      <w:pPr>
        <w:spacing w:line="480" w:lineRule="auto"/>
        <w:rPr>
          <w:rFonts w:ascii="Arial" w:hAnsi="Arial"/>
          <w:b/>
          <w:lang w:val="en-GB"/>
        </w:rPr>
      </w:pPr>
      <w:r>
        <w:rPr>
          <w:rFonts w:ascii="Arial" w:hAnsi="Arial"/>
          <w:b/>
          <w:lang w:val="en-GB"/>
        </w:rPr>
        <w:t xml:space="preserve">Potential Conflicts </w:t>
      </w:r>
      <w:r w:rsidR="007B3834" w:rsidRPr="007B3834">
        <w:rPr>
          <w:rFonts w:ascii="Arial" w:hAnsi="Arial"/>
          <w:b/>
          <w:lang w:val="en-GB"/>
        </w:rPr>
        <w:t xml:space="preserve">of </w:t>
      </w:r>
      <w:r>
        <w:rPr>
          <w:rFonts w:ascii="Arial" w:hAnsi="Arial"/>
          <w:b/>
          <w:lang w:val="en-GB"/>
        </w:rPr>
        <w:t>Interest</w:t>
      </w:r>
    </w:p>
    <w:p w14:paraId="252B7C99" w14:textId="4A9AF0F1" w:rsidR="007B3834" w:rsidRDefault="00C73072" w:rsidP="00590C20">
      <w:pPr>
        <w:spacing w:line="480" w:lineRule="auto"/>
        <w:rPr>
          <w:rFonts w:ascii="Arial" w:hAnsi="Arial"/>
          <w:lang w:val="en-GB"/>
        </w:rPr>
      </w:pPr>
      <w:r>
        <w:rPr>
          <w:rFonts w:ascii="Arial" w:hAnsi="Arial"/>
          <w:lang w:val="en-GB"/>
        </w:rPr>
        <w:t>Nothing to report.</w:t>
      </w:r>
    </w:p>
    <w:p w14:paraId="30EFEC65" w14:textId="77777777" w:rsidR="0055171C" w:rsidRDefault="0055171C" w:rsidP="00590C20">
      <w:pPr>
        <w:spacing w:line="480" w:lineRule="auto"/>
        <w:rPr>
          <w:rFonts w:ascii="Arial" w:hAnsi="Arial"/>
          <w:lang w:val="en-GB"/>
        </w:rPr>
      </w:pPr>
    </w:p>
    <w:p w14:paraId="60095BA8" w14:textId="77777777" w:rsidR="00F02DDD" w:rsidRDefault="00F02DDD" w:rsidP="003E2154">
      <w:pPr>
        <w:rPr>
          <w:rFonts w:ascii="Arial" w:hAnsi="Arial"/>
          <w:b/>
          <w:lang w:val="en-GB"/>
        </w:rPr>
        <w:sectPr w:rsidR="00F02DDD" w:rsidSect="00D50566">
          <w:headerReference w:type="even" r:id="rId8"/>
          <w:headerReference w:type="default" r:id="rId9"/>
          <w:pgSz w:w="11900" w:h="16840"/>
          <w:pgMar w:top="1440" w:right="1800" w:bottom="1440" w:left="1800" w:header="708" w:footer="708" w:gutter="0"/>
          <w:cols w:space="708"/>
          <w:titlePg/>
          <w:docGrid w:linePitch="360"/>
        </w:sectPr>
      </w:pPr>
    </w:p>
    <w:p w14:paraId="45B05E2E" w14:textId="77777777" w:rsidR="00DC05A5" w:rsidRDefault="00DC05A5" w:rsidP="00652D96">
      <w:pPr>
        <w:rPr>
          <w:rFonts w:ascii="Arial" w:hAnsi="Arial"/>
          <w:sz w:val="22"/>
          <w:szCs w:val="22"/>
          <w:lang w:val="en-GB"/>
        </w:rPr>
      </w:pPr>
    </w:p>
    <w:p w14:paraId="6F92792F" w14:textId="123157D3" w:rsidR="00DC05A5" w:rsidRPr="009A155B" w:rsidRDefault="009A155B" w:rsidP="00652D96">
      <w:pPr>
        <w:rPr>
          <w:rFonts w:ascii="Arial" w:hAnsi="Arial"/>
          <w:b/>
          <w:sz w:val="22"/>
          <w:szCs w:val="22"/>
          <w:lang w:val="en-GB"/>
        </w:rPr>
      </w:pPr>
      <w:r>
        <w:rPr>
          <w:rFonts w:ascii="Arial" w:hAnsi="Arial"/>
          <w:b/>
          <w:sz w:val="22"/>
          <w:szCs w:val="22"/>
          <w:lang w:val="en-GB"/>
        </w:rPr>
        <w:t>Table 1</w:t>
      </w:r>
      <w:r w:rsidR="00DC05A5" w:rsidRPr="00751286">
        <w:rPr>
          <w:rFonts w:ascii="Arial" w:hAnsi="Arial"/>
          <w:b/>
          <w:sz w:val="22"/>
          <w:szCs w:val="22"/>
          <w:lang w:val="en-GB"/>
        </w:rPr>
        <w:t>.</w:t>
      </w:r>
      <w:r w:rsidR="00DC05A5">
        <w:rPr>
          <w:rFonts w:ascii="Arial" w:hAnsi="Arial"/>
          <w:sz w:val="22"/>
          <w:szCs w:val="22"/>
          <w:lang w:val="en-GB"/>
        </w:rPr>
        <w:t xml:space="preserve"> Summed demographic and clinical characteristics of the included studies. Mean values were weighted according to </w:t>
      </w:r>
      <w:r w:rsidR="00751286">
        <w:rPr>
          <w:rFonts w:ascii="Arial" w:hAnsi="Arial"/>
          <w:sz w:val="22"/>
          <w:szCs w:val="22"/>
          <w:lang w:val="en-GB"/>
        </w:rPr>
        <w:t xml:space="preserve">the </w:t>
      </w:r>
      <w:r w:rsidR="00DC05A5">
        <w:rPr>
          <w:rFonts w:ascii="Arial" w:hAnsi="Arial"/>
          <w:sz w:val="22"/>
          <w:szCs w:val="22"/>
          <w:lang w:val="en-GB"/>
        </w:rPr>
        <w:t>number of subjects in each study.</w:t>
      </w:r>
    </w:p>
    <w:tbl>
      <w:tblPr>
        <w:tblStyle w:val="TableGrid"/>
        <w:tblW w:w="0" w:type="auto"/>
        <w:tblLayout w:type="fixed"/>
        <w:tblLook w:val="04A0" w:firstRow="1" w:lastRow="0" w:firstColumn="1" w:lastColumn="0" w:noHBand="0" w:noVBand="1"/>
      </w:tblPr>
      <w:tblGrid>
        <w:gridCol w:w="2830"/>
        <w:gridCol w:w="2410"/>
        <w:gridCol w:w="567"/>
        <w:gridCol w:w="1418"/>
        <w:gridCol w:w="567"/>
        <w:gridCol w:w="1417"/>
        <w:gridCol w:w="425"/>
      </w:tblGrid>
      <w:tr w:rsidR="00523A78" w14:paraId="55378A55" w14:textId="0294D426" w:rsidTr="00523A78">
        <w:tc>
          <w:tcPr>
            <w:tcW w:w="2830" w:type="dxa"/>
          </w:tcPr>
          <w:p w14:paraId="6D0D0FEB" w14:textId="71A97B6A" w:rsidR="00F74F8F" w:rsidRPr="00EE1464" w:rsidRDefault="00F74F8F" w:rsidP="00DC05A5">
            <w:pPr>
              <w:rPr>
                <w:rFonts w:ascii="Arial" w:hAnsi="Arial"/>
                <w:b/>
                <w:sz w:val="22"/>
                <w:szCs w:val="22"/>
                <w:lang w:val="en-GB"/>
              </w:rPr>
            </w:pPr>
            <w:r w:rsidRPr="00EE1464">
              <w:rPr>
                <w:rFonts w:ascii="Arial" w:hAnsi="Arial"/>
                <w:b/>
                <w:sz w:val="22"/>
                <w:szCs w:val="22"/>
                <w:lang w:val="en-GB"/>
              </w:rPr>
              <w:t>Target</w:t>
            </w:r>
          </w:p>
        </w:tc>
        <w:tc>
          <w:tcPr>
            <w:tcW w:w="2977" w:type="dxa"/>
            <w:gridSpan w:val="2"/>
          </w:tcPr>
          <w:p w14:paraId="2928ADCC" w14:textId="77777777" w:rsidR="00F74F8F" w:rsidRPr="00751286" w:rsidRDefault="00F74F8F" w:rsidP="00DC05A5">
            <w:pPr>
              <w:rPr>
                <w:rFonts w:ascii="Arial" w:hAnsi="Arial"/>
                <w:b/>
                <w:sz w:val="22"/>
                <w:szCs w:val="22"/>
                <w:lang w:val="en-GB"/>
              </w:rPr>
            </w:pPr>
            <w:r w:rsidRPr="00751286">
              <w:rPr>
                <w:rFonts w:ascii="Arial" w:hAnsi="Arial"/>
                <w:b/>
                <w:sz w:val="22"/>
                <w:szCs w:val="22"/>
                <w:lang w:val="en-GB"/>
              </w:rPr>
              <w:t>AADC</w:t>
            </w:r>
          </w:p>
        </w:tc>
        <w:tc>
          <w:tcPr>
            <w:tcW w:w="1985" w:type="dxa"/>
            <w:gridSpan w:val="2"/>
          </w:tcPr>
          <w:p w14:paraId="18A035AA" w14:textId="77777777" w:rsidR="00F74F8F" w:rsidRPr="00751286" w:rsidRDefault="00F74F8F" w:rsidP="00DC05A5">
            <w:pPr>
              <w:rPr>
                <w:rFonts w:ascii="Arial" w:hAnsi="Arial"/>
                <w:b/>
                <w:sz w:val="22"/>
                <w:szCs w:val="22"/>
                <w:lang w:val="en-GB"/>
              </w:rPr>
            </w:pPr>
            <w:r w:rsidRPr="00751286">
              <w:rPr>
                <w:rFonts w:ascii="Arial" w:hAnsi="Arial"/>
                <w:b/>
                <w:sz w:val="22"/>
                <w:szCs w:val="22"/>
                <w:lang w:val="en-GB"/>
              </w:rPr>
              <w:t>DAT</w:t>
            </w:r>
          </w:p>
        </w:tc>
        <w:tc>
          <w:tcPr>
            <w:tcW w:w="1842" w:type="dxa"/>
            <w:gridSpan w:val="2"/>
          </w:tcPr>
          <w:p w14:paraId="229B6C0E" w14:textId="6D983EA6" w:rsidR="00F74F8F" w:rsidRPr="00751286" w:rsidRDefault="00F74F8F" w:rsidP="00DC05A5">
            <w:pPr>
              <w:rPr>
                <w:rFonts w:ascii="Arial" w:hAnsi="Arial"/>
                <w:b/>
                <w:sz w:val="22"/>
                <w:szCs w:val="22"/>
                <w:lang w:val="en-GB"/>
              </w:rPr>
            </w:pPr>
            <w:r>
              <w:rPr>
                <w:rFonts w:ascii="Arial" w:hAnsi="Arial"/>
                <w:b/>
                <w:sz w:val="22"/>
                <w:szCs w:val="22"/>
                <w:lang w:val="en-GB"/>
              </w:rPr>
              <w:t>VMAT2</w:t>
            </w:r>
          </w:p>
        </w:tc>
      </w:tr>
      <w:tr w:rsidR="00523A78" w14:paraId="6CBD0249" w14:textId="114899CF" w:rsidTr="00523A78">
        <w:tc>
          <w:tcPr>
            <w:tcW w:w="2830" w:type="dxa"/>
            <w:vMerge w:val="restart"/>
          </w:tcPr>
          <w:p w14:paraId="6E8349D6" w14:textId="77777777" w:rsidR="00F74F8F" w:rsidRDefault="00F74F8F" w:rsidP="00DC05A5">
            <w:pPr>
              <w:rPr>
                <w:rFonts w:ascii="Arial" w:hAnsi="Arial"/>
                <w:sz w:val="22"/>
                <w:szCs w:val="22"/>
                <w:lang w:val="en-GB"/>
              </w:rPr>
            </w:pPr>
          </w:p>
          <w:p w14:paraId="5EE832B9" w14:textId="2A0DAEEB" w:rsidR="00F74F8F" w:rsidRPr="00DC05A5" w:rsidRDefault="00F74F8F" w:rsidP="00DC05A5">
            <w:pPr>
              <w:rPr>
                <w:rFonts w:ascii="Arial" w:hAnsi="Arial"/>
                <w:sz w:val="22"/>
                <w:szCs w:val="22"/>
                <w:lang w:val="en-GB"/>
              </w:rPr>
            </w:pPr>
            <w:r>
              <w:rPr>
                <w:rFonts w:ascii="Arial" w:hAnsi="Arial"/>
                <w:sz w:val="22"/>
                <w:szCs w:val="22"/>
                <w:lang w:val="en-GB"/>
              </w:rPr>
              <w:t>Tracers (n)</w:t>
            </w:r>
          </w:p>
        </w:tc>
        <w:tc>
          <w:tcPr>
            <w:tcW w:w="2410" w:type="dxa"/>
          </w:tcPr>
          <w:p w14:paraId="34EC4FF2" w14:textId="1964CF24" w:rsidR="00F74F8F" w:rsidRPr="00DC05A5" w:rsidRDefault="00F74F8F" w:rsidP="00DC05A5">
            <w:pPr>
              <w:rPr>
                <w:rFonts w:ascii="Arial" w:hAnsi="Arial"/>
                <w:sz w:val="22"/>
                <w:szCs w:val="22"/>
                <w:lang w:val="en-GB"/>
              </w:rPr>
            </w:pPr>
            <w:r>
              <w:rPr>
                <w:rFonts w:ascii="Arial" w:hAnsi="Arial"/>
                <w:lang w:val="en-GB"/>
              </w:rPr>
              <w:t>6-[</w:t>
            </w:r>
            <w:r w:rsidRPr="006F2A3C">
              <w:rPr>
                <w:rFonts w:ascii="Arial" w:hAnsi="Arial"/>
                <w:vertAlign w:val="superscript"/>
                <w:lang w:val="en-GB"/>
              </w:rPr>
              <w:t>18</w:t>
            </w:r>
            <w:r>
              <w:rPr>
                <w:rFonts w:ascii="Arial" w:hAnsi="Arial"/>
                <w:lang w:val="en-GB"/>
              </w:rPr>
              <w:t>F]fluoro-L-dopa</w:t>
            </w:r>
          </w:p>
        </w:tc>
        <w:tc>
          <w:tcPr>
            <w:tcW w:w="567" w:type="dxa"/>
          </w:tcPr>
          <w:p w14:paraId="0CEECF8F" w14:textId="447B0A7D" w:rsidR="00F74F8F" w:rsidRPr="00DC05A5" w:rsidRDefault="00F74F8F" w:rsidP="00DC05A5">
            <w:pPr>
              <w:rPr>
                <w:rFonts w:ascii="Arial" w:hAnsi="Arial"/>
                <w:sz w:val="22"/>
                <w:szCs w:val="22"/>
                <w:lang w:val="en-GB"/>
              </w:rPr>
            </w:pPr>
            <w:r>
              <w:rPr>
                <w:rFonts w:ascii="Arial" w:hAnsi="Arial"/>
                <w:sz w:val="22"/>
                <w:szCs w:val="22"/>
                <w:lang w:val="en-GB"/>
              </w:rPr>
              <w:t>66</w:t>
            </w:r>
          </w:p>
        </w:tc>
        <w:tc>
          <w:tcPr>
            <w:tcW w:w="1418" w:type="dxa"/>
          </w:tcPr>
          <w:p w14:paraId="6205BC61" w14:textId="1118B4B3" w:rsidR="00F74F8F" w:rsidRPr="00DC05A5" w:rsidRDefault="00F74F8F" w:rsidP="00DC05A5">
            <w:pPr>
              <w:rPr>
                <w:rFonts w:ascii="Arial" w:hAnsi="Arial"/>
                <w:sz w:val="22"/>
                <w:szCs w:val="22"/>
                <w:lang w:val="en-GB"/>
              </w:rPr>
            </w:pPr>
            <w:r>
              <w:rPr>
                <w:rFonts w:ascii="Arial" w:hAnsi="Arial"/>
                <w:sz w:val="22"/>
                <w:szCs w:val="22"/>
                <w:lang w:val="en-GB"/>
              </w:rPr>
              <w:t>[</w:t>
            </w:r>
            <w:r w:rsidRPr="00751286">
              <w:rPr>
                <w:rFonts w:ascii="Arial" w:hAnsi="Arial"/>
                <w:sz w:val="22"/>
                <w:szCs w:val="22"/>
                <w:vertAlign w:val="superscript"/>
                <w:lang w:val="en-GB"/>
              </w:rPr>
              <w:t>123</w:t>
            </w:r>
            <w:r>
              <w:rPr>
                <w:rFonts w:ascii="Arial" w:hAnsi="Arial"/>
                <w:sz w:val="22"/>
                <w:szCs w:val="22"/>
                <w:lang w:val="en-GB"/>
              </w:rPr>
              <w:t>I]FP-CIT</w:t>
            </w:r>
          </w:p>
        </w:tc>
        <w:tc>
          <w:tcPr>
            <w:tcW w:w="567" w:type="dxa"/>
          </w:tcPr>
          <w:p w14:paraId="409D4717" w14:textId="7BD8FA3C" w:rsidR="00F74F8F" w:rsidRPr="00DC05A5" w:rsidRDefault="00F74F8F" w:rsidP="00DC05A5">
            <w:pPr>
              <w:rPr>
                <w:rFonts w:ascii="Arial" w:hAnsi="Arial"/>
                <w:sz w:val="22"/>
                <w:szCs w:val="22"/>
                <w:lang w:val="en-GB"/>
              </w:rPr>
            </w:pPr>
            <w:r>
              <w:rPr>
                <w:rFonts w:ascii="Arial" w:hAnsi="Arial"/>
                <w:sz w:val="22"/>
                <w:szCs w:val="22"/>
                <w:lang w:val="en-GB"/>
              </w:rPr>
              <w:t>28</w:t>
            </w:r>
          </w:p>
        </w:tc>
        <w:tc>
          <w:tcPr>
            <w:tcW w:w="1417" w:type="dxa"/>
          </w:tcPr>
          <w:p w14:paraId="0BDC3CC3" w14:textId="23FB0DB0" w:rsidR="00F74F8F" w:rsidRDefault="00F74F8F" w:rsidP="00DC05A5">
            <w:pPr>
              <w:rPr>
                <w:rFonts w:ascii="Arial" w:hAnsi="Arial"/>
                <w:sz w:val="22"/>
                <w:szCs w:val="22"/>
                <w:lang w:val="en-GB"/>
              </w:rPr>
            </w:pPr>
            <w:r>
              <w:rPr>
                <w:rFonts w:ascii="Arial" w:hAnsi="Arial"/>
                <w:sz w:val="22"/>
                <w:szCs w:val="22"/>
                <w:lang w:val="en-GB"/>
              </w:rPr>
              <w:t>[</w:t>
            </w:r>
            <w:r w:rsidRPr="00F74F8F">
              <w:rPr>
                <w:rFonts w:ascii="Arial" w:hAnsi="Arial"/>
                <w:sz w:val="22"/>
                <w:szCs w:val="22"/>
                <w:vertAlign w:val="superscript"/>
                <w:lang w:val="en-GB"/>
              </w:rPr>
              <w:t>18</w:t>
            </w:r>
            <w:r>
              <w:rPr>
                <w:rFonts w:ascii="Arial" w:hAnsi="Arial"/>
                <w:sz w:val="22"/>
                <w:szCs w:val="22"/>
                <w:lang w:val="en-GB"/>
              </w:rPr>
              <w:t>F]AV-133</w:t>
            </w:r>
          </w:p>
        </w:tc>
        <w:tc>
          <w:tcPr>
            <w:tcW w:w="425" w:type="dxa"/>
          </w:tcPr>
          <w:p w14:paraId="29415791" w14:textId="15B09850" w:rsidR="00F74F8F" w:rsidRDefault="00F74F8F" w:rsidP="00DC05A5">
            <w:pPr>
              <w:rPr>
                <w:rFonts w:ascii="Arial" w:hAnsi="Arial"/>
                <w:sz w:val="22"/>
                <w:szCs w:val="22"/>
                <w:lang w:val="en-GB"/>
              </w:rPr>
            </w:pPr>
            <w:r>
              <w:rPr>
                <w:rFonts w:ascii="Arial" w:hAnsi="Arial"/>
                <w:sz w:val="22"/>
                <w:szCs w:val="22"/>
                <w:lang w:val="en-GB"/>
              </w:rPr>
              <w:t>6</w:t>
            </w:r>
          </w:p>
        </w:tc>
      </w:tr>
      <w:tr w:rsidR="00523A78" w14:paraId="3B6F57BB" w14:textId="4AC92673" w:rsidTr="00523A78">
        <w:tc>
          <w:tcPr>
            <w:tcW w:w="2830" w:type="dxa"/>
            <w:vMerge/>
          </w:tcPr>
          <w:p w14:paraId="66AF163F" w14:textId="77777777" w:rsidR="00F74F8F" w:rsidRDefault="00F74F8F" w:rsidP="00DC05A5">
            <w:pPr>
              <w:rPr>
                <w:rFonts w:ascii="Arial" w:hAnsi="Arial"/>
                <w:sz w:val="22"/>
                <w:szCs w:val="22"/>
                <w:lang w:val="en-GB"/>
              </w:rPr>
            </w:pPr>
          </w:p>
        </w:tc>
        <w:tc>
          <w:tcPr>
            <w:tcW w:w="2410" w:type="dxa"/>
            <w:vMerge w:val="restart"/>
          </w:tcPr>
          <w:p w14:paraId="65F56678" w14:textId="1E9D1D6A" w:rsidR="00F74F8F" w:rsidRDefault="00F74F8F" w:rsidP="00DC05A5">
            <w:pPr>
              <w:rPr>
                <w:rFonts w:ascii="Arial" w:hAnsi="Arial"/>
                <w:sz w:val="22"/>
                <w:szCs w:val="22"/>
                <w:lang w:val="en-GB"/>
              </w:rPr>
            </w:pPr>
            <w:r>
              <w:rPr>
                <w:rFonts w:ascii="Arial" w:hAnsi="Arial"/>
                <w:lang w:val="en-GB"/>
              </w:rPr>
              <w:t>[</w:t>
            </w:r>
            <w:r>
              <w:rPr>
                <w:rFonts w:ascii="Arial" w:hAnsi="Arial"/>
                <w:lang w:val="en-GB"/>
              </w:rPr>
              <w:sym w:font="Symbol" w:char="F062"/>
            </w:r>
            <w:r>
              <w:rPr>
                <w:rFonts w:ascii="Arial" w:hAnsi="Arial"/>
                <w:lang w:val="en-GB"/>
              </w:rPr>
              <w:t>-</w:t>
            </w:r>
            <w:r w:rsidRPr="006F2A3C">
              <w:rPr>
                <w:rFonts w:ascii="Arial" w:hAnsi="Arial"/>
                <w:vertAlign w:val="superscript"/>
                <w:lang w:val="en-GB"/>
              </w:rPr>
              <w:t>11</w:t>
            </w:r>
            <w:r>
              <w:rPr>
                <w:rFonts w:ascii="Arial" w:hAnsi="Arial"/>
                <w:lang w:val="en-GB"/>
              </w:rPr>
              <w:t>C]-L-DOPA</w:t>
            </w:r>
          </w:p>
        </w:tc>
        <w:tc>
          <w:tcPr>
            <w:tcW w:w="567" w:type="dxa"/>
            <w:vMerge w:val="restart"/>
          </w:tcPr>
          <w:p w14:paraId="126905E7" w14:textId="51DAA30E" w:rsidR="00F74F8F" w:rsidRDefault="00F74F8F" w:rsidP="00DC05A5">
            <w:pPr>
              <w:rPr>
                <w:rFonts w:ascii="Arial" w:hAnsi="Arial"/>
                <w:sz w:val="22"/>
                <w:szCs w:val="22"/>
                <w:lang w:val="en-GB"/>
              </w:rPr>
            </w:pPr>
            <w:r>
              <w:rPr>
                <w:rFonts w:ascii="Arial" w:hAnsi="Arial"/>
                <w:sz w:val="22"/>
                <w:szCs w:val="22"/>
                <w:lang w:val="en-GB"/>
              </w:rPr>
              <w:t>1</w:t>
            </w:r>
          </w:p>
        </w:tc>
        <w:tc>
          <w:tcPr>
            <w:tcW w:w="1418" w:type="dxa"/>
          </w:tcPr>
          <w:p w14:paraId="1A955F48" w14:textId="4BEA1F52" w:rsidR="00F74F8F" w:rsidRPr="00DC05A5" w:rsidRDefault="00F74F8F" w:rsidP="00DC05A5">
            <w:pPr>
              <w:rPr>
                <w:rFonts w:ascii="Arial" w:hAnsi="Arial"/>
                <w:sz w:val="22"/>
                <w:szCs w:val="22"/>
                <w:lang w:val="en-GB"/>
              </w:rPr>
            </w:pPr>
            <w:r>
              <w:rPr>
                <w:rFonts w:ascii="Arial" w:hAnsi="Arial"/>
                <w:sz w:val="22"/>
                <w:szCs w:val="22"/>
                <w:lang w:val="en-GB"/>
              </w:rPr>
              <w:t>[</w:t>
            </w:r>
            <w:r w:rsidRPr="00751286">
              <w:rPr>
                <w:rFonts w:ascii="Arial" w:hAnsi="Arial"/>
                <w:sz w:val="22"/>
                <w:szCs w:val="22"/>
                <w:vertAlign w:val="superscript"/>
                <w:lang w:val="en-GB"/>
              </w:rPr>
              <w:t>123</w:t>
            </w:r>
            <w:r>
              <w:rPr>
                <w:rFonts w:ascii="Arial" w:hAnsi="Arial"/>
                <w:sz w:val="22"/>
                <w:szCs w:val="22"/>
                <w:lang w:val="en-GB"/>
              </w:rPr>
              <w:t>I]</w:t>
            </w:r>
            <w:r>
              <w:rPr>
                <w:rFonts w:ascii="Arial" w:hAnsi="Arial"/>
                <w:lang w:val="en-GB"/>
              </w:rPr>
              <w:sym w:font="Symbol" w:char="F062"/>
            </w:r>
            <w:r>
              <w:rPr>
                <w:rFonts w:ascii="Arial" w:hAnsi="Arial"/>
                <w:lang w:val="en-GB"/>
              </w:rPr>
              <w:t>-CIT</w:t>
            </w:r>
          </w:p>
        </w:tc>
        <w:tc>
          <w:tcPr>
            <w:tcW w:w="567" w:type="dxa"/>
          </w:tcPr>
          <w:p w14:paraId="62142F81" w14:textId="6F7512D6" w:rsidR="00F74F8F" w:rsidRPr="00DC05A5" w:rsidRDefault="00F74F8F" w:rsidP="00DC05A5">
            <w:pPr>
              <w:rPr>
                <w:rFonts w:ascii="Arial" w:hAnsi="Arial"/>
                <w:sz w:val="22"/>
                <w:szCs w:val="22"/>
                <w:lang w:val="en-GB"/>
              </w:rPr>
            </w:pPr>
            <w:r>
              <w:rPr>
                <w:rFonts w:ascii="Arial" w:hAnsi="Arial"/>
                <w:sz w:val="22"/>
                <w:szCs w:val="22"/>
                <w:lang w:val="en-GB"/>
              </w:rPr>
              <w:t>23</w:t>
            </w:r>
          </w:p>
        </w:tc>
        <w:tc>
          <w:tcPr>
            <w:tcW w:w="1417" w:type="dxa"/>
            <w:vMerge w:val="restart"/>
          </w:tcPr>
          <w:p w14:paraId="49395BD5" w14:textId="77777777" w:rsidR="00F74F8F" w:rsidRDefault="00F74F8F" w:rsidP="00DC05A5">
            <w:pPr>
              <w:rPr>
                <w:rFonts w:ascii="Arial" w:hAnsi="Arial"/>
                <w:sz w:val="22"/>
                <w:szCs w:val="22"/>
                <w:lang w:val="en-GB"/>
              </w:rPr>
            </w:pPr>
            <w:r>
              <w:rPr>
                <w:rFonts w:ascii="Arial" w:hAnsi="Arial"/>
                <w:sz w:val="22"/>
                <w:szCs w:val="22"/>
                <w:lang w:val="en-GB"/>
              </w:rPr>
              <w:t>[</w:t>
            </w:r>
            <w:r w:rsidRPr="00F74F8F">
              <w:rPr>
                <w:rFonts w:ascii="Arial" w:hAnsi="Arial"/>
                <w:sz w:val="22"/>
                <w:szCs w:val="22"/>
                <w:vertAlign w:val="superscript"/>
                <w:lang w:val="en-GB"/>
              </w:rPr>
              <w:t>11</w:t>
            </w:r>
            <w:r>
              <w:rPr>
                <w:rFonts w:ascii="Arial" w:hAnsi="Arial"/>
                <w:sz w:val="22"/>
                <w:szCs w:val="22"/>
                <w:lang w:val="en-GB"/>
              </w:rPr>
              <w:t>C]DTBZ</w:t>
            </w:r>
          </w:p>
        </w:tc>
        <w:tc>
          <w:tcPr>
            <w:tcW w:w="425" w:type="dxa"/>
            <w:vMerge w:val="restart"/>
          </w:tcPr>
          <w:p w14:paraId="21D4DC47" w14:textId="3884D8F0" w:rsidR="00F74F8F" w:rsidRDefault="00F74F8F" w:rsidP="00DC05A5">
            <w:pPr>
              <w:rPr>
                <w:rFonts w:ascii="Arial" w:hAnsi="Arial"/>
                <w:sz w:val="22"/>
                <w:szCs w:val="22"/>
                <w:lang w:val="en-GB"/>
              </w:rPr>
            </w:pPr>
            <w:r>
              <w:rPr>
                <w:rFonts w:ascii="Arial" w:hAnsi="Arial"/>
                <w:sz w:val="22"/>
                <w:szCs w:val="22"/>
                <w:lang w:val="en-GB"/>
              </w:rPr>
              <w:t>5</w:t>
            </w:r>
          </w:p>
        </w:tc>
      </w:tr>
      <w:tr w:rsidR="00523A78" w14:paraId="5237D9DA" w14:textId="7E1342BE" w:rsidTr="00523A78">
        <w:tc>
          <w:tcPr>
            <w:tcW w:w="2830" w:type="dxa"/>
            <w:vMerge/>
          </w:tcPr>
          <w:p w14:paraId="698D452C" w14:textId="77777777" w:rsidR="00F74F8F" w:rsidRDefault="00F74F8F" w:rsidP="00DC05A5">
            <w:pPr>
              <w:rPr>
                <w:rFonts w:ascii="Arial" w:hAnsi="Arial"/>
                <w:sz w:val="22"/>
                <w:szCs w:val="22"/>
                <w:lang w:val="en-GB"/>
              </w:rPr>
            </w:pPr>
          </w:p>
        </w:tc>
        <w:tc>
          <w:tcPr>
            <w:tcW w:w="2410" w:type="dxa"/>
            <w:vMerge/>
          </w:tcPr>
          <w:p w14:paraId="6BA385AB" w14:textId="77777777" w:rsidR="00F74F8F" w:rsidRDefault="00F74F8F" w:rsidP="00DC05A5">
            <w:pPr>
              <w:rPr>
                <w:rFonts w:ascii="Arial" w:hAnsi="Arial"/>
                <w:lang w:val="en-GB"/>
              </w:rPr>
            </w:pPr>
          </w:p>
        </w:tc>
        <w:tc>
          <w:tcPr>
            <w:tcW w:w="567" w:type="dxa"/>
            <w:vMerge/>
          </w:tcPr>
          <w:p w14:paraId="7B4BE568" w14:textId="77777777" w:rsidR="00F74F8F" w:rsidRDefault="00F74F8F" w:rsidP="00DC05A5">
            <w:pPr>
              <w:rPr>
                <w:rFonts w:ascii="Arial" w:hAnsi="Arial"/>
                <w:sz w:val="22"/>
                <w:szCs w:val="22"/>
                <w:lang w:val="en-GB"/>
              </w:rPr>
            </w:pPr>
          </w:p>
        </w:tc>
        <w:tc>
          <w:tcPr>
            <w:tcW w:w="1418" w:type="dxa"/>
          </w:tcPr>
          <w:p w14:paraId="29ACC364" w14:textId="6FC0643A" w:rsidR="00F74F8F" w:rsidRPr="00DC05A5" w:rsidRDefault="00F74F8F" w:rsidP="00DC05A5">
            <w:pPr>
              <w:rPr>
                <w:rFonts w:ascii="Arial" w:hAnsi="Arial"/>
                <w:sz w:val="22"/>
                <w:szCs w:val="22"/>
                <w:lang w:val="en-GB"/>
              </w:rPr>
            </w:pPr>
            <w:r>
              <w:rPr>
                <w:rFonts w:ascii="Arial" w:hAnsi="Arial"/>
                <w:sz w:val="22"/>
                <w:szCs w:val="22"/>
                <w:lang w:val="en-GB"/>
              </w:rPr>
              <w:t>[</w:t>
            </w:r>
            <w:r w:rsidRPr="00751286">
              <w:rPr>
                <w:rFonts w:ascii="Arial" w:hAnsi="Arial"/>
                <w:sz w:val="22"/>
                <w:szCs w:val="22"/>
                <w:vertAlign w:val="superscript"/>
                <w:lang w:val="en-GB"/>
              </w:rPr>
              <w:t>18</w:t>
            </w:r>
            <w:r>
              <w:rPr>
                <w:rFonts w:ascii="Arial" w:hAnsi="Arial"/>
                <w:sz w:val="22"/>
                <w:szCs w:val="22"/>
                <w:lang w:val="en-GB"/>
              </w:rPr>
              <w:t>F]FP-CIT</w:t>
            </w:r>
          </w:p>
        </w:tc>
        <w:tc>
          <w:tcPr>
            <w:tcW w:w="567" w:type="dxa"/>
          </w:tcPr>
          <w:p w14:paraId="63D08980" w14:textId="43AD5EAE" w:rsidR="00F74F8F" w:rsidRDefault="00F74F8F" w:rsidP="00DC05A5">
            <w:pPr>
              <w:rPr>
                <w:rFonts w:ascii="Arial" w:hAnsi="Arial"/>
                <w:sz w:val="22"/>
                <w:szCs w:val="22"/>
                <w:lang w:val="en-GB"/>
              </w:rPr>
            </w:pPr>
            <w:r>
              <w:rPr>
                <w:rFonts w:ascii="Arial" w:hAnsi="Arial"/>
                <w:sz w:val="22"/>
                <w:szCs w:val="22"/>
                <w:lang w:val="en-GB"/>
              </w:rPr>
              <w:t>10</w:t>
            </w:r>
          </w:p>
        </w:tc>
        <w:tc>
          <w:tcPr>
            <w:tcW w:w="1417" w:type="dxa"/>
            <w:vMerge/>
          </w:tcPr>
          <w:p w14:paraId="6FC4429E" w14:textId="77777777" w:rsidR="00F74F8F" w:rsidRDefault="00F74F8F" w:rsidP="00DC05A5">
            <w:pPr>
              <w:rPr>
                <w:rFonts w:ascii="Arial" w:hAnsi="Arial"/>
                <w:sz w:val="22"/>
                <w:szCs w:val="22"/>
                <w:lang w:val="en-GB"/>
              </w:rPr>
            </w:pPr>
          </w:p>
        </w:tc>
        <w:tc>
          <w:tcPr>
            <w:tcW w:w="425" w:type="dxa"/>
            <w:vMerge/>
          </w:tcPr>
          <w:p w14:paraId="43F460A5" w14:textId="14111E4E" w:rsidR="00F74F8F" w:rsidRDefault="00F74F8F" w:rsidP="00DC05A5">
            <w:pPr>
              <w:rPr>
                <w:rFonts w:ascii="Arial" w:hAnsi="Arial"/>
                <w:sz w:val="22"/>
                <w:szCs w:val="22"/>
                <w:lang w:val="en-GB"/>
              </w:rPr>
            </w:pPr>
          </w:p>
        </w:tc>
      </w:tr>
      <w:tr w:rsidR="00523A78" w14:paraId="6538876D" w14:textId="112C69E5" w:rsidTr="00523A78">
        <w:tc>
          <w:tcPr>
            <w:tcW w:w="2830" w:type="dxa"/>
            <w:vMerge/>
          </w:tcPr>
          <w:p w14:paraId="695A1930" w14:textId="77777777" w:rsidR="00F74F8F" w:rsidRDefault="00F74F8F" w:rsidP="00DC05A5">
            <w:pPr>
              <w:rPr>
                <w:rFonts w:ascii="Arial" w:hAnsi="Arial"/>
                <w:sz w:val="22"/>
                <w:szCs w:val="22"/>
                <w:lang w:val="en-GB"/>
              </w:rPr>
            </w:pPr>
          </w:p>
        </w:tc>
        <w:tc>
          <w:tcPr>
            <w:tcW w:w="2410" w:type="dxa"/>
            <w:vMerge/>
          </w:tcPr>
          <w:p w14:paraId="40852AFE" w14:textId="77777777" w:rsidR="00F74F8F" w:rsidRDefault="00F74F8F" w:rsidP="00DC05A5">
            <w:pPr>
              <w:rPr>
                <w:rFonts w:ascii="Arial" w:hAnsi="Arial"/>
                <w:lang w:val="en-GB"/>
              </w:rPr>
            </w:pPr>
          </w:p>
        </w:tc>
        <w:tc>
          <w:tcPr>
            <w:tcW w:w="567" w:type="dxa"/>
            <w:vMerge/>
          </w:tcPr>
          <w:p w14:paraId="4FCF22F8" w14:textId="77777777" w:rsidR="00F74F8F" w:rsidRDefault="00F74F8F" w:rsidP="00DC05A5">
            <w:pPr>
              <w:rPr>
                <w:rFonts w:ascii="Arial" w:hAnsi="Arial"/>
                <w:sz w:val="22"/>
                <w:szCs w:val="22"/>
                <w:lang w:val="en-GB"/>
              </w:rPr>
            </w:pPr>
          </w:p>
        </w:tc>
        <w:tc>
          <w:tcPr>
            <w:tcW w:w="1418" w:type="dxa"/>
          </w:tcPr>
          <w:p w14:paraId="587D75FC" w14:textId="43B7B95B" w:rsidR="00F74F8F" w:rsidRPr="00DC05A5" w:rsidRDefault="00F74F8F" w:rsidP="00DC05A5">
            <w:pPr>
              <w:rPr>
                <w:rFonts w:ascii="Arial" w:hAnsi="Arial"/>
                <w:sz w:val="22"/>
                <w:szCs w:val="22"/>
                <w:lang w:val="en-GB"/>
              </w:rPr>
            </w:pPr>
            <w:r>
              <w:rPr>
                <w:rFonts w:ascii="Arial" w:hAnsi="Arial"/>
                <w:sz w:val="22"/>
                <w:szCs w:val="22"/>
                <w:lang w:val="en-GB"/>
              </w:rPr>
              <w:t>[</w:t>
            </w:r>
            <w:r w:rsidRPr="00751286">
              <w:rPr>
                <w:rFonts w:ascii="Arial" w:hAnsi="Arial"/>
                <w:sz w:val="22"/>
                <w:szCs w:val="22"/>
                <w:vertAlign w:val="superscript"/>
                <w:lang w:val="en-GB"/>
              </w:rPr>
              <w:t>11</w:t>
            </w:r>
            <w:r>
              <w:rPr>
                <w:rFonts w:ascii="Arial" w:hAnsi="Arial"/>
                <w:sz w:val="22"/>
                <w:szCs w:val="22"/>
                <w:lang w:val="en-GB"/>
              </w:rPr>
              <w:t>C]</w:t>
            </w:r>
            <w:r>
              <w:rPr>
                <w:rFonts w:ascii="Arial" w:hAnsi="Arial"/>
                <w:lang w:val="en-GB"/>
              </w:rPr>
              <w:sym w:font="Symbol" w:char="F062"/>
            </w:r>
            <w:r>
              <w:rPr>
                <w:rFonts w:ascii="Arial" w:hAnsi="Arial"/>
                <w:lang w:val="en-GB"/>
              </w:rPr>
              <w:t>-CIT</w:t>
            </w:r>
          </w:p>
        </w:tc>
        <w:tc>
          <w:tcPr>
            <w:tcW w:w="567" w:type="dxa"/>
          </w:tcPr>
          <w:p w14:paraId="602421FB" w14:textId="44B05A5B" w:rsidR="00F74F8F" w:rsidRDefault="00F74F8F" w:rsidP="00DC05A5">
            <w:pPr>
              <w:rPr>
                <w:rFonts w:ascii="Arial" w:hAnsi="Arial"/>
                <w:sz w:val="22"/>
                <w:szCs w:val="22"/>
                <w:lang w:val="en-GB"/>
              </w:rPr>
            </w:pPr>
            <w:r>
              <w:rPr>
                <w:rFonts w:ascii="Arial" w:hAnsi="Arial"/>
                <w:sz w:val="22"/>
                <w:szCs w:val="22"/>
                <w:lang w:val="en-GB"/>
              </w:rPr>
              <w:t>3</w:t>
            </w:r>
          </w:p>
        </w:tc>
        <w:tc>
          <w:tcPr>
            <w:tcW w:w="1417" w:type="dxa"/>
            <w:vMerge/>
          </w:tcPr>
          <w:p w14:paraId="70B2BD32" w14:textId="77777777" w:rsidR="00F74F8F" w:rsidRDefault="00F74F8F" w:rsidP="00DC05A5">
            <w:pPr>
              <w:rPr>
                <w:rFonts w:ascii="Arial" w:hAnsi="Arial"/>
                <w:sz w:val="22"/>
                <w:szCs w:val="22"/>
                <w:lang w:val="en-GB"/>
              </w:rPr>
            </w:pPr>
          </w:p>
        </w:tc>
        <w:tc>
          <w:tcPr>
            <w:tcW w:w="425" w:type="dxa"/>
            <w:vMerge/>
          </w:tcPr>
          <w:p w14:paraId="6FE72266" w14:textId="2EEDB7D9" w:rsidR="00F74F8F" w:rsidRDefault="00F74F8F" w:rsidP="00DC05A5">
            <w:pPr>
              <w:rPr>
                <w:rFonts w:ascii="Arial" w:hAnsi="Arial"/>
                <w:sz w:val="22"/>
                <w:szCs w:val="22"/>
                <w:lang w:val="en-GB"/>
              </w:rPr>
            </w:pPr>
          </w:p>
        </w:tc>
      </w:tr>
      <w:tr w:rsidR="00523A78" w14:paraId="4779467C" w14:textId="77777777" w:rsidTr="00523A78">
        <w:tc>
          <w:tcPr>
            <w:tcW w:w="2830" w:type="dxa"/>
          </w:tcPr>
          <w:p w14:paraId="4926A729" w14:textId="22F406F5" w:rsidR="00EE1464" w:rsidRPr="00DC05A5" w:rsidRDefault="00EE1464" w:rsidP="00DC05A5">
            <w:pPr>
              <w:rPr>
                <w:rFonts w:ascii="Arial" w:hAnsi="Arial"/>
                <w:sz w:val="22"/>
                <w:szCs w:val="22"/>
                <w:lang w:val="en-GB"/>
              </w:rPr>
            </w:pPr>
            <w:r w:rsidRPr="00DC05A5">
              <w:rPr>
                <w:rFonts w:ascii="Arial" w:hAnsi="Arial"/>
                <w:sz w:val="22"/>
                <w:szCs w:val="22"/>
                <w:lang w:val="en-GB"/>
              </w:rPr>
              <w:t>Studies (n)</w:t>
            </w:r>
          </w:p>
        </w:tc>
        <w:tc>
          <w:tcPr>
            <w:tcW w:w="2977" w:type="dxa"/>
            <w:gridSpan w:val="2"/>
          </w:tcPr>
          <w:p w14:paraId="6AE7AD8D" w14:textId="06BBB448" w:rsidR="00EE1464" w:rsidRPr="00DC05A5" w:rsidRDefault="00EE1464" w:rsidP="00DC05A5">
            <w:pPr>
              <w:rPr>
                <w:rFonts w:ascii="Arial" w:hAnsi="Arial"/>
                <w:sz w:val="22"/>
                <w:szCs w:val="22"/>
                <w:lang w:val="en-GB"/>
              </w:rPr>
            </w:pPr>
            <w:r w:rsidRPr="00DC05A5">
              <w:rPr>
                <w:rFonts w:ascii="Arial" w:hAnsi="Arial"/>
                <w:sz w:val="22"/>
                <w:szCs w:val="22"/>
                <w:lang w:val="en-GB"/>
              </w:rPr>
              <w:t>67</w:t>
            </w:r>
          </w:p>
        </w:tc>
        <w:tc>
          <w:tcPr>
            <w:tcW w:w="1985" w:type="dxa"/>
            <w:gridSpan w:val="2"/>
          </w:tcPr>
          <w:p w14:paraId="54F9FC5F" w14:textId="69FFE860" w:rsidR="00EE1464" w:rsidRPr="00DC05A5" w:rsidRDefault="00EE1464" w:rsidP="00DC05A5">
            <w:pPr>
              <w:rPr>
                <w:rFonts w:ascii="Arial" w:hAnsi="Arial"/>
                <w:sz w:val="22"/>
                <w:szCs w:val="22"/>
                <w:lang w:val="en-GB"/>
              </w:rPr>
            </w:pPr>
            <w:r w:rsidRPr="00DC05A5">
              <w:rPr>
                <w:rFonts w:ascii="Arial" w:hAnsi="Arial"/>
                <w:sz w:val="22"/>
                <w:szCs w:val="22"/>
                <w:lang w:val="en-GB"/>
              </w:rPr>
              <w:t>64</w:t>
            </w:r>
          </w:p>
        </w:tc>
        <w:tc>
          <w:tcPr>
            <w:tcW w:w="1842" w:type="dxa"/>
            <w:gridSpan w:val="2"/>
          </w:tcPr>
          <w:p w14:paraId="1553B5FC" w14:textId="198289E3" w:rsidR="00EE1464" w:rsidRDefault="00EE1464" w:rsidP="00DC05A5">
            <w:pPr>
              <w:rPr>
                <w:rFonts w:ascii="Arial" w:hAnsi="Arial"/>
                <w:sz w:val="22"/>
                <w:szCs w:val="22"/>
                <w:lang w:val="en-GB"/>
              </w:rPr>
            </w:pPr>
            <w:r>
              <w:rPr>
                <w:rFonts w:ascii="Arial" w:hAnsi="Arial"/>
                <w:sz w:val="22"/>
                <w:szCs w:val="22"/>
                <w:lang w:val="en-GB"/>
              </w:rPr>
              <w:t>11</w:t>
            </w:r>
          </w:p>
        </w:tc>
      </w:tr>
      <w:tr w:rsidR="00523A78" w14:paraId="11DA5659" w14:textId="111F8357" w:rsidTr="00523A78">
        <w:tc>
          <w:tcPr>
            <w:tcW w:w="2830" w:type="dxa"/>
          </w:tcPr>
          <w:p w14:paraId="2D351478" w14:textId="0DFBC1F0" w:rsidR="00EE1464" w:rsidRPr="00DC05A5" w:rsidRDefault="00EE1464" w:rsidP="00DC05A5">
            <w:pPr>
              <w:rPr>
                <w:rFonts w:ascii="Arial" w:hAnsi="Arial"/>
                <w:sz w:val="22"/>
                <w:szCs w:val="22"/>
                <w:lang w:val="en-GB"/>
              </w:rPr>
            </w:pPr>
            <w:r w:rsidRPr="00DC05A5">
              <w:rPr>
                <w:rFonts w:ascii="Arial" w:hAnsi="Arial"/>
                <w:sz w:val="22"/>
                <w:szCs w:val="22"/>
                <w:lang w:val="en-GB"/>
              </w:rPr>
              <w:t>PD samples (n)</w:t>
            </w:r>
          </w:p>
        </w:tc>
        <w:tc>
          <w:tcPr>
            <w:tcW w:w="2977" w:type="dxa"/>
            <w:gridSpan w:val="2"/>
          </w:tcPr>
          <w:p w14:paraId="685F0606" w14:textId="77777777" w:rsidR="00EE1464" w:rsidRPr="00DC05A5" w:rsidRDefault="00EE1464" w:rsidP="00DC05A5">
            <w:pPr>
              <w:rPr>
                <w:rFonts w:ascii="Arial" w:hAnsi="Arial"/>
                <w:sz w:val="22"/>
                <w:szCs w:val="22"/>
                <w:lang w:val="en-GB"/>
              </w:rPr>
            </w:pPr>
            <w:r w:rsidRPr="00DC05A5">
              <w:rPr>
                <w:rFonts w:ascii="Arial" w:hAnsi="Arial"/>
                <w:sz w:val="22"/>
                <w:szCs w:val="22"/>
                <w:lang w:val="en-GB"/>
              </w:rPr>
              <w:t>78</w:t>
            </w:r>
          </w:p>
        </w:tc>
        <w:tc>
          <w:tcPr>
            <w:tcW w:w="1985" w:type="dxa"/>
            <w:gridSpan w:val="2"/>
          </w:tcPr>
          <w:p w14:paraId="20770A7E" w14:textId="77777777" w:rsidR="00EE1464" w:rsidRPr="00DC05A5" w:rsidRDefault="00EE1464" w:rsidP="00DC05A5">
            <w:pPr>
              <w:rPr>
                <w:rFonts w:ascii="Arial" w:hAnsi="Arial"/>
                <w:sz w:val="22"/>
                <w:szCs w:val="22"/>
                <w:lang w:val="en-GB"/>
              </w:rPr>
            </w:pPr>
            <w:r w:rsidRPr="00DC05A5">
              <w:rPr>
                <w:rFonts w:ascii="Arial" w:hAnsi="Arial"/>
                <w:sz w:val="22"/>
                <w:szCs w:val="22"/>
                <w:lang w:val="en-GB"/>
              </w:rPr>
              <w:t>66</w:t>
            </w:r>
          </w:p>
        </w:tc>
        <w:tc>
          <w:tcPr>
            <w:tcW w:w="1842" w:type="dxa"/>
            <w:gridSpan w:val="2"/>
          </w:tcPr>
          <w:p w14:paraId="00FE63D2" w14:textId="5B8351DE" w:rsidR="00EE1464" w:rsidRPr="00DC05A5" w:rsidRDefault="00EE1464" w:rsidP="00DC05A5">
            <w:pPr>
              <w:rPr>
                <w:rFonts w:ascii="Arial" w:hAnsi="Arial"/>
                <w:sz w:val="22"/>
                <w:szCs w:val="22"/>
                <w:lang w:val="en-GB"/>
              </w:rPr>
            </w:pPr>
            <w:r>
              <w:rPr>
                <w:rFonts w:ascii="Arial" w:hAnsi="Arial"/>
                <w:sz w:val="22"/>
                <w:szCs w:val="22"/>
                <w:lang w:val="en-GB"/>
              </w:rPr>
              <w:t>13</w:t>
            </w:r>
          </w:p>
        </w:tc>
      </w:tr>
      <w:tr w:rsidR="00523A78" w14:paraId="46735A78" w14:textId="3A482025" w:rsidTr="00523A78">
        <w:tc>
          <w:tcPr>
            <w:tcW w:w="2830" w:type="dxa"/>
          </w:tcPr>
          <w:p w14:paraId="002F4E41" w14:textId="77777777" w:rsidR="00EE1464" w:rsidRPr="00DC05A5" w:rsidRDefault="00EE1464" w:rsidP="00DC05A5">
            <w:pPr>
              <w:rPr>
                <w:rFonts w:ascii="Arial" w:hAnsi="Arial"/>
                <w:sz w:val="22"/>
                <w:szCs w:val="22"/>
                <w:lang w:val="en-GB"/>
              </w:rPr>
            </w:pPr>
            <w:r w:rsidRPr="00DC05A5">
              <w:rPr>
                <w:rFonts w:ascii="Arial" w:hAnsi="Arial"/>
                <w:sz w:val="22"/>
                <w:szCs w:val="22"/>
                <w:lang w:val="en-GB"/>
              </w:rPr>
              <w:t>PD patients (n)</w:t>
            </w:r>
          </w:p>
        </w:tc>
        <w:tc>
          <w:tcPr>
            <w:tcW w:w="2977" w:type="dxa"/>
            <w:gridSpan w:val="2"/>
          </w:tcPr>
          <w:p w14:paraId="31D9D6C0" w14:textId="77777777" w:rsidR="00EE1464" w:rsidRPr="00DC05A5" w:rsidRDefault="00EE1464" w:rsidP="00DC05A5">
            <w:pPr>
              <w:rPr>
                <w:rFonts w:ascii="Arial" w:hAnsi="Arial"/>
                <w:sz w:val="22"/>
                <w:szCs w:val="22"/>
                <w:lang w:val="en-GB"/>
              </w:rPr>
            </w:pPr>
            <w:r w:rsidRPr="00DC05A5">
              <w:rPr>
                <w:rFonts w:ascii="Arial" w:hAnsi="Arial"/>
                <w:sz w:val="22"/>
                <w:szCs w:val="22"/>
                <w:lang w:val="en-GB"/>
              </w:rPr>
              <w:t>1419</w:t>
            </w:r>
          </w:p>
        </w:tc>
        <w:tc>
          <w:tcPr>
            <w:tcW w:w="1985" w:type="dxa"/>
            <w:gridSpan w:val="2"/>
          </w:tcPr>
          <w:p w14:paraId="0D105401" w14:textId="77777777" w:rsidR="00EE1464" w:rsidRPr="00DC05A5" w:rsidRDefault="00EE1464" w:rsidP="00DC05A5">
            <w:pPr>
              <w:rPr>
                <w:rFonts w:ascii="Arial" w:hAnsi="Arial"/>
                <w:sz w:val="22"/>
                <w:szCs w:val="22"/>
                <w:lang w:val="en-GB"/>
              </w:rPr>
            </w:pPr>
            <w:r w:rsidRPr="00DC05A5">
              <w:rPr>
                <w:rFonts w:ascii="Arial" w:hAnsi="Arial"/>
                <w:sz w:val="22"/>
                <w:szCs w:val="22"/>
                <w:lang w:val="en-GB"/>
              </w:rPr>
              <w:t>1799</w:t>
            </w:r>
          </w:p>
        </w:tc>
        <w:tc>
          <w:tcPr>
            <w:tcW w:w="1842" w:type="dxa"/>
            <w:gridSpan w:val="2"/>
          </w:tcPr>
          <w:p w14:paraId="7C05EF66" w14:textId="57E893F4" w:rsidR="00EE1464" w:rsidRPr="00DC05A5" w:rsidRDefault="00EE1464" w:rsidP="00DC05A5">
            <w:pPr>
              <w:rPr>
                <w:rFonts w:ascii="Arial" w:hAnsi="Arial"/>
                <w:sz w:val="22"/>
                <w:szCs w:val="22"/>
                <w:lang w:val="en-GB"/>
              </w:rPr>
            </w:pPr>
            <w:r>
              <w:rPr>
                <w:rFonts w:ascii="Arial" w:hAnsi="Arial"/>
                <w:sz w:val="22"/>
                <w:szCs w:val="22"/>
                <w:lang w:val="en-GB"/>
              </w:rPr>
              <w:t>387</w:t>
            </w:r>
          </w:p>
        </w:tc>
      </w:tr>
      <w:tr w:rsidR="00523A78" w14:paraId="335F909F" w14:textId="0ABE1E0F" w:rsidTr="00523A78">
        <w:tc>
          <w:tcPr>
            <w:tcW w:w="2830" w:type="dxa"/>
          </w:tcPr>
          <w:p w14:paraId="52627899" w14:textId="487330C7" w:rsidR="00EE1464" w:rsidRPr="00DC05A5" w:rsidRDefault="00EE1464" w:rsidP="00DC05A5">
            <w:pPr>
              <w:rPr>
                <w:rFonts w:ascii="Arial" w:hAnsi="Arial"/>
                <w:sz w:val="22"/>
                <w:szCs w:val="22"/>
                <w:lang w:val="en-GB"/>
              </w:rPr>
            </w:pPr>
            <w:r>
              <w:rPr>
                <w:rFonts w:ascii="Arial" w:hAnsi="Arial"/>
                <w:sz w:val="22"/>
                <w:szCs w:val="22"/>
                <w:lang w:val="en-GB"/>
              </w:rPr>
              <w:t>Healthy controls</w:t>
            </w:r>
            <w:r w:rsidRPr="00DC05A5">
              <w:rPr>
                <w:rFonts w:ascii="Arial" w:hAnsi="Arial"/>
                <w:sz w:val="22"/>
                <w:szCs w:val="22"/>
                <w:lang w:val="en-GB"/>
              </w:rPr>
              <w:t xml:space="preserve"> (n)</w:t>
            </w:r>
          </w:p>
        </w:tc>
        <w:tc>
          <w:tcPr>
            <w:tcW w:w="2977" w:type="dxa"/>
            <w:gridSpan w:val="2"/>
          </w:tcPr>
          <w:p w14:paraId="26B9589B" w14:textId="77777777" w:rsidR="00EE1464" w:rsidRPr="00DC05A5" w:rsidRDefault="00EE1464" w:rsidP="00DC05A5">
            <w:pPr>
              <w:rPr>
                <w:rFonts w:ascii="Arial" w:hAnsi="Arial"/>
                <w:sz w:val="22"/>
                <w:szCs w:val="22"/>
                <w:lang w:val="en-GB"/>
              </w:rPr>
            </w:pPr>
            <w:r w:rsidRPr="00DC05A5">
              <w:rPr>
                <w:rFonts w:ascii="Arial" w:hAnsi="Arial"/>
                <w:sz w:val="22"/>
                <w:szCs w:val="22"/>
                <w:lang w:val="en-GB"/>
              </w:rPr>
              <w:t>959</w:t>
            </w:r>
          </w:p>
        </w:tc>
        <w:tc>
          <w:tcPr>
            <w:tcW w:w="1985" w:type="dxa"/>
            <w:gridSpan w:val="2"/>
          </w:tcPr>
          <w:p w14:paraId="2F88EFAD" w14:textId="77777777" w:rsidR="00EE1464" w:rsidRPr="00DC05A5" w:rsidRDefault="00EE1464" w:rsidP="00DC05A5">
            <w:pPr>
              <w:rPr>
                <w:rFonts w:ascii="Arial" w:hAnsi="Arial"/>
                <w:sz w:val="22"/>
                <w:szCs w:val="22"/>
                <w:lang w:val="en-GB"/>
              </w:rPr>
            </w:pPr>
            <w:r w:rsidRPr="00DC05A5">
              <w:rPr>
                <w:rFonts w:ascii="Arial" w:hAnsi="Arial"/>
                <w:sz w:val="22"/>
                <w:szCs w:val="22"/>
                <w:lang w:val="en-GB"/>
              </w:rPr>
              <w:t>1197</w:t>
            </w:r>
          </w:p>
        </w:tc>
        <w:tc>
          <w:tcPr>
            <w:tcW w:w="1842" w:type="dxa"/>
            <w:gridSpan w:val="2"/>
          </w:tcPr>
          <w:p w14:paraId="3A93DE9F" w14:textId="1080DD79" w:rsidR="00EE1464" w:rsidRPr="00DC05A5" w:rsidRDefault="00EE1464" w:rsidP="00DC05A5">
            <w:pPr>
              <w:rPr>
                <w:rFonts w:ascii="Arial" w:hAnsi="Arial"/>
                <w:sz w:val="22"/>
                <w:szCs w:val="22"/>
                <w:lang w:val="en-GB"/>
              </w:rPr>
            </w:pPr>
            <w:r>
              <w:rPr>
                <w:rFonts w:ascii="Arial" w:hAnsi="Arial"/>
                <w:sz w:val="22"/>
                <w:szCs w:val="22"/>
                <w:lang w:val="en-GB"/>
              </w:rPr>
              <w:t>196</w:t>
            </w:r>
          </w:p>
        </w:tc>
      </w:tr>
      <w:tr w:rsidR="00523A78" w14:paraId="1E5698E4" w14:textId="55D043F1" w:rsidTr="00523A78">
        <w:tc>
          <w:tcPr>
            <w:tcW w:w="2830" w:type="dxa"/>
          </w:tcPr>
          <w:p w14:paraId="0E5F7E72" w14:textId="53A5E372" w:rsidR="00EE1464" w:rsidRPr="00DC05A5" w:rsidRDefault="00EE1464" w:rsidP="00DC05A5">
            <w:pPr>
              <w:rPr>
                <w:rFonts w:ascii="Arial" w:hAnsi="Arial"/>
                <w:sz w:val="22"/>
                <w:szCs w:val="22"/>
                <w:lang w:val="en-GB"/>
              </w:rPr>
            </w:pPr>
            <w:r>
              <w:rPr>
                <w:rFonts w:ascii="Arial" w:hAnsi="Arial"/>
                <w:sz w:val="22"/>
                <w:szCs w:val="22"/>
                <w:lang w:val="en-GB"/>
              </w:rPr>
              <w:t>A</w:t>
            </w:r>
            <w:r w:rsidRPr="00DC05A5">
              <w:rPr>
                <w:rFonts w:ascii="Arial" w:hAnsi="Arial"/>
                <w:sz w:val="22"/>
                <w:szCs w:val="22"/>
                <w:lang w:val="en-GB"/>
              </w:rPr>
              <w:t>ge of PD patients</w:t>
            </w:r>
            <w:r>
              <w:rPr>
                <w:rFonts w:ascii="Arial" w:hAnsi="Arial"/>
                <w:sz w:val="22"/>
                <w:szCs w:val="22"/>
                <w:lang w:val="en-GB"/>
              </w:rPr>
              <w:t xml:space="preserve"> (years), mean (range)</w:t>
            </w:r>
          </w:p>
        </w:tc>
        <w:tc>
          <w:tcPr>
            <w:tcW w:w="2977" w:type="dxa"/>
            <w:gridSpan w:val="2"/>
          </w:tcPr>
          <w:p w14:paraId="00828A19" w14:textId="1A584D98" w:rsidR="00EE1464" w:rsidRPr="00DC05A5" w:rsidRDefault="00EE1464" w:rsidP="00DC05A5">
            <w:pPr>
              <w:rPr>
                <w:rFonts w:ascii="Arial" w:hAnsi="Arial"/>
                <w:sz w:val="22"/>
                <w:szCs w:val="22"/>
                <w:lang w:val="en-GB"/>
              </w:rPr>
            </w:pPr>
            <w:r>
              <w:rPr>
                <w:rFonts w:ascii="Arial" w:hAnsi="Arial"/>
                <w:sz w:val="22"/>
                <w:szCs w:val="22"/>
                <w:lang w:val="en-GB"/>
              </w:rPr>
              <w:t>59 (47-68)</w:t>
            </w:r>
          </w:p>
        </w:tc>
        <w:tc>
          <w:tcPr>
            <w:tcW w:w="1985" w:type="dxa"/>
            <w:gridSpan w:val="2"/>
          </w:tcPr>
          <w:p w14:paraId="2AF89AC7" w14:textId="0DD8C1E7" w:rsidR="00EE1464" w:rsidRPr="00DC05A5" w:rsidRDefault="00EE1464" w:rsidP="00DC05A5">
            <w:pPr>
              <w:rPr>
                <w:rFonts w:ascii="Arial" w:hAnsi="Arial"/>
                <w:sz w:val="22"/>
                <w:szCs w:val="22"/>
                <w:lang w:val="en-GB"/>
              </w:rPr>
            </w:pPr>
            <w:r>
              <w:rPr>
                <w:rFonts w:ascii="Arial" w:hAnsi="Arial"/>
                <w:sz w:val="22"/>
                <w:szCs w:val="22"/>
                <w:lang w:val="en-GB"/>
              </w:rPr>
              <w:t>62 (44-78)</w:t>
            </w:r>
          </w:p>
        </w:tc>
        <w:tc>
          <w:tcPr>
            <w:tcW w:w="1842" w:type="dxa"/>
            <w:gridSpan w:val="2"/>
          </w:tcPr>
          <w:p w14:paraId="31CB47A6" w14:textId="02B7E057" w:rsidR="00EE1464" w:rsidRDefault="00EE1464" w:rsidP="00DC05A5">
            <w:pPr>
              <w:rPr>
                <w:rFonts w:ascii="Arial" w:hAnsi="Arial"/>
                <w:sz w:val="22"/>
                <w:szCs w:val="22"/>
                <w:lang w:val="en-GB"/>
              </w:rPr>
            </w:pPr>
            <w:r>
              <w:rPr>
                <w:rFonts w:ascii="Arial" w:hAnsi="Arial"/>
                <w:sz w:val="22"/>
                <w:szCs w:val="22"/>
                <w:lang w:val="en-GB"/>
              </w:rPr>
              <w:t>63 (53-69)</w:t>
            </w:r>
          </w:p>
        </w:tc>
      </w:tr>
      <w:tr w:rsidR="00523A78" w14:paraId="21F6F3F9" w14:textId="5E886FA3" w:rsidTr="00523A78">
        <w:trPr>
          <w:trHeight w:val="286"/>
        </w:trPr>
        <w:tc>
          <w:tcPr>
            <w:tcW w:w="2830" w:type="dxa"/>
          </w:tcPr>
          <w:p w14:paraId="1200AB04" w14:textId="420391A3" w:rsidR="00EE1464" w:rsidRPr="00DC05A5" w:rsidRDefault="00EE1464" w:rsidP="009B45B4">
            <w:pPr>
              <w:rPr>
                <w:rFonts w:ascii="Arial" w:hAnsi="Arial"/>
                <w:sz w:val="22"/>
                <w:szCs w:val="22"/>
                <w:lang w:val="en-GB"/>
              </w:rPr>
            </w:pPr>
            <w:r w:rsidRPr="00DC05A5">
              <w:rPr>
                <w:rFonts w:ascii="Arial" w:hAnsi="Arial"/>
                <w:sz w:val="22"/>
                <w:szCs w:val="22"/>
                <w:lang w:val="en-GB"/>
              </w:rPr>
              <w:t>M</w:t>
            </w:r>
            <w:r>
              <w:rPr>
                <w:rFonts w:ascii="Arial" w:hAnsi="Arial"/>
                <w:sz w:val="22"/>
                <w:szCs w:val="22"/>
                <w:lang w:val="en-GB"/>
              </w:rPr>
              <w:t>ale/female</w:t>
            </w:r>
            <w:r w:rsidRPr="00DC05A5">
              <w:rPr>
                <w:rFonts w:ascii="Arial" w:hAnsi="Arial"/>
                <w:sz w:val="22"/>
                <w:szCs w:val="22"/>
                <w:lang w:val="en-GB"/>
              </w:rPr>
              <w:t xml:space="preserve"> ratio of PD patients</w:t>
            </w:r>
            <w:r w:rsidR="00863CDA">
              <w:rPr>
                <w:rFonts w:ascii="Arial" w:hAnsi="Arial"/>
                <w:sz w:val="22"/>
                <w:szCs w:val="22"/>
                <w:lang w:val="en-GB"/>
              </w:rPr>
              <w:t xml:space="preserve"> (studies that reported sexes)</w:t>
            </w:r>
          </w:p>
        </w:tc>
        <w:tc>
          <w:tcPr>
            <w:tcW w:w="2977" w:type="dxa"/>
            <w:gridSpan w:val="2"/>
          </w:tcPr>
          <w:p w14:paraId="3EAD62DD" w14:textId="4FBA7F22" w:rsidR="00EE1464" w:rsidRPr="00DC05A5" w:rsidRDefault="00EE1464" w:rsidP="009B45B4">
            <w:pPr>
              <w:rPr>
                <w:rFonts w:ascii="Arial" w:hAnsi="Arial"/>
                <w:sz w:val="22"/>
                <w:szCs w:val="22"/>
                <w:lang w:val="en-GB"/>
              </w:rPr>
            </w:pPr>
            <w:r>
              <w:rPr>
                <w:rFonts w:ascii="Arial" w:hAnsi="Arial"/>
                <w:sz w:val="22"/>
                <w:szCs w:val="22"/>
                <w:lang w:val="en-GB"/>
              </w:rPr>
              <w:t>1.9</w:t>
            </w:r>
          </w:p>
        </w:tc>
        <w:tc>
          <w:tcPr>
            <w:tcW w:w="1985" w:type="dxa"/>
            <w:gridSpan w:val="2"/>
          </w:tcPr>
          <w:p w14:paraId="1CB68AC9" w14:textId="7E3B9616" w:rsidR="00EE1464" w:rsidRPr="00DC05A5" w:rsidRDefault="00EE1464" w:rsidP="009B45B4">
            <w:pPr>
              <w:rPr>
                <w:rFonts w:ascii="Arial" w:hAnsi="Arial"/>
                <w:sz w:val="22"/>
                <w:szCs w:val="22"/>
                <w:lang w:val="en-GB"/>
              </w:rPr>
            </w:pPr>
            <w:r>
              <w:rPr>
                <w:rFonts w:ascii="Arial" w:hAnsi="Arial"/>
                <w:sz w:val="22"/>
                <w:szCs w:val="22"/>
                <w:lang w:val="en-GB"/>
              </w:rPr>
              <w:t>1.5</w:t>
            </w:r>
          </w:p>
        </w:tc>
        <w:tc>
          <w:tcPr>
            <w:tcW w:w="1842" w:type="dxa"/>
            <w:gridSpan w:val="2"/>
          </w:tcPr>
          <w:p w14:paraId="332FB33B" w14:textId="24739049" w:rsidR="00EE1464" w:rsidRPr="00DC05A5" w:rsidRDefault="00EE1464" w:rsidP="009B45B4">
            <w:pPr>
              <w:rPr>
                <w:rFonts w:ascii="Arial" w:hAnsi="Arial"/>
                <w:sz w:val="22"/>
                <w:szCs w:val="22"/>
                <w:lang w:val="en-GB"/>
              </w:rPr>
            </w:pPr>
            <w:r>
              <w:rPr>
                <w:rFonts w:ascii="Arial" w:hAnsi="Arial"/>
                <w:sz w:val="22"/>
                <w:szCs w:val="22"/>
                <w:lang w:val="en-GB"/>
              </w:rPr>
              <w:t>3.2</w:t>
            </w:r>
          </w:p>
        </w:tc>
      </w:tr>
      <w:tr w:rsidR="00523A78" w14:paraId="404B1FCC" w14:textId="47FBB14E" w:rsidTr="00523A78">
        <w:tc>
          <w:tcPr>
            <w:tcW w:w="2830" w:type="dxa"/>
          </w:tcPr>
          <w:p w14:paraId="19FA5EB7" w14:textId="73EFEB5F" w:rsidR="00EE1464" w:rsidRPr="00DC05A5" w:rsidRDefault="00EE1464" w:rsidP="009B45B4">
            <w:pPr>
              <w:rPr>
                <w:rFonts w:ascii="Arial" w:hAnsi="Arial"/>
                <w:sz w:val="22"/>
                <w:szCs w:val="22"/>
                <w:lang w:val="en-GB"/>
              </w:rPr>
            </w:pPr>
            <w:r>
              <w:rPr>
                <w:rFonts w:ascii="Arial" w:hAnsi="Arial"/>
                <w:sz w:val="22"/>
                <w:szCs w:val="22"/>
                <w:lang w:val="en-GB"/>
              </w:rPr>
              <w:t>A</w:t>
            </w:r>
            <w:r w:rsidRPr="00DC05A5">
              <w:rPr>
                <w:rFonts w:ascii="Arial" w:hAnsi="Arial"/>
                <w:sz w:val="22"/>
                <w:szCs w:val="22"/>
                <w:lang w:val="en-GB"/>
              </w:rPr>
              <w:t>ge of healthy controls</w:t>
            </w:r>
            <w:r>
              <w:rPr>
                <w:rFonts w:ascii="Arial" w:hAnsi="Arial"/>
                <w:sz w:val="22"/>
                <w:szCs w:val="22"/>
                <w:lang w:val="en-GB"/>
              </w:rPr>
              <w:t xml:space="preserve"> (years), mean</w:t>
            </w:r>
            <w:r w:rsidRPr="00DC05A5">
              <w:rPr>
                <w:rFonts w:ascii="Arial" w:hAnsi="Arial"/>
                <w:sz w:val="22"/>
                <w:szCs w:val="22"/>
                <w:lang w:val="en-GB"/>
              </w:rPr>
              <w:t xml:space="preserve"> </w:t>
            </w:r>
            <w:r>
              <w:rPr>
                <w:rFonts w:ascii="Arial" w:hAnsi="Arial"/>
                <w:sz w:val="22"/>
                <w:szCs w:val="22"/>
                <w:lang w:val="en-GB"/>
              </w:rPr>
              <w:t>(range)</w:t>
            </w:r>
          </w:p>
        </w:tc>
        <w:tc>
          <w:tcPr>
            <w:tcW w:w="2977" w:type="dxa"/>
            <w:gridSpan w:val="2"/>
          </w:tcPr>
          <w:p w14:paraId="3510625B" w14:textId="682111CA" w:rsidR="00EE1464" w:rsidRPr="00DC05A5" w:rsidRDefault="00EE1464" w:rsidP="009B45B4">
            <w:pPr>
              <w:rPr>
                <w:rFonts w:ascii="Arial" w:hAnsi="Arial"/>
                <w:sz w:val="22"/>
                <w:szCs w:val="22"/>
                <w:lang w:val="en-GB"/>
              </w:rPr>
            </w:pPr>
            <w:r>
              <w:rPr>
                <w:rFonts w:ascii="Arial" w:hAnsi="Arial"/>
                <w:sz w:val="22"/>
                <w:szCs w:val="22"/>
                <w:lang w:val="en-GB"/>
              </w:rPr>
              <w:t>56 (29-82)</w:t>
            </w:r>
          </w:p>
        </w:tc>
        <w:tc>
          <w:tcPr>
            <w:tcW w:w="1985" w:type="dxa"/>
            <w:gridSpan w:val="2"/>
          </w:tcPr>
          <w:p w14:paraId="509A08A9" w14:textId="3E2FD219" w:rsidR="00EE1464" w:rsidRPr="00DC05A5" w:rsidRDefault="00EE1464" w:rsidP="009B45B4">
            <w:pPr>
              <w:rPr>
                <w:rFonts w:ascii="Arial" w:hAnsi="Arial"/>
                <w:sz w:val="22"/>
                <w:szCs w:val="22"/>
                <w:lang w:val="en-GB"/>
              </w:rPr>
            </w:pPr>
            <w:r>
              <w:rPr>
                <w:rFonts w:ascii="Arial" w:hAnsi="Arial"/>
                <w:sz w:val="22"/>
                <w:szCs w:val="22"/>
                <w:lang w:val="en-GB"/>
              </w:rPr>
              <w:t>60 (36-75)</w:t>
            </w:r>
          </w:p>
        </w:tc>
        <w:tc>
          <w:tcPr>
            <w:tcW w:w="1842" w:type="dxa"/>
            <w:gridSpan w:val="2"/>
          </w:tcPr>
          <w:p w14:paraId="1DCDD322" w14:textId="5AA00ED5" w:rsidR="00EE1464" w:rsidRDefault="00EE1464" w:rsidP="009B45B4">
            <w:pPr>
              <w:rPr>
                <w:rFonts w:ascii="Arial" w:hAnsi="Arial"/>
                <w:sz w:val="22"/>
                <w:szCs w:val="22"/>
                <w:lang w:val="en-GB"/>
              </w:rPr>
            </w:pPr>
            <w:r>
              <w:rPr>
                <w:rFonts w:ascii="Arial" w:hAnsi="Arial"/>
                <w:sz w:val="22"/>
                <w:szCs w:val="22"/>
                <w:lang w:val="en-GB"/>
              </w:rPr>
              <w:t>61 (55-67)</w:t>
            </w:r>
          </w:p>
        </w:tc>
      </w:tr>
      <w:tr w:rsidR="00523A78" w14:paraId="5F4267B6" w14:textId="7C297200" w:rsidTr="00523A78">
        <w:tc>
          <w:tcPr>
            <w:tcW w:w="2830" w:type="dxa"/>
          </w:tcPr>
          <w:p w14:paraId="1D0FBE3C" w14:textId="2FACA6E6" w:rsidR="00EE1464" w:rsidRPr="00DC05A5" w:rsidRDefault="00EE1464" w:rsidP="009B45B4">
            <w:pPr>
              <w:rPr>
                <w:rFonts w:ascii="Arial" w:hAnsi="Arial"/>
                <w:sz w:val="22"/>
                <w:szCs w:val="22"/>
                <w:lang w:val="en-GB"/>
              </w:rPr>
            </w:pPr>
            <w:r w:rsidRPr="00DC05A5">
              <w:rPr>
                <w:rFonts w:ascii="Arial" w:hAnsi="Arial"/>
                <w:sz w:val="22"/>
                <w:szCs w:val="22"/>
                <w:lang w:val="en-GB"/>
              </w:rPr>
              <w:t>M</w:t>
            </w:r>
            <w:r>
              <w:rPr>
                <w:rFonts w:ascii="Arial" w:hAnsi="Arial"/>
                <w:sz w:val="22"/>
                <w:szCs w:val="22"/>
                <w:lang w:val="en-GB"/>
              </w:rPr>
              <w:t>ale/female</w:t>
            </w:r>
            <w:r w:rsidRPr="00DC05A5">
              <w:rPr>
                <w:rFonts w:ascii="Arial" w:hAnsi="Arial"/>
                <w:sz w:val="22"/>
                <w:szCs w:val="22"/>
                <w:lang w:val="en-GB"/>
              </w:rPr>
              <w:t xml:space="preserve"> ratio of healthy controls</w:t>
            </w:r>
          </w:p>
        </w:tc>
        <w:tc>
          <w:tcPr>
            <w:tcW w:w="2977" w:type="dxa"/>
            <w:gridSpan w:val="2"/>
          </w:tcPr>
          <w:p w14:paraId="0001D792" w14:textId="57CBA4EA" w:rsidR="00EE1464" w:rsidRPr="00DC05A5" w:rsidRDefault="00EE1464" w:rsidP="009B45B4">
            <w:pPr>
              <w:rPr>
                <w:rFonts w:ascii="Arial" w:hAnsi="Arial"/>
                <w:sz w:val="22"/>
                <w:szCs w:val="22"/>
                <w:lang w:val="en-GB"/>
              </w:rPr>
            </w:pPr>
            <w:r>
              <w:rPr>
                <w:rFonts w:ascii="Arial" w:hAnsi="Arial"/>
                <w:sz w:val="22"/>
                <w:szCs w:val="22"/>
                <w:lang w:val="en-GB"/>
              </w:rPr>
              <w:t>1.2</w:t>
            </w:r>
          </w:p>
        </w:tc>
        <w:tc>
          <w:tcPr>
            <w:tcW w:w="1985" w:type="dxa"/>
            <w:gridSpan w:val="2"/>
          </w:tcPr>
          <w:p w14:paraId="61B7B25C" w14:textId="26220FD5" w:rsidR="00EE1464" w:rsidRPr="00DC05A5" w:rsidRDefault="00EE1464" w:rsidP="009B45B4">
            <w:pPr>
              <w:rPr>
                <w:rFonts w:ascii="Arial" w:hAnsi="Arial"/>
                <w:sz w:val="22"/>
                <w:szCs w:val="22"/>
                <w:lang w:val="en-GB"/>
              </w:rPr>
            </w:pPr>
            <w:r>
              <w:rPr>
                <w:rFonts w:ascii="Arial" w:hAnsi="Arial"/>
                <w:sz w:val="22"/>
                <w:szCs w:val="22"/>
                <w:lang w:val="en-GB"/>
              </w:rPr>
              <w:t>0.91</w:t>
            </w:r>
          </w:p>
        </w:tc>
        <w:tc>
          <w:tcPr>
            <w:tcW w:w="1842" w:type="dxa"/>
            <w:gridSpan w:val="2"/>
          </w:tcPr>
          <w:p w14:paraId="5D07621C" w14:textId="4965F19F" w:rsidR="00EE1464" w:rsidRPr="00DC05A5" w:rsidRDefault="00EE1464" w:rsidP="009B45B4">
            <w:pPr>
              <w:rPr>
                <w:rFonts w:ascii="Arial" w:hAnsi="Arial"/>
                <w:sz w:val="22"/>
                <w:szCs w:val="22"/>
                <w:lang w:val="en-GB"/>
              </w:rPr>
            </w:pPr>
            <w:r>
              <w:rPr>
                <w:rFonts w:ascii="Arial" w:hAnsi="Arial"/>
                <w:sz w:val="22"/>
                <w:szCs w:val="22"/>
                <w:lang w:val="en-GB"/>
              </w:rPr>
              <w:t>0.65</w:t>
            </w:r>
          </w:p>
        </w:tc>
      </w:tr>
      <w:tr w:rsidR="00523A78" w14:paraId="2A5A462A" w14:textId="7F4BAC9A" w:rsidTr="00523A78">
        <w:tc>
          <w:tcPr>
            <w:tcW w:w="2830" w:type="dxa"/>
          </w:tcPr>
          <w:p w14:paraId="11919539" w14:textId="3956302C" w:rsidR="00EE1464" w:rsidRPr="00DC05A5" w:rsidRDefault="00EE1464" w:rsidP="009B45B4">
            <w:pPr>
              <w:rPr>
                <w:rFonts w:ascii="Arial" w:hAnsi="Arial"/>
                <w:sz w:val="22"/>
                <w:szCs w:val="22"/>
                <w:lang w:val="en-GB"/>
              </w:rPr>
            </w:pPr>
            <w:r>
              <w:rPr>
                <w:rFonts w:ascii="Arial" w:hAnsi="Arial"/>
                <w:sz w:val="22"/>
                <w:szCs w:val="22"/>
                <w:lang w:val="en-GB"/>
              </w:rPr>
              <w:t>D</w:t>
            </w:r>
            <w:r w:rsidRPr="00DC05A5">
              <w:rPr>
                <w:rFonts w:ascii="Arial" w:hAnsi="Arial"/>
                <w:sz w:val="22"/>
                <w:szCs w:val="22"/>
                <w:lang w:val="en-GB"/>
              </w:rPr>
              <w:t>uration of PD</w:t>
            </w:r>
            <w:r>
              <w:rPr>
                <w:rFonts w:ascii="Arial" w:hAnsi="Arial"/>
                <w:sz w:val="22"/>
                <w:szCs w:val="22"/>
                <w:lang w:val="en-GB"/>
              </w:rPr>
              <w:t xml:space="preserve"> (years),</w:t>
            </w:r>
            <w:r w:rsidRPr="00DC05A5">
              <w:rPr>
                <w:rFonts w:ascii="Arial" w:hAnsi="Arial"/>
                <w:sz w:val="22"/>
                <w:szCs w:val="22"/>
                <w:lang w:val="en-GB"/>
              </w:rPr>
              <w:t xml:space="preserve"> </w:t>
            </w:r>
            <w:r>
              <w:rPr>
                <w:rFonts w:ascii="Arial" w:hAnsi="Arial"/>
                <w:sz w:val="22"/>
                <w:szCs w:val="22"/>
                <w:lang w:val="en-GB"/>
              </w:rPr>
              <w:t>mean (range)</w:t>
            </w:r>
            <w:r w:rsidR="00152A0B" w:rsidRPr="00152A0B">
              <w:rPr>
                <w:rFonts w:ascii="Arial" w:hAnsi="Arial"/>
                <w:sz w:val="22"/>
                <w:szCs w:val="22"/>
                <w:vertAlign w:val="superscript"/>
                <w:lang w:val="en-GB"/>
              </w:rPr>
              <w:t>A</w:t>
            </w:r>
          </w:p>
        </w:tc>
        <w:tc>
          <w:tcPr>
            <w:tcW w:w="2977" w:type="dxa"/>
            <w:gridSpan w:val="2"/>
          </w:tcPr>
          <w:p w14:paraId="191678F6" w14:textId="18570905" w:rsidR="00EE1464" w:rsidRPr="00DC05A5" w:rsidRDefault="00EE1464" w:rsidP="009B45B4">
            <w:pPr>
              <w:rPr>
                <w:rFonts w:ascii="Arial" w:hAnsi="Arial"/>
                <w:sz w:val="22"/>
                <w:szCs w:val="22"/>
                <w:lang w:val="en-GB"/>
              </w:rPr>
            </w:pPr>
            <w:r w:rsidRPr="00DC05A5">
              <w:rPr>
                <w:rFonts w:ascii="Arial" w:hAnsi="Arial"/>
                <w:sz w:val="22"/>
                <w:szCs w:val="22"/>
                <w:lang w:val="en-GB"/>
              </w:rPr>
              <w:t>5.9</w:t>
            </w:r>
            <w:r>
              <w:rPr>
                <w:rFonts w:ascii="Arial" w:hAnsi="Arial"/>
                <w:sz w:val="22"/>
                <w:szCs w:val="22"/>
                <w:lang w:val="en-GB"/>
              </w:rPr>
              <w:t xml:space="preserve"> (1.2-18)</w:t>
            </w:r>
          </w:p>
        </w:tc>
        <w:tc>
          <w:tcPr>
            <w:tcW w:w="1985" w:type="dxa"/>
            <w:gridSpan w:val="2"/>
          </w:tcPr>
          <w:p w14:paraId="0E2B3343" w14:textId="79DBDECE" w:rsidR="00EE1464" w:rsidRPr="00DC05A5" w:rsidRDefault="00EE1464" w:rsidP="009B45B4">
            <w:pPr>
              <w:rPr>
                <w:rFonts w:ascii="Arial" w:hAnsi="Arial"/>
                <w:sz w:val="22"/>
                <w:szCs w:val="22"/>
                <w:lang w:val="en-GB"/>
              </w:rPr>
            </w:pPr>
            <w:r w:rsidRPr="00DC05A5">
              <w:rPr>
                <w:rFonts w:ascii="Arial" w:hAnsi="Arial"/>
                <w:sz w:val="22"/>
                <w:szCs w:val="22"/>
                <w:lang w:val="en-GB"/>
              </w:rPr>
              <w:t>3.8</w:t>
            </w:r>
            <w:r>
              <w:rPr>
                <w:rFonts w:ascii="Arial" w:hAnsi="Arial"/>
                <w:sz w:val="22"/>
                <w:szCs w:val="22"/>
                <w:lang w:val="en-GB"/>
              </w:rPr>
              <w:t xml:space="preserve"> (0.60-21)</w:t>
            </w:r>
          </w:p>
        </w:tc>
        <w:tc>
          <w:tcPr>
            <w:tcW w:w="1842" w:type="dxa"/>
            <w:gridSpan w:val="2"/>
          </w:tcPr>
          <w:p w14:paraId="15298762" w14:textId="6947464C" w:rsidR="00EE1464" w:rsidRPr="00DC05A5" w:rsidRDefault="00EE1464" w:rsidP="009B45B4">
            <w:pPr>
              <w:rPr>
                <w:rFonts w:ascii="Arial" w:hAnsi="Arial"/>
                <w:sz w:val="22"/>
                <w:szCs w:val="22"/>
                <w:lang w:val="en-GB"/>
              </w:rPr>
            </w:pPr>
            <w:r>
              <w:rPr>
                <w:rFonts w:ascii="Arial" w:hAnsi="Arial"/>
                <w:sz w:val="22"/>
                <w:szCs w:val="22"/>
                <w:lang w:val="en-GB"/>
              </w:rPr>
              <w:t>6.6 (1.9-16)</w:t>
            </w:r>
          </w:p>
        </w:tc>
      </w:tr>
      <w:tr w:rsidR="00523A78" w14:paraId="17A5B8F9" w14:textId="753B82C1" w:rsidTr="00523A78">
        <w:tc>
          <w:tcPr>
            <w:tcW w:w="2830" w:type="dxa"/>
          </w:tcPr>
          <w:p w14:paraId="64429545" w14:textId="76F5A442" w:rsidR="00EE1464" w:rsidRPr="00DC05A5" w:rsidRDefault="00EE1464" w:rsidP="009B45B4">
            <w:pPr>
              <w:rPr>
                <w:rFonts w:ascii="Arial" w:hAnsi="Arial"/>
                <w:sz w:val="22"/>
                <w:szCs w:val="22"/>
                <w:lang w:val="en-GB"/>
              </w:rPr>
            </w:pPr>
            <w:r>
              <w:rPr>
                <w:rFonts w:ascii="Arial" w:hAnsi="Arial"/>
                <w:sz w:val="22"/>
                <w:szCs w:val="22"/>
                <w:lang w:val="en-GB"/>
              </w:rPr>
              <w:t>M</w:t>
            </w:r>
            <w:r w:rsidRPr="00DC05A5">
              <w:rPr>
                <w:rFonts w:ascii="Arial" w:hAnsi="Arial"/>
                <w:sz w:val="22"/>
                <w:szCs w:val="22"/>
                <w:lang w:val="en-GB"/>
              </w:rPr>
              <w:t>otor UPDRS score</w:t>
            </w:r>
            <w:r>
              <w:rPr>
                <w:rFonts w:ascii="Arial" w:hAnsi="Arial"/>
                <w:sz w:val="22"/>
                <w:szCs w:val="22"/>
                <w:lang w:val="en-GB"/>
              </w:rPr>
              <w:t>, mean (range)</w:t>
            </w:r>
          </w:p>
        </w:tc>
        <w:tc>
          <w:tcPr>
            <w:tcW w:w="2977" w:type="dxa"/>
            <w:gridSpan w:val="2"/>
          </w:tcPr>
          <w:p w14:paraId="69655400" w14:textId="5C5E2E01" w:rsidR="00EE1464" w:rsidRPr="00DC05A5" w:rsidRDefault="00EE1464" w:rsidP="009B45B4">
            <w:pPr>
              <w:rPr>
                <w:rFonts w:ascii="Arial" w:hAnsi="Arial"/>
                <w:sz w:val="22"/>
                <w:szCs w:val="22"/>
                <w:lang w:val="en-GB"/>
              </w:rPr>
            </w:pPr>
            <w:r>
              <w:rPr>
                <w:rFonts w:ascii="Arial" w:hAnsi="Arial"/>
                <w:sz w:val="22"/>
                <w:szCs w:val="22"/>
                <w:lang w:val="en-GB"/>
              </w:rPr>
              <w:t>26 (9.0-50)</w:t>
            </w:r>
          </w:p>
        </w:tc>
        <w:tc>
          <w:tcPr>
            <w:tcW w:w="1985" w:type="dxa"/>
            <w:gridSpan w:val="2"/>
          </w:tcPr>
          <w:p w14:paraId="6F547F54" w14:textId="3BD9EBDB" w:rsidR="00EE1464" w:rsidRPr="00DC05A5" w:rsidRDefault="00EE1464" w:rsidP="009B45B4">
            <w:pPr>
              <w:rPr>
                <w:rFonts w:ascii="Arial" w:hAnsi="Arial"/>
                <w:sz w:val="22"/>
                <w:szCs w:val="22"/>
                <w:lang w:val="en-GB"/>
              </w:rPr>
            </w:pPr>
            <w:r>
              <w:rPr>
                <w:rFonts w:ascii="Arial" w:hAnsi="Arial"/>
                <w:sz w:val="22"/>
                <w:szCs w:val="22"/>
                <w:lang w:val="en-GB"/>
              </w:rPr>
              <w:t>22 (9.9-37)</w:t>
            </w:r>
          </w:p>
        </w:tc>
        <w:tc>
          <w:tcPr>
            <w:tcW w:w="1842" w:type="dxa"/>
            <w:gridSpan w:val="2"/>
          </w:tcPr>
          <w:p w14:paraId="0714233F" w14:textId="133AEEFF" w:rsidR="00EE1464" w:rsidRDefault="00EE1464" w:rsidP="009B45B4">
            <w:pPr>
              <w:rPr>
                <w:rFonts w:ascii="Arial" w:hAnsi="Arial"/>
                <w:sz w:val="22"/>
                <w:szCs w:val="22"/>
                <w:lang w:val="en-GB"/>
              </w:rPr>
            </w:pPr>
            <w:r>
              <w:rPr>
                <w:rFonts w:ascii="Arial" w:hAnsi="Arial"/>
                <w:sz w:val="22"/>
                <w:szCs w:val="22"/>
                <w:lang w:val="en-GB"/>
              </w:rPr>
              <w:t>23 (7.3-46)</w:t>
            </w:r>
          </w:p>
        </w:tc>
      </w:tr>
      <w:tr w:rsidR="00523A78" w14:paraId="305DDC6E" w14:textId="2A98E88D" w:rsidTr="00523A78">
        <w:trPr>
          <w:trHeight w:val="230"/>
        </w:trPr>
        <w:tc>
          <w:tcPr>
            <w:tcW w:w="2830" w:type="dxa"/>
          </w:tcPr>
          <w:p w14:paraId="4BB5DAE2" w14:textId="046F20A4" w:rsidR="00EE1464" w:rsidRPr="00DC05A5" w:rsidRDefault="00EE1464" w:rsidP="009B45B4">
            <w:pPr>
              <w:rPr>
                <w:rFonts w:ascii="Arial" w:hAnsi="Arial"/>
                <w:sz w:val="22"/>
                <w:szCs w:val="22"/>
                <w:lang w:val="en-GB"/>
              </w:rPr>
            </w:pPr>
            <w:r w:rsidRPr="00DC05A5">
              <w:rPr>
                <w:rFonts w:ascii="Arial" w:hAnsi="Arial"/>
                <w:sz w:val="22"/>
                <w:szCs w:val="22"/>
                <w:lang w:val="en-GB"/>
              </w:rPr>
              <w:t>H</w:t>
            </w:r>
            <w:r>
              <w:rPr>
                <w:rFonts w:ascii="Arial" w:hAnsi="Arial"/>
                <w:sz w:val="22"/>
                <w:szCs w:val="22"/>
                <w:lang w:val="en-GB"/>
              </w:rPr>
              <w:t xml:space="preserve">oehn and </w:t>
            </w:r>
            <w:r w:rsidRPr="00DC05A5">
              <w:rPr>
                <w:rFonts w:ascii="Arial" w:hAnsi="Arial"/>
                <w:sz w:val="22"/>
                <w:szCs w:val="22"/>
                <w:lang w:val="en-GB"/>
              </w:rPr>
              <w:t>Y</w:t>
            </w:r>
            <w:r>
              <w:rPr>
                <w:rFonts w:ascii="Arial" w:hAnsi="Arial"/>
                <w:sz w:val="22"/>
                <w:szCs w:val="22"/>
                <w:lang w:val="en-GB"/>
              </w:rPr>
              <w:t>ahr</w:t>
            </w:r>
            <w:r w:rsidRPr="00DC05A5">
              <w:rPr>
                <w:rFonts w:ascii="Arial" w:hAnsi="Arial"/>
                <w:sz w:val="22"/>
                <w:szCs w:val="22"/>
                <w:lang w:val="en-GB"/>
              </w:rPr>
              <w:t xml:space="preserve"> score</w:t>
            </w:r>
            <w:r>
              <w:rPr>
                <w:rFonts w:ascii="Arial" w:hAnsi="Arial"/>
                <w:sz w:val="22"/>
                <w:szCs w:val="22"/>
                <w:lang w:val="en-GB"/>
              </w:rPr>
              <w:t>, mean (range)</w:t>
            </w:r>
          </w:p>
        </w:tc>
        <w:tc>
          <w:tcPr>
            <w:tcW w:w="2977" w:type="dxa"/>
            <w:gridSpan w:val="2"/>
          </w:tcPr>
          <w:p w14:paraId="1A9AF34F" w14:textId="0391E0B7" w:rsidR="00EE1464" w:rsidRPr="00DC05A5" w:rsidRDefault="00EE1464" w:rsidP="009B45B4">
            <w:pPr>
              <w:rPr>
                <w:rFonts w:ascii="Arial" w:hAnsi="Arial"/>
                <w:sz w:val="22"/>
                <w:szCs w:val="22"/>
                <w:lang w:val="en-GB"/>
              </w:rPr>
            </w:pPr>
            <w:r w:rsidRPr="00DC05A5">
              <w:rPr>
                <w:rFonts w:ascii="Arial" w:hAnsi="Arial"/>
                <w:sz w:val="22"/>
                <w:szCs w:val="22"/>
                <w:lang w:val="en-GB"/>
              </w:rPr>
              <w:t>2.2</w:t>
            </w:r>
            <w:r>
              <w:rPr>
                <w:rFonts w:ascii="Arial" w:hAnsi="Arial"/>
                <w:sz w:val="22"/>
                <w:szCs w:val="22"/>
                <w:lang w:val="en-GB"/>
              </w:rPr>
              <w:t xml:space="preserve"> (1.0-4.1)</w:t>
            </w:r>
          </w:p>
        </w:tc>
        <w:tc>
          <w:tcPr>
            <w:tcW w:w="1985" w:type="dxa"/>
            <w:gridSpan w:val="2"/>
          </w:tcPr>
          <w:p w14:paraId="4574E40F" w14:textId="3239F1F9" w:rsidR="00EE1464" w:rsidRPr="00DC05A5" w:rsidRDefault="00EE1464" w:rsidP="009B45B4">
            <w:pPr>
              <w:rPr>
                <w:rFonts w:ascii="Arial" w:hAnsi="Arial"/>
                <w:sz w:val="22"/>
                <w:szCs w:val="22"/>
                <w:lang w:val="en-GB"/>
              </w:rPr>
            </w:pPr>
            <w:r w:rsidRPr="00DC05A5">
              <w:rPr>
                <w:rFonts w:ascii="Arial" w:hAnsi="Arial"/>
                <w:sz w:val="22"/>
                <w:szCs w:val="22"/>
                <w:lang w:val="en-GB"/>
              </w:rPr>
              <w:t>1.9</w:t>
            </w:r>
            <w:r>
              <w:rPr>
                <w:rFonts w:ascii="Arial" w:hAnsi="Arial"/>
                <w:sz w:val="22"/>
                <w:szCs w:val="22"/>
                <w:lang w:val="en-GB"/>
              </w:rPr>
              <w:t xml:space="preserve"> (1.0-3.6)</w:t>
            </w:r>
          </w:p>
        </w:tc>
        <w:tc>
          <w:tcPr>
            <w:tcW w:w="1842" w:type="dxa"/>
            <w:gridSpan w:val="2"/>
          </w:tcPr>
          <w:p w14:paraId="471E39B2" w14:textId="62133093" w:rsidR="00EE1464" w:rsidRPr="00DC05A5" w:rsidRDefault="00EE1464" w:rsidP="009B45B4">
            <w:pPr>
              <w:rPr>
                <w:rFonts w:ascii="Arial" w:hAnsi="Arial"/>
                <w:sz w:val="22"/>
                <w:szCs w:val="22"/>
                <w:lang w:val="en-GB"/>
              </w:rPr>
            </w:pPr>
            <w:r>
              <w:rPr>
                <w:rFonts w:ascii="Arial" w:hAnsi="Arial"/>
                <w:sz w:val="22"/>
                <w:szCs w:val="22"/>
                <w:lang w:val="en-GB"/>
              </w:rPr>
              <w:t>2.2 (1.0-4.6)</w:t>
            </w:r>
          </w:p>
        </w:tc>
      </w:tr>
    </w:tbl>
    <w:p w14:paraId="613FF0FD" w14:textId="75EFDC83" w:rsidR="00DC05A5" w:rsidRPr="00E40FCC" w:rsidRDefault="00152A0B" w:rsidP="00652D96">
      <w:pPr>
        <w:rPr>
          <w:rFonts w:ascii="Arial" w:hAnsi="Arial"/>
          <w:sz w:val="22"/>
          <w:szCs w:val="22"/>
          <w:lang w:val="en-GB"/>
        </w:rPr>
        <w:sectPr w:rsidR="00DC05A5" w:rsidRPr="00E40FCC" w:rsidSect="001A0D37">
          <w:pgSz w:w="11900" w:h="16840"/>
          <w:pgMar w:top="1440" w:right="1800" w:bottom="1440" w:left="1800" w:header="708" w:footer="708" w:gutter="0"/>
          <w:cols w:space="708"/>
          <w:titlePg/>
          <w:docGrid w:linePitch="360"/>
        </w:sectPr>
      </w:pPr>
      <w:r>
        <w:rPr>
          <w:rFonts w:ascii="Arial" w:hAnsi="Arial"/>
          <w:sz w:val="22"/>
          <w:szCs w:val="22"/>
          <w:vertAlign w:val="superscript"/>
        </w:rPr>
        <w:t>A</w:t>
      </w:r>
      <w:r w:rsidR="003D6EA0">
        <w:rPr>
          <w:rFonts w:ascii="Arial" w:hAnsi="Arial"/>
          <w:sz w:val="22"/>
          <w:szCs w:val="22"/>
          <w:lang w:val="en-GB"/>
        </w:rPr>
        <w:t>F</w:t>
      </w:r>
      <w:r w:rsidR="00655084">
        <w:rPr>
          <w:rFonts w:ascii="Arial" w:hAnsi="Arial"/>
          <w:sz w:val="22"/>
          <w:szCs w:val="22"/>
          <w:lang w:val="en-GB"/>
        </w:rPr>
        <w:t>rom</w:t>
      </w:r>
      <w:r w:rsidR="00B95075">
        <w:rPr>
          <w:rFonts w:ascii="Arial" w:hAnsi="Arial"/>
          <w:sz w:val="22"/>
          <w:szCs w:val="22"/>
          <w:lang w:val="en-GB"/>
        </w:rPr>
        <w:t xml:space="preserve"> </w:t>
      </w:r>
      <w:r w:rsidR="00655084">
        <w:rPr>
          <w:rFonts w:ascii="Arial" w:hAnsi="Arial"/>
          <w:sz w:val="22"/>
          <w:szCs w:val="22"/>
          <w:lang w:val="en-GB"/>
        </w:rPr>
        <w:t>motor symptom onset</w:t>
      </w:r>
      <w:r w:rsidR="00B95075">
        <w:rPr>
          <w:rFonts w:ascii="Arial" w:hAnsi="Arial"/>
          <w:sz w:val="22"/>
          <w:szCs w:val="22"/>
          <w:lang w:val="en-GB"/>
        </w:rPr>
        <w:t>, diagnosis</w:t>
      </w:r>
      <w:r w:rsidR="00655084">
        <w:rPr>
          <w:rFonts w:ascii="Arial" w:hAnsi="Arial"/>
          <w:sz w:val="22"/>
          <w:szCs w:val="22"/>
          <w:lang w:val="en-GB"/>
        </w:rPr>
        <w:t>, or not specified</w:t>
      </w:r>
    </w:p>
    <w:p w14:paraId="0B147C0E" w14:textId="0DEB8D7F" w:rsidR="00ED3CC1" w:rsidRPr="00652D96" w:rsidRDefault="009A155B" w:rsidP="00ED3CC1">
      <w:pPr>
        <w:rPr>
          <w:rFonts w:ascii="Arial" w:hAnsi="Arial" w:cs="Arial"/>
          <w:sz w:val="22"/>
          <w:szCs w:val="22"/>
          <w:lang w:val="en-GB"/>
        </w:rPr>
      </w:pPr>
      <w:r>
        <w:rPr>
          <w:rFonts w:ascii="Arial" w:hAnsi="Arial" w:cs="Arial"/>
          <w:b/>
          <w:sz w:val="22"/>
          <w:szCs w:val="22"/>
          <w:lang w:val="en-GB"/>
        </w:rPr>
        <w:lastRenderedPageBreak/>
        <w:t>Table 2</w:t>
      </w:r>
      <w:r w:rsidR="00ED3CC1" w:rsidRPr="00652D96">
        <w:rPr>
          <w:rFonts w:ascii="Arial" w:hAnsi="Arial" w:cs="Arial"/>
          <w:b/>
          <w:sz w:val="22"/>
          <w:szCs w:val="22"/>
          <w:lang w:val="en-GB"/>
        </w:rPr>
        <w:t>.</w:t>
      </w:r>
      <w:r w:rsidR="00ED3CC1" w:rsidRPr="00652D96">
        <w:rPr>
          <w:rFonts w:ascii="Arial" w:hAnsi="Arial" w:cs="Arial"/>
          <w:sz w:val="22"/>
          <w:szCs w:val="22"/>
          <w:lang w:val="en-GB"/>
        </w:rPr>
        <w:t xml:space="preserve"> Regional </w:t>
      </w:r>
      <w:r w:rsidR="0004408A" w:rsidRPr="00652D96">
        <w:rPr>
          <w:rFonts w:ascii="Arial" w:hAnsi="Arial" w:cs="Arial"/>
          <w:sz w:val="22"/>
          <w:szCs w:val="22"/>
          <w:lang w:val="en-GB"/>
        </w:rPr>
        <w:t xml:space="preserve">effect sizes </w:t>
      </w:r>
      <w:r w:rsidR="0004408A">
        <w:rPr>
          <w:rFonts w:ascii="Arial" w:hAnsi="Arial" w:cs="Arial"/>
          <w:sz w:val="22"/>
          <w:szCs w:val="22"/>
          <w:lang w:val="en-GB"/>
        </w:rPr>
        <w:t xml:space="preserve">(Hedges’ </w:t>
      </w:r>
      <w:r w:rsidR="0004408A" w:rsidRPr="00BD2A1D">
        <w:rPr>
          <w:rFonts w:ascii="Arial" w:hAnsi="Arial" w:cs="Arial"/>
          <w:i/>
          <w:sz w:val="22"/>
          <w:szCs w:val="22"/>
          <w:lang w:val="en-GB"/>
        </w:rPr>
        <w:t>g</w:t>
      </w:r>
      <w:r w:rsidR="0004408A">
        <w:rPr>
          <w:rFonts w:ascii="Arial" w:hAnsi="Arial" w:cs="Arial"/>
          <w:sz w:val="22"/>
          <w:szCs w:val="22"/>
          <w:lang w:val="en-GB"/>
        </w:rPr>
        <w:t xml:space="preserve">) in the </w:t>
      </w:r>
      <w:r w:rsidR="005A337C">
        <w:rPr>
          <w:rFonts w:ascii="Arial" w:hAnsi="Arial" w:cs="Arial"/>
          <w:sz w:val="22"/>
          <w:szCs w:val="22"/>
          <w:lang w:val="en-GB"/>
        </w:rPr>
        <w:t xml:space="preserve">putamen and </w:t>
      </w:r>
      <w:r w:rsidR="0004408A">
        <w:rPr>
          <w:rFonts w:ascii="Arial" w:hAnsi="Arial" w:cs="Arial"/>
          <w:sz w:val="22"/>
          <w:szCs w:val="22"/>
          <w:lang w:val="en-GB"/>
        </w:rPr>
        <w:t xml:space="preserve">the </w:t>
      </w:r>
      <w:r w:rsidR="005A337C">
        <w:rPr>
          <w:rFonts w:ascii="Arial" w:hAnsi="Arial" w:cs="Arial"/>
          <w:sz w:val="22"/>
          <w:szCs w:val="22"/>
          <w:lang w:val="en-GB"/>
        </w:rPr>
        <w:t>caudate nucleus</w:t>
      </w:r>
      <w:r w:rsidR="008D7991">
        <w:rPr>
          <w:rFonts w:ascii="Arial" w:hAnsi="Arial" w:cs="Arial"/>
          <w:sz w:val="22"/>
          <w:szCs w:val="22"/>
          <w:lang w:val="en-GB"/>
        </w:rPr>
        <w:t xml:space="preserve">, relative differences </w:t>
      </w:r>
      <w:r w:rsidR="00ED3CC1" w:rsidRPr="00652D96">
        <w:rPr>
          <w:rFonts w:ascii="Arial" w:hAnsi="Arial" w:cs="Arial"/>
          <w:sz w:val="22"/>
          <w:szCs w:val="22"/>
          <w:lang w:val="en-GB"/>
        </w:rPr>
        <w:t>and heterogeneity</w:t>
      </w:r>
      <w:r w:rsidR="008D7991">
        <w:rPr>
          <w:rFonts w:ascii="Arial" w:hAnsi="Arial" w:cs="Arial"/>
          <w:sz w:val="22"/>
          <w:szCs w:val="22"/>
          <w:lang w:val="en-GB"/>
        </w:rPr>
        <w:t xml:space="preserve"> (I</w:t>
      </w:r>
      <w:r w:rsidR="008D7991" w:rsidRPr="001A0D37">
        <w:rPr>
          <w:rFonts w:ascii="Arial" w:hAnsi="Arial" w:cs="Arial"/>
          <w:sz w:val="22"/>
          <w:szCs w:val="22"/>
          <w:vertAlign w:val="superscript"/>
          <w:lang w:val="en-GB"/>
        </w:rPr>
        <w:t>2</w:t>
      </w:r>
      <w:r w:rsidR="008D7991">
        <w:rPr>
          <w:rFonts w:ascii="Arial" w:hAnsi="Arial" w:cs="Arial"/>
          <w:sz w:val="22"/>
          <w:szCs w:val="22"/>
          <w:lang w:val="en-GB"/>
        </w:rPr>
        <w:t>)</w:t>
      </w:r>
      <w:r w:rsidR="00ED3CC1" w:rsidRPr="00652D96">
        <w:rPr>
          <w:rFonts w:ascii="Arial" w:hAnsi="Arial" w:cs="Arial"/>
          <w:sz w:val="22"/>
          <w:szCs w:val="22"/>
          <w:lang w:val="en-GB"/>
        </w:rPr>
        <w:t>.</w:t>
      </w:r>
      <w:r w:rsidR="004F5DBF">
        <w:rPr>
          <w:rFonts w:ascii="Arial" w:hAnsi="Arial" w:cs="Arial"/>
          <w:sz w:val="22"/>
          <w:szCs w:val="22"/>
          <w:lang w:val="en-GB"/>
        </w:rPr>
        <w:t xml:space="preserve"> </w:t>
      </w:r>
    </w:p>
    <w:tbl>
      <w:tblPr>
        <w:tblStyle w:val="TableGrid"/>
        <w:tblW w:w="9439" w:type="dxa"/>
        <w:tblLook w:val="04A0" w:firstRow="1" w:lastRow="0" w:firstColumn="1" w:lastColumn="0" w:noHBand="0" w:noVBand="1"/>
      </w:tblPr>
      <w:tblGrid>
        <w:gridCol w:w="999"/>
        <w:gridCol w:w="1292"/>
        <w:gridCol w:w="1255"/>
        <w:gridCol w:w="1024"/>
        <w:gridCol w:w="1278"/>
        <w:gridCol w:w="796"/>
        <w:gridCol w:w="967"/>
        <w:gridCol w:w="1183"/>
        <w:gridCol w:w="645"/>
      </w:tblGrid>
      <w:tr w:rsidR="003D6EA0" w:rsidRPr="00652D96" w14:paraId="02C772E2" w14:textId="6DEB2FBC" w:rsidTr="001A0D37">
        <w:tc>
          <w:tcPr>
            <w:tcW w:w="999" w:type="dxa"/>
          </w:tcPr>
          <w:p w14:paraId="2BE7D44B" w14:textId="209FF703" w:rsidR="003D6EA0" w:rsidRPr="00652D96" w:rsidRDefault="003D6EA0" w:rsidP="00CB02B9">
            <w:pPr>
              <w:rPr>
                <w:rFonts w:ascii="Arial" w:hAnsi="Arial" w:cs="Arial"/>
                <w:sz w:val="22"/>
                <w:szCs w:val="22"/>
                <w:lang w:val="en-GB"/>
              </w:rPr>
            </w:pPr>
            <w:r>
              <w:rPr>
                <w:rFonts w:ascii="Arial" w:hAnsi="Arial" w:cs="Arial"/>
                <w:sz w:val="22"/>
                <w:szCs w:val="22"/>
                <w:lang w:val="en-GB"/>
              </w:rPr>
              <w:t xml:space="preserve">Target </w:t>
            </w:r>
          </w:p>
        </w:tc>
        <w:tc>
          <w:tcPr>
            <w:tcW w:w="1292" w:type="dxa"/>
          </w:tcPr>
          <w:p w14:paraId="77C8055A"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Region</w:t>
            </w:r>
          </w:p>
        </w:tc>
        <w:tc>
          <w:tcPr>
            <w:tcW w:w="1255" w:type="dxa"/>
          </w:tcPr>
          <w:p w14:paraId="4F82522B"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N</w:t>
            </w:r>
          </w:p>
          <w:p w14:paraId="0859912A" w14:textId="77777777" w:rsidR="003D6EA0" w:rsidRDefault="003D6EA0" w:rsidP="009B45B4">
            <w:pPr>
              <w:rPr>
                <w:rFonts w:ascii="Arial" w:hAnsi="Arial" w:cs="Arial"/>
                <w:sz w:val="22"/>
                <w:szCs w:val="22"/>
                <w:lang w:val="en-GB"/>
              </w:rPr>
            </w:pPr>
            <w:r w:rsidRPr="00652D96">
              <w:rPr>
                <w:rFonts w:ascii="Arial" w:hAnsi="Arial" w:cs="Arial"/>
                <w:sz w:val="22"/>
                <w:szCs w:val="22"/>
                <w:lang w:val="en-GB"/>
              </w:rPr>
              <w:t>Samples</w:t>
            </w:r>
            <w:r>
              <w:rPr>
                <w:rFonts w:ascii="Arial" w:hAnsi="Arial" w:cs="Arial"/>
                <w:sz w:val="22"/>
                <w:szCs w:val="22"/>
                <w:lang w:val="en-GB"/>
              </w:rPr>
              <w:t>/</w:t>
            </w:r>
          </w:p>
          <w:p w14:paraId="55971ADB" w14:textId="1FB02225" w:rsidR="003D6EA0" w:rsidRPr="00652D96" w:rsidRDefault="003D6EA0" w:rsidP="009B45B4">
            <w:pPr>
              <w:rPr>
                <w:rFonts w:ascii="Arial" w:hAnsi="Arial" w:cs="Arial"/>
                <w:sz w:val="22"/>
                <w:szCs w:val="22"/>
                <w:lang w:val="en-GB"/>
              </w:rPr>
            </w:pPr>
            <w:r>
              <w:rPr>
                <w:rFonts w:ascii="Arial" w:hAnsi="Arial" w:cs="Arial"/>
                <w:sz w:val="22"/>
                <w:szCs w:val="22"/>
                <w:lang w:val="en-GB"/>
              </w:rPr>
              <w:t>Subjects</w:t>
            </w:r>
          </w:p>
        </w:tc>
        <w:tc>
          <w:tcPr>
            <w:tcW w:w="1024" w:type="dxa"/>
          </w:tcPr>
          <w:p w14:paraId="309D6581"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Effect Size</w:t>
            </w:r>
          </w:p>
          <w:p w14:paraId="214BE09B" w14:textId="65F3C1A5" w:rsidR="003D6EA0" w:rsidRPr="00652D96" w:rsidRDefault="003D6EA0" w:rsidP="009B45B4">
            <w:pPr>
              <w:rPr>
                <w:rFonts w:ascii="Arial" w:hAnsi="Arial" w:cs="Arial"/>
                <w:sz w:val="22"/>
                <w:szCs w:val="22"/>
                <w:lang w:val="en-GB"/>
              </w:rPr>
            </w:pPr>
          </w:p>
        </w:tc>
        <w:tc>
          <w:tcPr>
            <w:tcW w:w="1278" w:type="dxa"/>
          </w:tcPr>
          <w:p w14:paraId="76F44C82"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CI 95%</w:t>
            </w:r>
          </w:p>
        </w:tc>
        <w:tc>
          <w:tcPr>
            <w:tcW w:w="796" w:type="dxa"/>
          </w:tcPr>
          <w:p w14:paraId="565454F3"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Z</w:t>
            </w:r>
          </w:p>
        </w:tc>
        <w:tc>
          <w:tcPr>
            <w:tcW w:w="967" w:type="dxa"/>
          </w:tcPr>
          <w:p w14:paraId="7C4BCB69" w14:textId="77777777" w:rsidR="003D6EA0" w:rsidRPr="00652D96" w:rsidRDefault="003D6EA0" w:rsidP="009B45B4">
            <w:pPr>
              <w:rPr>
                <w:rFonts w:ascii="Arial" w:hAnsi="Arial" w:cs="Arial"/>
                <w:sz w:val="22"/>
                <w:szCs w:val="22"/>
                <w:lang w:val="en-GB"/>
              </w:rPr>
            </w:pPr>
            <w:r w:rsidRPr="00652D96">
              <w:rPr>
                <w:rFonts w:ascii="Arial" w:hAnsi="Arial" w:cs="Arial"/>
                <w:i/>
                <w:sz w:val="22"/>
                <w:szCs w:val="22"/>
                <w:lang w:val="en-GB"/>
              </w:rPr>
              <w:t>P</w:t>
            </w:r>
            <w:r w:rsidRPr="00652D96">
              <w:rPr>
                <w:rFonts w:ascii="Arial" w:hAnsi="Arial" w:cs="Arial"/>
                <w:sz w:val="22"/>
                <w:szCs w:val="22"/>
                <w:lang w:val="en-GB"/>
              </w:rPr>
              <w:t>-value</w:t>
            </w:r>
          </w:p>
        </w:tc>
        <w:tc>
          <w:tcPr>
            <w:tcW w:w="1183" w:type="dxa"/>
          </w:tcPr>
          <w:p w14:paraId="138D81B3" w14:textId="5358B127" w:rsidR="003D6EA0" w:rsidRDefault="003D6EA0" w:rsidP="009B45B4">
            <w:pPr>
              <w:rPr>
                <w:rFonts w:ascii="Arial" w:hAnsi="Arial" w:cs="Arial"/>
                <w:sz w:val="22"/>
                <w:szCs w:val="22"/>
                <w:lang w:val="en-GB"/>
              </w:rPr>
            </w:pPr>
            <w:r>
              <w:rPr>
                <w:rFonts w:ascii="Arial" w:hAnsi="Arial" w:cs="Arial"/>
                <w:sz w:val="22"/>
                <w:szCs w:val="22"/>
                <w:lang w:val="en-GB"/>
              </w:rPr>
              <w:t>Diff</w:t>
            </w:r>
          </w:p>
          <w:p w14:paraId="72932C04" w14:textId="0C9119AF" w:rsidR="003D6EA0" w:rsidRPr="00652D96" w:rsidRDefault="003D6EA0" w:rsidP="009B45B4">
            <w:pPr>
              <w:rPr>
                <w:rFonts w:ascii="Arial" w:hAnsi="Arial" w:cs="Arial"/>
                <w:i/>
                <w:sz w:val="22"/>
                <w:szCs w:val="22"/>
                <w:lang w:val="en-GB"/>
              </w:rPr>
            </w:pPr>
            <w:r w:rsidRPr="00652D96">
              <w:rPr>
                <w:rFonts w:ascii="Arial" w:hAnsi="Arial" w:cs="Arial"/>
                <w:sz w:val="22"/>
                <w:szCs w:val="22"/>
                <w:lang w:val="en-GB"/>
              </w:rPr>
              <w:t>(%)</w:t>
            </w:r>
            <w:r>
              <w:rPr>
                <w:rFonts w:ascii="Arial" w:hAnsi="Arial" w:cs="Arial"/>
                <w:sz w:val="22"/>
                <w:szCs w:val="22"/>
                <w:vertAlign w:val="superscript"/>
                <w:lang w:val="en-GB"/>
              </w:rPr>
              <w:t>C</w:t>
            </w:r>
          </w:p>
        </w:tc>
        <w:tc>
          <w:tcPr>
            <w:tcW w:w="645" w:type="dxa"/>
          </w:tcPr>
          <w:p w14:paraId="282880A9" w14:textId="0C7384CB" w:rsidR="003D6EA0" w:rsidRPr="00652D96" w:rsidDel="008D7991" w:rsidRDefault="003D6EA0" w:rsidP="009B45B4">
            <w:pPr>
              <w:rPr>
                <w:rFonts w:ascii="Arial" w:hAnsi="Arial" w:cs="Arial"/>
                <w:sz w:val="22"/>
                <w:szCs w:val="22"/>
                <w:lang w:val="en-GB"/>
              </w:rPr>
            </w:pPr>
            <w:r w:rsidRPr="00652D96">
              <w:rPr>
                <w:rFonts w:ascii="Arial" w:hAnsi="Arial" w:cs="Arial"/>
                <w:sz w:val="22"/>
                <w:szCs w:val="22"/>
                <w:lang w:val="en-GB"/>
              </w:rPr>
              <w:t>I</w:t>
            </w:r>
            <w:r w:rsidRPr="00652D96">
              <w:rPr>
                <w:rFonts w:ascii="Arial" w:hAnsi="Arial" w:cs="Arial"/>
                <w:sz w:val="22"/>
                <w:szCs w:val="22"/>
                <w:vertAlign w:val="superscript"/>
                <w:lang w:val="en-GB"/>
              </w:rPr>
              <w:t xml:space="preserve">2 </w:t>
            </w:r>
            <w:r w:rsidRPr="00652D96">
              <w:rPr>
                <w:rFonts w:ascii="Arial" w:hAnsi="Arial" w:cs="Arial"/>
                <w:sz w:val="22"/>
                <w:szCs w:val="22"/>
                <w:lang w:val="en-GB"/>
              </w:rPr>
              <w:t>(%)</w:t>
            </w:r>
          </w:p>
        </w:tc>
      </w:tr>
      <w:tr w:rsidR="003D6EA0" w:rsidRPr="00652D96" w14:paraId="76D15C65" w14:textId="62523CBF" w:rsidTr="001A0D37">
        <w:tc>
          <w:tcPr>
            <w:tcW w:w="999" w:type="dxa"/>
            <w:vMerge w:val="restart"/>
          </w:tcPr>
          <w:p w14:paraId="388F05C5" w14:textId="36B55AAA" w:rsidR="003D6EA0" w:rsidRDefault="003D6EA0" w:rsidP="009B45B4">
            <w:pPr>
              <w:rPr>
                <w:rFonts w:ascii="Arial" w:hAnsi="Arial"/>
                <w:lang w:val="en-GB"/>
              </w:rPr>
            </w:pPr>
          </w:p>
          <w:p w14:paraId="61DD1CDA" w14:textId="77777777" w:rsidR="003D6EA0" w:rsidRDefault="003D6EA0" w:rsidP="009B45B4">
            <w:pPr>
              <w:rPr>
                <w:rFonts w:ascii="Arial" w:hAnsi="Arial"/>
                <w:lang w:val="en-GB"/>
              </w:rPr>
            </w:pPr>
          </w:p>
          <w:p w14:paraId="7AA8B035" w14:textId="77777777" w:rsidR="003D6EA0" w:rsidRDefault="003D6EA0" w:rsidP="009B45B4">
            <w:pPr>
              <w:rPr>
                <w:rFonts w:ascii="Arial" w:hAnsi="Arial"/>
                <w:lang w:val="en-GB"/>
              </w:rPr>
            </w:pPr>
          </w:p>
          <w:p w14:paraId="0F003DE5" w14:textId="77777777" w:rsidR="003D6EA0" w:rsidRDefault="003D6EA0" w:rsidP="00167DE1">
            <w:pPr>
              <w:rPr>
                <w:rFonts w:ascii="Arial" w:hAnsi="Arial"/>
                <w:lang w:val="en-GB"/>
              </w:rPr>
            </w:pPr>
          </w:p>
          <w:p w14:paraId="347CD95D" w14:textId="1F295074" w:rsidR="003D6EA0" w:rsidRPr="00652D96" w:rsidRDefault="003D6EA0" w:rsidP="00167DE1">
            <w:pPr>
              <w:rPr>
                <w:rFonts w:ascii="Arial" w:hAnsi="Arial" w:cs="Arial"/>
                <w:sz w:val="22"/>
                <w:szCs w:val="22"/>
                <w:lang w:val="en-GB"/>
              </w:rPr>
            </w:pPr>
            <w:r>
              <w:rPr>
                <w:rFonts w:ascii="Arial" w:hAnsi="Arial"/>
                <w:lang w:val="en-GB"/>
              </w:rPr>
              <w:t xml:space="preserve">AADC </w:t>
            </w:r>
          </w:p>
        </w:tc>
        <w:tc>
          <w:tcPr>
            <w:tcW w:w="1292" w:type="dxa"/>
          </w:tcPr>
          <w:p w14:paraId="34ABA538" w14:textId="665A8085" w:rsidR="003D6EA0" w:rsidRPr="00652D96" w:rsidRDefault="003D6EA0" w:rsidP="009B45B4">
            <w:pPr>
              <w:rPr>
                <w:rFonts w:ascii="Arial" w:hAnsi="Arial" w:cs="Arial"/>
                <w:sz w:val="22"/>
                <w:szCs w:val="22"/>
                <w:lang w:val="en-GB"/>
              </w:rPr>
            </w:pPr>
            <w:r>
              <w:rPr>
                <w:rFonts w:ascii="Arial" w:hAnsi="Arial" w:cs="Arial"/>
                <w:sz w:val="22"/>
                <w:szCs w:val="22"/>
                <w:lang w:val="en-GB"/>
              </w:rPr>
              <w:t>Put Post</w:t>
            </w:r>
            <w:r w:rsidRPr="00652D96">
              <w:rPr>
                <w:rFonts w:ascii="Arial" w:hAnsi="Arial" w:cs="Arial"/>
                <w:sz w:val="22"/>
                <w:szCs w:val="22"/>
                <w:lang w:val="en-GB"/>
              </w:rPr>
              <w:t xml:space="preserve"> M</w:t>
            </w:r>
          </w:p>
        </w:tc>
        <w:tc>
          <w:tcPr>
            <w:tcW w:w="1255" w:type="dxa"/>
          </w:tcPr>
          <w:p w14:paraId="37EE266B" w14:textId="3EC85B2A"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14</w:t>
            </w:r>
            <w:r>
              <w:rPr>
                <w:rFonts w:ascii="Arial" w:hAnsi="Arial" w:cs="Arial"/>
                <w:sz w:val="22"/>
                <w:szCs w:val="22"/>
                <w:lang w:val="en-GB"/>
              </w:rPr>
              <w:t>/</w:t>
            </w:r>
            <w:r w:rsidRPr="00652D96">
              <w:rPr>
                <w:rFonts w:ascii="Arial" w:hAnsi="Arial" w:cs="Arial"/>
                <w:sz w:val="22"/>
                <w:szCs w:val="22"/>
                <w:lang w:val="en-GB"/>
              </w:rPr>
              <w:t>463</w:t>
            </w:r>
          </w:p>
        </w:tc>
        <w:tc>
          <w:tcPr>
            <w:tcW w:w="1024" w:type="dxa"/>
          </w:tcPr>
          <w:p w14:paraId="518FE691"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4.10</w:t>
            </w:r>
          </w:p>
        </w:tc>
        <w:tc>
          <w:tcPr>
            <w:tcW w:w="1278" w:type="dxa"/>
          </w:tcPr>
          <w:p w14:paraId="188D37CC"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3.01-5.19</w:t>
            </w:r>
          </w:p>
        </w:tc>
        <w:tc>
          <w:tcPr>
            <w:tcW w:w="796" w:type="dxa"/>
          </w:tcPr>
          <w:p w14:paraId="5F5B01D6"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8.1</w:t>
            </w:r>
          </w:p>
        </w:tc>
        <w:tc>
          <w:tcPr>
            <w:tcW w:w="967" w:type="dxa"/>
          </w:tcPr>
          <w:p w14:paraId="41626534" w14:textId="1341BE09" w:rsidR="003D6EA0" w:rsidRPr="00652D96" w:rsidRDefault="003D6EA0" w:rsidP="009B45B4">
            <w:pPr>
              <w:rPr>
                <w:rFonts w:ascii="Arial" w:hAnsi="Arial" w:cs="Arial"/>
                <w:sz w:val="22"/>
                <w:szCs w:val="22"/>
                <w:lang w:val="en-GB"/>
              </w:rPr>
            </w:pPr>
            <w:r>
              <w:rPr>
                <w:rFonts w:ascii="Arial" w:hAnsi="Arial" w:cs="Arial"/>
                <w:sz w:val="22"/>
                <w:szCs w:val="22"/>
                <w:lang w:val="en-GB"/>
              </w:rPr>
              <w:t>&lt;0.00</w:t>
            </w:r>
            <w:r w:rsidRPr="00652D96">
              <w:rPr>
                <w:rFonts w:ascii="Arial" w:hAnsi="Arial" w:cs="Arial"/>
                <w:sz w:val="22"/>
                <w:szCs w:val="22"/>
                <w:lang w:val="en-GB"/>
              </w:rPr>
              <w:t>1</w:t>
            </w:r>
          </w:p>
        </w:tc>
        <w:tc>
          <w:tcPr>
            <w:tcW w:w="1183" w:type="dxa"/>
          </w:tcPr>
          <w:p w14:paraId="07F14E25" w14:textId="02FBD769" w:rsidR="003D6EA0" w:rsidRDefault="003D6EA0" w:rsidP="009B45B4">
            <w:pPr>
              <w:rPr>
                <w:rFonts w:ascii="Arial" w:hAnsi="Arial" w:cs="Arial"/>
                <w:sz w:val="22"/>
                <w:szCs w:val="22"/>
                <w:lang w:val="en-GB"/>
              </w:rPr>
            </w:pPr>
            <w:r w:rsidRPr="00652D96">
              <w:rPr>
                <w:rFonts w:ascii="Arial" w:hAnsi="Arial" w:cs="Arial"/>
                <w:sz w:val="22"/>
                <w:szCs w:val="22"/>
                <w:lang w:val="en-GB"/>
              </w:rPr>
              <w:t>57.9</w:t>
            </w:r>
          </w:p>
        </w:tc>
        <w:tc>
          <w:tcPr>
            <w:tcW w:w="645" w:type="dxa"/>
          </w:tcPr>
          <w:p w14:paraId="0BA7A541" w14:textId="46BA0848"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80.6</w:t>
            </w:r>
          </w:p>
        </w:tc>
      </w:tr>
      <w:tr w:rsidR="003D6EA0" w:rsidRPr="00652D96" w14:paraId="2AA6BA18" w14:textId="3D60F267" w:rsidTr="001A0D37">
        <w:tc>
          <w:tcPr>
            <w:tcW w:w="999" w:type="dxa"/>
            <w:vMerge/>
          </w:tcPr>
          <w:p w14:paraId="58D28D18" w14:textId="77777777" w:rsidR="003D6EA0" w:rsidRPr="00652D96" w:rsidRDefault="003D6EA0" w:rsidP="009B45B4">
            <w:pPr>
              <w:rPr>
                <w:rFonts w:ascii="Arial" w:hAnsi="Arial" w:cs="Arial"/>
                <w:sz w:val="22"/>
                <w:szCs w:val="22"/>
                <w:lang w:val="en-GB"/>
              </w:rPr>
            </w:pPr>
          </w:p>
        </w:tc>
        <w:tc>
          <w:tcPr>
            <w:tcW w:w="1292" w:type="dxa"/>
          </w:tcPr>
          <w:p w14:paraId="207BBC0B" w14:textId="0239CCB2"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Put M</w:t>
            </w:r>
          </w:p>
        </w:tc>
        <w:tc>
          <w:tcPr>
            <w:tcW w:w="1255" w:type="dxa"/>
          </w:tcPr>
          <w:p w14:paraId="45E9C22B" w14:textId="21329D61"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61</w:t>
            </w:r>
            <w:r>
              <w:rPr>
                <w:rFonts w:ascii="Arial" w:hAnsi="Arial" w:cs="Arial"/>
                <w:sz w:val="22"/>
                <w:szCs w:val="22"/>
                <w:lang w:val="en-GB"/>
              </w:rPr>
              <w:t>/</w:t>
            </w:r>
            <w:r w:rsidRPr="00652D96">
              <w:rPr>
                <w:rFonts w:ascii="Arial" w:hAnsi="Arial" w:cs="Arial"/>
                <w:sz w:val="22"/>
                <w:szCs w:val="22"/>
                <w:lang w:val="en-GB"/>
              </w:rPr>
              <w:t>1976</w:t>
            </w:r>
          </w:p>
        </w:tc>
        <w:tc>
          <w:tcPr>
            <w:tcW w:w="1024" w:type="dxa"/>
          </w:tcPr>
          <w:p w14:paraId="07113A01"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3.98</w:t>
            </w:r>
          </w:p>
        </w:tc>
        <w:tc>
          <w:tcPr>
            <w:tcW w:w="1278" w:type="dxa"/>
          </w:tcPr>
          <w:p w14:paraId="3AEAFCA0"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3.60-4.35</w:t>
            </w:r>
          </w:p>
        </w:tc>
        <w:tc>
          <w:tcPr>
            <w:tcW w:w="796" w:type="dxa"/>
          </w:tcPr>
          <w:p w14:paraId="5DFEFC38"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21.3</w:t>
            </w:r>
          </w:p>
        </w:tc>
        <w:tc>
          <w:tcPr>
            <w:tcW w:w="967" w:type="dxa"/>
          </w:tcPr>
          <w:p w14:paraId="1A1ECCE2" w14:textId="0E983849" w:rsidR="003D6EA0" w:rsidRPr="00652D96" w:rsidRDefault="003D6EA0" w:rsidP="009B45B4">
            <w:pPr>
              <w:rPr>
                <w:rFonts w:ascii="Arial" w:hAnsi="Arial" w:cs="Arial"/>
                <w:sz w:val="22"/>
                <w:szCs w:val="22"/>
                <w:lang w:val="en-GB"/>
              </w:rPr>
            </w:pPr>
            <w:r>
              <w:rPr>
                <w:rFonts w:ascii="Arial" w:hAnsi="Arial" w:cs="Arial"/>
                <w:sz w:val="22"/>
                <w:szCs w:val="22"/>
                <w:lang w:val="en-GB"/>
              </w:rPr>
              <w:t>&lt;0.00</w:t>
            </w:r>
            <w:r w:rsidRPr="00652D96">
              <w:rPr>
                <w:rFonts w:ascii="Arial" w:hAnsi="Arial" w:cs="Arial"/>
                <w:sz w:val="22"/>
                <w:szCs w:val="22"/>
                <w:lang w:val="en-GB"/>
              </w:rPr>
              <w:t>1</w:t>
            </w:r>
          </w:p>
        </w:tc>
        <w:tc>
          <w:tcPr>
            <w:tcW w:w="1183" w:type="dxa"/>
          </w:tcPr>
          <w:p w14:paraId="4B402DDD" w14:textId="5B5E47F4" w:rsidR="003D6EA0" w:rsidRDefault="003D6EA0" w:rsidP="009B45B4">
            <w:pPr>
              <w:rPr>
                <w:rFonts w:ascii="Arial" w:hAnsi="Arial" w:cs="Arial"/>
                <w:sz w:val="22"/>
                <w:szCs w:val="22"/>
                <w:lang w:val="en-GB"/>
              </w:rPr>
            </w:pPr>
            <w:r w:rsidRPr="00652D96">
              <w:rPr>
                <w:rFonts w:ascii="Arial" w:hAnsi="Arial" w:cs="Arial"/>
                <w:sz w:val="22"/>
                <w:szCs w:val="22"/>
                <w:lang w:val="en-GB"/>
              </w:rPr>
              <w:t>52.7</w:t>
            </w:r>
          </w:p>
        </w:tc>
        <w:tc>
          <w:tcPr>
            <w:tcW w:w="645" w:type="dxa"/>
          </w:tcPr>
          <w:p w14:paraId="502C3E79" w14:textId="69DC9642"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77.9</w:t>
            </w:r>
          </w:p>
        </w:tc>
      </w:tr>
      <w:tr w:rsidR="003D6EA0" w:rsidRPr="00652D96" w14:paraId="5B0C71B9" w14:textId="5584BD91" w:rsidTr="001A0D37">
        <w:tc>
          <w:tcPr>
            <w:tcW w:w="999" w:type="dxa"/>
            <w:vMerge/>
          </w:tcPr>
          <w:p w14:paraId="593DE2D7" w14:textId="77777777" w:rsidR="003D6EA0" w:rsidRPr="00652D96" w:rsidRDefault="003D6EA0" w:rsidP="009B45B4">
            <w:pPr>
              <w:rPr>
                <w:rFonts w:ascii="Arial" w:hAnsi="Arial" w:cs="Arial"/>
                <w:sz w:val="22"/>
                <w:szCs w:val="22"/>
                <w:lang w:val="en-GB"/>
              </w:rPr>
            </w:pPr>
          </w:p>
        </w:tc>
        <w:tc>
          <w:tcPr>
            <w:tcW w:w="1292" w:type="dxa"/>
          </w:tcPr>
          <w:p w14:paraId="36342DD2" w14:textId="7212C66D" w:rsidR="003D6EA0" w:rsidRPr="00652D96" w:rsidRDefault="003D6EA0" w:rsidP="009B45B4">
            <w:pPr>
              <w:rPr>
                <w:rFonts w:ascii="Arial" w:hAnsi="Arial" w:cs="Arial"/>
                <w:sz w:val="22"/>
                <w:szCs w:val="22"/>
                <w:lang w:val="en-GB"/>
              </w:rPr>
            </w:pPr>
            <w:r>
              <w:rPr>
                <w:rFonts w:ascii="Arial" w:hAnsi="Arial" w:cs="Arial"/>
                <w:sz w:val="22"/>
                <w:szCs w:val="22"/>
                <w:lang w:val="en-GB"/>
              </w:rPr>
              <w:t>Put C</w:t>
            </w:r>
            <w:r w:rsidRPr="00652D96">
              <w:rPr>
                <w:rFonts w:ascii="Arial" w:hAnsi="Arial" w:cs="Arial"/>
                <w:sz w:val="22"/>
                <w:szCs w:val="22"/>
                <w:vertAlign w:val="superscript"/>
                <w:lang w:val="en-GB"/>
              </w:rPr>
              <w:t>B</w:t>
            </w:r>
          </w:p>
        </w:tc>
        <w:tc>
          <w:tcPr>
            <w:tcW w:w="1255" w:type="dxa"/>
          </w:tcPr>
          <w:p w14:paraId="0ACE915B" w14:textId="347E7A8A"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14</w:t>
            </w:r>
            <w:r>
              <w:rPr>
                <w:rFonts w:ascii="Arial" w:hAnsi="Arial" w:cs="Arial"/>
                <w:sz w:val="22"/>
                <w:szCs w:val="22"/>
                <w:lang w:val="en-GB"/>
              </w:rPr>
              <w:t>/</w:t>
            </w:r>
            <w:r w:rsidRPr="00652D96">
              <w:rPr>
                <w:rFonts w:ascii="Arial" w:hAnsi="Arial" w:cs="Arial"/>
                <w:sz w:val="22"/>
                <w:szCs w:val="22"/>
                <w:lang w:val="en-GB"/>
              </w:rPr>
              <w:t>444</w:t>
            </w:r>
          </w:p>
        </w:tc>
        <w:tc>
          <w:tcPr>
            <w:tcW w:w="1024" w:type="dxa"/>
          </w:tcPr>
          <w:p w14:paraId="0A70FC66"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3.52</w:t>
            </w:r>
          </w:p>
        </w:tc>
        <w:tc>
          <w:tcPr>
            <w:tcW w:w="1278" w:type="dxa"/>
          </w:tcPr>
          <w:p w14:paraId="2B8F957F"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2.74-4.31</w:t>
            </w:r>
          </w:p>
        </w:tc>
        <w:tc>
          <w:tcPr>
            <w:tcW w:w="796" w:type="dxa"/>
          </w:tcPr>
          <w:p w14:paraId="754F5955"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9.7</w:t>
            </w:r>
          </w:p>
        </w:tc>
        <w:tc>
          <w:tcPr>
            <w:tcW w:w="967" w:type="dxa"/>
          </w:tcPr>
          <w:p w14:paraId="00230892" w14:textId="471DCEBA" w:rsidR="003D6EA0" w:rsidRPr="00652D96" w:rsidRDefault="003D6EA0" w:rsidP="009B45B4">
            <w:pPr>
              <w:rPr>
                <w:rFonts w:ascii="Arial" w:hAnsi="Arial" w:cs="Arial"/>
                <w:sz w:val="22"/>
                <w:szCs w:val="22"/>
                <w:lang w:val="en-GB"/>
              </w:rPr>
            </w:pPr>
            <w:r>
              <w:rPr>
                <w:rFonts w:ascii="Arial" w:hAnsi="Arial" w:cs="Arial"/>
                <w:sz w:val="22"/>
                <w:szCs w:val="22"/>
                <w:lang w:val="en-GB"/>
              </w:rPr>
              <w:t>&lt;0.00</w:t>
            </w:r>
            <w:r w:rsidRPr="00652D96">
              <w:rPr>
                <w:rFonts w:ascii="Arial" w:hAnsi="Arial" w:cs="Arial"/>
                <w:sz w:val="22"/>
                <w:szCs w:val="22"/>
                <w:lang w:val="en-GB"/>
              </w:rPr>
              <w:t>1</w:t>
            </w:r>
          </w:p>
        </w:tc>
        <w:tc>
          <w:tcPr>
            <w:tcW w:w="1183" w:type="dxa"/>
          </w:tcPr>
          <w:p w14:paraId="60693D5D" w14:textId="22596032" w:rsidR="003D6EA0" w:rsidRDefault="003D6EA0" w:rsidP="009B45B4">
            <w:pPr>
              <w:rPr>
                <w:rFonts w:ascii="Arial" w:hAnsi="Arial" w:cs="Arial"/>
                <w:sz w:val="22"/>
                <w:szCs w:val="22"/>
                <w:lang w:val="en-GB"/>
              </w:rPr>
            </w:pPr>
            <w:r w:rsidRPr="00652D96">
              <w:rPr>
                <w:rFonts w:ascii="Arial" w:hAnsi="Arial" w:cs="Arial"/>
                <w:sz w:val="22"/>
                <w:szCs w:val="22"/>
                <w:lang w:val="en-GB"/>
              </w:rPr>
              <w:t>50.5</w:t>
            </w:r>
          </w:p>
        </w:tc>
        <w:tc>
          <w:tcPr>
            <w:tcW w:w="645" w:type="dxa"/>
          </w:tcPr>
          <w:p w14:paraId="6BE98F86" w14:textId="4E7D559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71.6</w:t>
            </w:r>
          </w:p>
        </w:tc>
      </w:tr>
      <w:tr w:rsidR="003D6EA0" w:rsidRPr="00652D96" w14:paraId="21BDFC06" w14:textId="57CF79BB" w:rsidTr="001A0D37">
        <w:tc>
          <w:tcPr>
            <w:tcW w:w="999" w:type="dxa"/>
            <w:vMerge/>
          </w:tcPr>
          <w:p w14:paraId="0773B841" w14:textId="77777777" w:rsidR="003D6EA0" w:rsidRPr="00652D96" w:rsidRDefault="003D6EA0" w:rsidP="009B45B4">
            <w:pPr>
              <w:rPr>
                <w:rFonts w:ascii="Arial" w:hAnsi="Arial" w:cs="Arial"/>
                <w:sz w:val="22"/>
                <w:szCs w:val="22"/>
                <w:lang w:val="en-GB"/>
              </w:rPr>
            </w:pPr>
          </w:p>
        </w:tc>
        <w:tc>
          <w:tcPr>
            <w:tcW w:w="1292" w:type="dxa"/>
          </w:tcPr>
          <w:p w14:paraId="7D7042A4" w14:textId="76B8DD14" w:rsidR="003D6EA0" w:rsidRPr="00652D96" w:rsidRDefault="003D6EA0" w:rsidP="009B45B4">
            <w:pPr>
              <w:rPr>
                <w:rFonts w:ascii="Arial" w:hAnsi="Arial" w:cs="Arial"/>
                <w:sz w:val="22"/>
                <w:szCs w:val="22"/>
                <w:lang w:val="en-GB"/>
              </w:rPr>
            </w:pPr>
            <w:r>
              <w:rPr>
                <w:rFonts w:ascii="Arial" w:hAnsi="Arial" w:cs="Arial"/>
                <w:sz w:val="22"/>
                <w:szCs w:val="22"/>
                <w:lang w:val="en-GB"/>
              </w:rPr>
              <w:t>Put Ant</w:t>
            </w:r>
            <w:r w:rsidRPr="00652D96">
              <w:rPr>
                <w:rFonts w:ascii="Arial" w:hAnsi="Arial" w:cs="Arial"/>
                <w:sz w:val="22"/>
                <w:szCs w:val="22"/>
                <w:lang w:val="en-GB"/>
              </w:rPr>
              <w:t xml:space="preserve"> M</w:t>
            </w:r>
          </w:p>
        </w:tc>
        <w:tc>
          <w:tcPr>
            <w:tcW w:w="1255" w:type="dxa"/>
          </w:tcPr>
          <w:p w14:paraId="56B99426" w14:textId="6662D075"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14</w:t>
            </w:r>
            <w:r>
              <w:rPr>
                <w:rFonts w:ascii="Arial" w:hAnsi="Arial" w:cs="Arial"/>
                <w:sz w:val="22"/>
                <w:szCs w:val="22"/>
                <w:lang w:val="en-GB"/>
              </w:rPr>
              <w:t>/</w:t>
            </w:r>
            <w:r w:rsidRPr="00652D96">
              <w:rPr>
                <w:rFonts w:ascii="Arial" w:hAnsi="Arial" w:cs="Arial"/>
                <w:sz w:val="22"/>
                <w:szCs w:val="22"/>
                <w:lang w:val="en-GB"/>
              </w:rPr>
              <w:t>463</w:t>
            </w:r>
          </w:p>
        </w:tc>
        <w:tc>
          <w:tcPr>
            <w:tcW w:w="1024" w:type="dxa"/>
          </w:tcPr>
          <w:p w14:paraId="38CAAF9D"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2.96</w:t>
            </w:r>
          </w:p>
        </w:tc>
        <w:tc>
          <w:tcPr>
            <w:tcW w:w="1278" w:type="dxa"/>
          </w:tcPr>
          <w:p w14:paraId="52BFE1BE"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2.32-3.60</w:t>
            </w:r>
          </w:p>
        </w:tc>
        <w:tc>
          <w:tcPr>
            <w:tcW w:w="796" w:type="dxa"/>
          </w:tcPr>
          <w:p w14:paraId="4DF02DE8"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10.0</w:t>
            </w:r>
          </w:p>
        </w:tc>
        <w:tc>
          <w:tcPr>
            <w:tcW w:w="967" w:type="dxa"/>
          </w:tcPr>
          <w:p w14:paraId="121DF147" w14:textId="486A371C" w:rsidR="003D6EA0" w:rsidRPr="00652D96" w:rsidRDefault="003D6EA0" w:rsidP="009B45B4">
            <w:pPr>
              <w:rPr>
                <w:rFonts w:ascii="Arial" w:hAnsi="Arial" w:cs="Arial"/>
                <w:sz w:val="22"/>
                <w:szCs w:val="22"/>
                <w:lang w:val="en-GB"/>
              </w:rPr>
            </w:pPr>
            <w:r>
              <w:rPr>
                <w:rFonts w:ascii="Arial" w:hAnsi="Arial" w:cs="Arial"/>
                <w:sz w:val="22"/>
                <w:szCs w:val="22"/>
                <w:lang w:val="en-GB"/>
              </w:rPr>
              <w:t>&lt;0.00</w:t>
            </w:r>
            <w:r w:rsidRPr="00652D96">
              <w:rPr>
                <w:rFonts w:ascii="Arial" w:hAnsi="Arial" w:cs="Arial"/>
                <w:sz w:val="22"/>
                <w:szCs w:val="22"/>
                <w:lang w:val="en-GB"/>
              </w:rPr>
              <w:t>1</w:t>
            </w:r>
          </w:p>
        </w:tc>
        <w:tc>
          <w:tcPr>
            <w:tcW w:w="1183" w:type="dxa"/>
          </w:tcPr>
          <w:p w14:paraId="4D7DEEC6" w14:textId="04ED30D5" w:rsidR="003D6EA0" w:rsidRDefault="003D6EA0" w:rsidP="009B45B4">
            <w:pPr>
              <w:rPr>
                <w:rFonts w:ascii="Arial" w:hAnsi="Arial" w:cs="Arial"/>
                <w:sz w:val="22"/>
                <w:szCs w:val="22"/>
                <w:lang w:val="en-GB"/>
              </w:rPr>
            </w:pPr>
            <w:r w:rsidRPr="00652D96">
              <w:rPr>
                <w:rFonts w:ascii="Arial" w:hAnsi="Arial" w:cs="Arial"/>
                <w:sz w:val="22"/>
                <w:szCs w:val="22"/>
                <w:lang w:val="en-GB"/>
              </w:rPr>
              <w:t>42.8</w:t>
            </w:r>
          </w:p>
        </w:tc>
        <w:tc>
          <w:tcPr>
            <w:tcW w:w="645" w:type="dxa"/>
          </w:tcPr>
          <w:p w14:paraId="34B86D8C" w14:textId="3949661C"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73.5</w:t>
            </w:r>
          </w:p>
        </w:tc>
      </w:tr>
      <w:tr w:rsidR="003D6EA0" w:rsidRPr="00652D96" w14:paraId="1656D4CF" w14:textId="2AE25266" w:rsidTr="001A0D37">
        <w:tc>
          <w:tcPr>
            <w:tcW w:w="999" w:type="dxa"/>
            <w:vMerge/>
          </w:tcPr>
          <w:p w14:paraId="107A33BF" w14:textId="77777777" w:rsidR="003D6EA0" w:rsidRPr="00652D96" w:rsidRDefault="003D6EA0" w:rsidP="009B45B4">
            <w:pPr>
              <w:rPr>
                <w:rFonts w:ascii="Arial" w:hAnsi="Arial" w:cs="Arial"/>
                <w:sz w:val="22"/>
                <w:szCs w:val="22"/>
                <w:lang w:val="en-GB"/>
              </w:rPr>
            </w:pPr>
          </w:p>
        </w:tc>
        <w:tc>
          <w:tcPr>
            <w:tcW w:w="1292" w:type="dxa"/>
          </w:tcPr>
          <w:p w14:paraId="3B1FD764" w14:textId="638D2722"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Put I</w:t>
            </w:r>
            <w:r w:rsidRPr="00652D96">
              <w:rPr>
                <w:rFonts w:ascii="Arial" w:hAnsi="Arial" w:cs="Arial"/>
                <w:sz w:val="22"/>
                <w:szCs w:val="22"/>
                <w:vertAlign w:val="superscript"/>
                <w:lang w:val="en-GB"/>
              </w:rPr>
              <w:t>B</w:t>
            </w:r>
          </w:p>
        </w:tc>
        <w:tc>
          <w:tcPr>
            <w:tcW w:w="1255" w:type="dxa"/>
          </w:tcPr>
          <w:p w14:paraId="4F96E939" w14:textId="5396A258"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12</w:t>
            </w:r>
            <w:r>
              <w:rPr>
                <w:rFonts w:ascii="Arial" w:hAnsi="Arial" w:cs="Arial"/>
                <w:sz w:val="22"/>
                <w:szCs w:val="22"/>
                <w:lang w:val="en-GB"/>
              </w:rPr>
              <w:t>/</w:t>
            </w:r>
            <w:r w:rsidRPr="00652D96">
              <w:rPr>
                <w:rFonts w:ascii="Arial" w:hAnsi="Arial" w:cs="Arial"/>
                <w:sz w:val="22"/>
                <w:szCs w:val="22"/>
                <w:lang w:val="en-GB"/>
              </w:rPr>
              <w:t>396</w:t>
            </w:r>
          </w:p>
        </w:tc>
        <w:tc>
          <w:tcPr>
            <w:tcW w:w="1024" w:type="dxa"/>
          </w:tcPr>
          <w:p w14:paraId="6051CE39" w14:textId="3F5DBA7E"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2.32</w:t>
            </w:r>
          </w:p>
        </w:tc>
        <w:tc>
          <w:tcPr>
            <w:tcW w:w="1278" w:type="dxa"/>
          </w:tcPr>
          <w:p w14:paraId="3D615406" w14:textId="09C850E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1.62-3.03</w:t>
            </w:r>
          </w:p>
        </w:tc>
        <w:tc>
          <w:tcPr>
            <w:tcW w:w="796" w:type="dxa"/>
          </w:tcPr>
          <w:p w14:paraId="318F4547" w14:textId="6F7A3EDA"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7.3</w:t>
            </w:r>
          </w:p>
        </w:tc>
        <w:tc>
          <w:tcPr>
            <w:tcW w:w="967" w:type="dxa"/>
          </w:tcPr>
          <w:p w14:paraId="60617874" w14:textId="1727D8A5" w:rsidR="003D6EA0" w:rsidRPr="00652D96" w:rsidRDefault="003D6EA0" w:rsidP="009B45B4">
            <w:pPr>
              <w:rPr>
                <w:rFonts w:ascii="Arial" w:hAnsi="Arial" w:cs="Arial"/>
                <w:sz w:val="22"/>
                <w:szCs w:val="22"/>
                <w:lang w:val="en-GB"/>
              </w:rPr>
            </w:pPr>
            <w:r>
              <w:rPr>
                <w:rFonts w:ascii="Arial" w:hAnsi="Arial" w:cs="Arial"/>
                <w:sz w:val="22"/>
                <w:szCs w:val="22"/>
                <w:lang w:val="en-GB"/>
              </w:rPr>
              <w:t>&lt;0.00</w:t>
            </w:r>
            <w:r w:rsidRPr="00652D96">
              <w:rPr>
                <w:rFonts w:ascii="Arial" w:hAnsi="Arial" w:cs="Arial"/>
                <w:sz w:val="22"/>
                <w:szCs w:val="22"/>
                <w:lang w:val="en-GB"/>
              </w:rPr>
              <w:t>1</w:t>
            </w:r>
          </w:p>
        </w:tc>
        <w:tc>
          <w:tcPr>
            <w:tcW w:w="1183" w:type="dxa"/>
          </w:tcPr>
          <w:p w14:paraId="477FC9D4" w14:textId="63652608" w:rsidR="003D6EA0" w:rsidRDefault="003D6EA0" w:rsidP="009B45B4">
            <w:pPr>
              <w:rPr>
                <w:rFonts w:ascii="Arial" w:hAnsi="Arial" w:cs="Arial"/>
                <w:sz w:val="22"/>
                <w:szCs w:val="22"/>
                <w:lang w:val="en-GB"/>
              </w:rPr>
            </w:pPr>
            <w:r w:rsidRPr="00652D96">
              <w:rPr>
                <w:rFonts w:ascii="Arial" w:hAnsi="Arial" w:cs="Arial"/>
                <w:sz w:val="22"/>
                <w:szCs w:val="22"/>
                <w:lang w:val="en-GB"/>
              </w:rPr>
              <w:t>38.8</w:t>
            </w:r>
          </w:p>
        </w:tc>
        <w:tc>
          <w:tcPr>
            <w:tcW w:w="645" w:type="dxa"/>
          </w:tcPr>
          <w:p w14:paraId="580E6D4A" w14:textId="4FDF1B5C"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70.7</w:t>
            </w:r>
          </w:p>
        </w:tc>
      </w:tr>
      <w:tr w:rsidR="003D6EA0" w:rsidRPr="00652D96" w14:paraId="03B34EE2" w14:textId="4E7620CB" w:rsidTr="001A0D37">
        <w:tc>
          <w:tcPr>
            <w:tcW w:w="999" w:type="dxa"/>
            <w:vMerge/>
          </w:tcPr>
          <w:p w14:paraId="5587AE74" w14:textId="77777777" w:rsidR="003D6EA0" w:rsidRPr="00652D96" w:rsidRDefault="003D6EA0" w:rsidP="009B45B4">
            <w:pPr>
              <w:rPr>
                <w:rFonts w:ascii="Arial" w:hAnsi="Arial" w:cs="Arial"/>
                <w:sz w:val="22"/>
                <w:szCs w:val="22"/>
                <w:lang w:val="en-GB"/>
              </w:rPr>
            </w:pPr>
          </w:p>
        </w:tc>
        <w:tc>
          <w:tcPr>
            <w:tcW w:w="1292" w:type="dxa"/>
          </w:tcPr>
          <w:p w14:paraId="513C8503" w14:textId="13884DF3"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Cau M</w:t>
            </w:r>
          </w:p>
        </w:tc>
        <w:tc>
          <w:tcPr>
            <w:tcW w:w="1255" w:type="dxa"/>
          </w:tcPr>
          <w:p w14:paraId="19C79B02" w14:textId="3F904EDF"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60</w:t>
            </w:r>
            <w:r>
              <w:rPr>
                <w:rFonts w:ascii="Arial" w:hAnsi="Arial" w:cs="Arial"/>
                <w:sz w:val="22"/>
                <w:szCs w:val="22"/>
                <w:lang w:val="en-GB"/>
              </w:rPr>
              <w:t>/</w:t>
            </w:r>
            <w:r w:rsidRPr="00652D96">
              <w:rPr>
                <w:rFonts w:ascii="Arial" w:hAnsi="Arial" w:cs="Arial"/>
                <w:sz w:val="22"/>
                <w:szCs w:val="22"/>
                <w:lang w:val="en-GB"/>
              </w:rPr>
              <w:t>2004</w:t>
            </w:r>
          </w:p>
        </w:tc>
        <w:tc>
          <w:tcPr>
            <w:tcW w:w="1024" w:type="dxa"/>
          </w:tcPr>
          <w:p w14:paraId="21002102"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1.72</w:t>
            </w:r>
          </w:p>
        </w:tc>
        <w:tc>
          <w:tcPr>
            <w:tcW w:w="1278" w:type="dxa"/>
          </w:tcPr>
          <w:p w14:paraId="1CFF0958"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1.52-1.93</w:t>
            </w:r>
          </w:p>
        </w:tc>
        <w:tc>
          <w:tcPr>
            <w:tcW w:w="796" w:type="dxa"/>
          </w:tcPr>
          <w:p w14:paraId="551F8E8A"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17.1</w:t>
            </w:r>
          </w:p>
        </w:tc>
        <w:tc>
          <w:tcPr>
            <w:tcW w:w="967" w:type="dxa"/>
          </w:tcPr>
          <w:p w14:paraId="36AC1BCD" w14:textId="03BFD390" w:rsidR="003D6EA0" w:rsidRPr="00652D96" w:rsidRDefault="003D6EA0" w:rsidP="009B45B4">
            <w:pPr>
              <w:rPr>
                <w:rFonts w:ascii="Arial" w:hAnsi="Arial" w:cs="Arial"/>
                <w:sz w:val="22"/>
                <w:szCs w:val="22"/>
                <w:lang w:val="en-GB"/>
              </w:rPr>
            </w:pPr>
            <w:r>
              <w:rPr>
                <w:rFonts w:ascii="Arial" w:hAnsi="Arial" w:cs="Arial"/>
                <w:sz w:val="22"/>
                <w:szCs w:val="22"/>
                <w:lang w:val="en-GB"/>
              </w:rPr>
              <w:t>&lt;0.00</w:t>
            </w:r>
            <w:r w:rsidRPr="00652D96">
              <w:rPr>
                <w:rFonts w:ascii="Arial" w:hAnsi="Arial" w:cs="Arial"/>
                <w:sz w:val="22"/>
                <w:szCs w:val="22"/>
                <w:lang w:val="en-GB"/>
              </w:rPr>
              <w:t>1</w:t>
            </w:r>
          </w:p>
        </w:tc>
        <w:tc>
          <w:tcPr>
            <w:tcW w:w="1183" w:type="dxa"/>
          </w:tcPr>
          <w:p w14:paraId="24D4F253" w14:textId="00CBAA04" w:rsidR="003D6EA0" w:rsidRDefault="003D6EA0" w:rsidP="009B45B4">
            <w:pPr>
              <w:rPr>
                <w:rFonts w:ascii="Arial" w:hAnsi="Arial" w:cs="Arial"/>
                <w:sz w:val="22"/>
                <w:szCs w:val="22"/>
                <w:lang w:val="en-GB"/>
              </w:rPr>
            </w:pPr>
            <w:r w:rsidRPr="00652D96">
              <w:rPr>
                <w:rFonts w:ascii="Arial" w:hAnsi="Arial" w:cs="Arial"/>
                <w:sz w:val="22"/>
                <w:szCs w:val="22"/>
                <w:lang w:val="en-GB"/>
              </w:rPr>
              <w:t>25.0</w:t>
            </w:r>
          </w:p>
        </w:tc>
        <w:tc>
          <w:tcPr>
            <w:tcW w:w="645" w:type="dxa"/>
          </w:tcPr>
          <w:p w14:paraId="2043ED7B" w14:textId="3D29746F"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67.6</w:t>
            </w:r>
          </w:p>
        </w:tc>
      </w:tr>
      <w:tr w:rsidR="003D6EA0" w:rsidRPr="00652D96" w14:paraId="6F422FDD" w14:textId="6228DF0F" w:rsidTr="001A0D37">
        <w:tc>
          <w:tcPr>
            <w:tcW w:w="999" w:type="dxa"/>
            <w:vMerge/>
          </w:tcPr>
          <w:p w14:paraId="10E5EB8D" w14:textId="77777777" w:rsidR="003D6EA0" w:rsidRPr="00652D96" w:rsidRDefault="003D6EA0" w:rsidP="009B45B4">
            <w:pPr>
              <w:rPr>
                <w:rFonts w:ascii="Arial" w:hAnsi="Arial" w:cs="Arial"/>
                <w:sz w:val="22"/>
                <w:szCs w:val="22"/>
                <w:lang w:val="en-GB"/>
              </w:rPr>
            </w:pPr>
          </w:p>
        </w:tc>
        <w:tc>
          <w:tcPr>
            <w:tcW w:w="1292" w:type="dxa"/>
          </w:tcPr>
          <w:p w14:paraId="5F8A4395" w14:textId="255B4CB2"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Cau</w:t>
            </w:r>
            <w:r>
              <w:rPr>
                <w:rFonts w:ascii="Arial" w:hAnsi="Arial" w:cs="Arial"/>
                <w:sz w:val="22"/>
                <w:szCs w:val="22"/>
                <w:lang w:val="en-GB"/>
              </w:rPr>
              <w:t xml:space="preserve"> C</w:t>
            </w:r>
            <w:r w:rsidRPr="00652D96">
              <w:rPr>
                <w:rFonts w:ascii="Arial" w:hAnsi="Arial" w:cs="Arial"/>
                <w:sz w:val="22"/>
                <w:szCs w:val="22"/>
                <w:vertAlign w:val="superscript"/>
                <w:lang w:val="en-GB"/>
              </w:rPr>
              <w:t>A</w:t>
            </w:r>
          </w:p>
        </w:tc>
        <w:tc>
          <w:tcPr>
            <w:tcW w:w="1255" w:type="dxa"/>
          </w:tcPr>
          <w:p w14:paraId="564F9048" w14:textId="0D830018"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14</w:t>
            </w:r>
            <w:r>
              <w:rPr>
                <w:rFonts w:ascii="Arial" w:hAnsi="Arial" w:cs="Arial"/>
                <w:sz w:val="22"/>
                <w:szCs w:val="22"/>
                <w:lang w:val="en-GB"/>
              </w:rPr>
              <w:t>/</w:t>
            </w:r>
            <w:r w:rsidRPr="00652D96">
              <w:rPr>
                <w:rFonts w:ascii="Arial" w:hAnsi="Arial" w:cs="Arial"/>
                <w:sz w:val="22"/>
                <w:szCs w:val="22"/>
                <w:lang w:val="en-GB"/>
              </w:rPr>
              <w:t>430</w:t>
            </w:r>
          </w:p>
        </w:tc>
        <w:tc>
          <w:tcPr>
            <w:tcW w:w="1024" w:type="dxa"/>
          </w:tcPr>
          <w:p w14:paraId="67FF8115"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1.50</w:t>
            </w:r>
          </w:p>
        </w:tc>
        <w:tc>
          <w:tcPr>
            <w:tcW w:w="1278" w:type="dxa"/>
          </w:tcPr>
          <w:p w14:paraId="5007E310"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1.03-1.97</w:t>
            </w:r>
          </w:p>
        </w:tc>
        <w:tc>
          <w:tcPr>
            <w:tcW w:w="796" w:type="dxa"/>
          </w:tcPr>
          <w:p w14:paraId="03B5DBCB"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6.9</w:t>
            </w:r>
          </w:p>
        </w:tc>
        <w:tc>
          <w:tcPr>
            <w:tcW w:w="967" w:type="dxa"/>
          </w:tcPr>
          <w:p w14:paraId="72BD9D23" w14:textId="70C0A245" w:rsidR="003D6EA0" w:rsidRPr="00652D96" w:rsidRDefault="003D6EA0" w:rsidP="009B45B4">
            <w:pPr>
              <w:rPr>
                <w:rFonts w:ascii="Arial" w:hAnsi="Arial" w:cs="Arial"/>
                <w:sz w:val="22"/>
                <w:szCs w:val="22"/>
                <w:lang w:val="en-GB"/>
              </w:rPr>
            </w:pPr>
            <w:r>
              <w:rPr>
                <w:rFonts w:ascii="Arial" w:hAnsi="Arial" w:cs="Arial"/>
                <w:sz w:val="22"/>
                <w:szCs w:val="22"/>
                <w:lang w:val="en-GB"/>
              </w:rPr>
              <w:t>&lt;0.00</w:t>
            </w:r>
            <w:r w:rsidRPr="00652D96">
              <w:rPr>
                <w:rFonts w:ascii="Arial" w:hAnsi="Arial" w:cs="Arial"/>
                <w:sz w:val="22"/>
                <w:szCs w:val="22"/>
                <w:lang w:val="en-GB"/>
              </w:rPr>
              <w:t>1</w:t>
            </w:r>
          </w:p>
        </w:tc>
        <w:tc>
          <w:tcPr>
            <w:tcW w:w="1183" w:type="dxa"/>
          </w:tcPr>
          <w:p w14:paraId="55022A00" w14:textId="3CBA1AFC" w:rsidR="003D6EA0" w:rsidRDefault="003D6EA0" w:rsidP="009B45B4">
            <w:pPr>
              <w:rPr>
                <w:rFonts w:ascii="Arial" w:hAnsi="Arial" w:cs="Arial"/>
                <w:sz w:val="22"/>
                <w:szCs w:val="22"/>
                <w:lang w:val="en-GB"/>
              </w:rPr>
            </w:pPr>
            <w:r w:rsidRPr="00652D96">
              <w:rPr>
                <w:rFonts w:ascii="Arial" w:hAnsi="Arial" w:cs="Arial"/>
                <w:sz w:val="22"/>
                <w:szCs w:val="22"/>
                <w:lang w:val="en-GB"/>
              </w:rPr>
              <w:t>19.4</w:t>
            </w:r>
          </w:p>
        </w:tc>
        <w:tc>
          <w:tcPr>
            <w:tcW w:w="645" w:type="dxa"/>
          </w:tcPr>
          <w:p w14:paraId="651DCA26" w14:textId="7A64A242"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64.1</w:t>
            </w:r>
          </w:p>
        </w:tc>
      </w:tr>
      <w:tr w:rsidR="003D6EA0" w:rsidRPr="00652D96" w14:paraId="7EBC40F5" w14:textId="04EB16F8" w:rsidTr="001A0D37">
        <w:tc>
          <w:tcPr>
            <w:tcW w:w="999" w:type="dxa"/>
            <w:vMerge/>
          </w:tcPr>
          <w:p w14:paraId="59331DB5" w14:textId="77777777" w:rsidR="003D6EA0" w:rsidRPr="00652D96" w:rsidRDefault="003D6EA0" w:rsidP="009B45B4">
            <w:pPr>
              <w:rPr>
                <w:rFonts w:ascii="Arial" w:hAnsi="Arial" w:cs="Arial"/>
                <w:sz w:val="22"/>
                <w:szCs w:val="22"/>
                <w:lang w:val="en-GB"/>
              </w:rPr>
            </w:pPr>
          </w:p>
        </w:tc>
        <w:tc>
          <w:tcPr>
            <w:tcW w:w="1292" w:type="dxa"/>
          </w:tcPr>
          <w:p w14:paraId="19077C4D" w14:textId="408A6154" w:rsidR="003D6EA0" w:rsidRPr="00652D96" w:rsidRDefault="003D6EA0" w:rsidP="009B45B4">
            <w:pPr>
              <w:rPr>
                <w:rFonts w:ascii="Arial" w:hAnsi="Arial" w:cs="Arial"/>
                <w:sz w:val="22"/>
                <w:szCs w:val="22"/>
                <w:lang w:val="en-GB"/>
              </w:rPr>
            </w:pPr>
            <w:r>
              <w:rPr>
                <w:rFonts w:ascii="Arial" w:hAnsi="Arial" w:cs="Arial"/>
                <w:sz w:val="22"/>
                <w:szCs w:val="22"/>
                <w:lang w:val="en-GB"/>
              </w:rPr>
              <w:t>Cau I</w:t>
            </w:r>
            <w:r w:rsidRPr="00652D96">
              <w:rPr>
                <w:rFonts w:ascii="Arial" w:hAnsi="Arial" w:cs="Arial"/>
                <w:sz w:val="22"/>
                <w:szCs w:val="22"/>
                <w:vertAlign w:val="superscript"/>
                <w:lang w:val="en-GB"/>
              </w:rPr>
              <w:t>A</w:t>
            </w:r>
          </w:p>
        </w:tc>
        <w:tc>
          <w:tcPr>
            <w:tcW w:w="1255" w:type="dxa"/>
          </w:tcPr>
          <w:p w14:paraId="4F385DC1" w14:textId="45CC6D4C"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12</w:t>
            </w:r>
            <w:r>
              <w:rPr>
                <w:rFonts w:ascii="Arial" w:hAnsi="Arial" w:cs="Arial"/>
                <w:sz w:val="22"/>
                <w:szCs w:val="22"/>
                <w:lang w:val="en-GB"/>
              </w:rPr>
              <w:t>/</w:t>
            </w:r>
            <w:r w:rsidRPr="00652D96">
              <w:rPr>
                <w:rFonts w:ascii="Arial" w:hAnsi="Arial" w:cs="Arial"/>
                <w:sz w:val="22"/>
                <w:szCs w:val="22"/>
                <w:lang w:val="en-GB"/>
              </w:rPr>
              <w:t>382</w:t>
            </w:r>
          </w:p>
        </w:tc>
        <w:tc>
          <w:tcPr>
            <w:tcW w:w="1024" w:type="dxa"/>
          </w:tcPr>
          <w:p w14:paraId="5F973789"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0.92</w:t>
            </w:r>
          </w:p>
        </w:tc>
        <w:tc>
          <w:tcPr>
            <w:tcW w:w="1278" w:type="dxa"/>
          </w:tcPr>
          <w:p w14:paraId="473A69CC"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0.50-1.34</w:t>
            </w:r>
          </w:p>
        </w:tc>
        <w:tc>
          <w:tcPr>
            <w:tcW w:w="796" w:type="dxa"/>
          </w:tcPr>
          <w:p w14:paraId="3BB60E56" w14:textId="77777777"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4.8</w:t>
            </w:r>
          </w:p>
        </w:tc>
        <w:tc>
          <w:tcPr>
            <w:tcW w:w="967" w:type="dxa"/>
          </w:tcPr>
          <w:p w14:paraId="5250BF00" w14:textId="2E81B392" w:rsidR="003D6EA0" w:rsidRPr="00652D96" w:rsidRDefault="003D6EA0" w:rsidP="009B45B4">
            <w:pPr>
              <w:rPr>
                <w:rFonts w:ascii="Arial" w:hAnsi="Arial" w:cs="Arial"/>
                <w:sz w:val="22"/>
                <w:szCs w:val="22"/>
                <w:lang w:val="en-GB"/>
              </w:rPr>
            </w:pPr>
            <w:r>
              <w:rPr>
                <w:rFonts w:ascii="Arial" w:hAnsi="Arial" w:cs="Arial"/>
                <w:sz w:val="22"/>
                <w:szCs w:val="22"/>
                <w:lang w:val="en-GB"/>
              </w:rPr>
              <w:t>&lt;0.00</w:t>
            </w:r>
            <w:r w:rsidRPr="00652D96">
              <w:rPr>
                <w:rFonts w:ascii="Arial" w:hAnsi="Arial" w:cs="Arial"/>
                <w:sz w:val="22"/>
                <w:szCs w:val="22"/>
                <w:lang w:val="en-GB"/>
              </w:rPr>
              <w:t>1</w:t>
            </w:r>
          </w:p>
        </w:tc>
        <w:tc>
          <w:tcPr>
            <w:tcW w:w="1183" w:type="dxa"/>
          </w:tcPr>
          <w:p w14:paraId="49DCEE27" w14:textId="7974C6A7" w:rsidR="003D6EA0" w:rsidRDefault="003D6EA0" w:rsidP="009B45B4">
            <w:pPr>
              <w:rPr>
                <w:rFonts w:ascii="Arial" w:hAnsi="Arial" w:cs="Arial"/>
                <w:sz w:val="22"/>
                <w:szCs w:val="22"/>
                <w:lang w:val="en-GB"/>
              </w:rPr>
            </w:pPr>
            <w:r w:rsidRPr="00652D96">
              <w:rPr>
                <w:rFonts w:ascii="Arial" w:hAnsi="Arial" w:cs="Arial"/>
                <w:sz w:val="22"/>
                <w:szCs w:val="22"/>
                <w:lang w:val="en-GB"/>
              </w:rPr>
              <w:t>13.2</w:t>
            </w:r>
          </w:p>
        </w:tc>
        <w:tc>
          <w:tcPr>
            <w:tcW w:w="645" w:type="dxa"/>
          </w:tcPr>
          <w:p w14:paraId="4B45D663" w14:textId="01B1B950"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52.5</w:t>
            </w:r>
          </w:p>
        </w:tc>
      </w:tr>
      <w:tr w:rsidR="003D6EA0" w:rsidRPr="00652D96" w14:paraId="43140D3D" w14:textId="625F43F7" w:rsidTr="001A0D37">
        <w:tc>
          <w:tcPr>
            <w:tcW w:w="999" w:type="dxa"/>
            <w:vMerge w:val="restart"/>
          </w:tcPr>
          <w:p w14:paraId="2A3112C2" w14:textId="77777777" w:rsidR="003D6EA0" w:rsidRDefault="003D6EA0" w:rsidP="009B45B4">
            <w:pPr>
              <w:rPr>
                <w:rFonts w:ascii="Arial" w:hAnsi="Arial" w:cs="Arial"/>
                <w:sz w:val="22"/>
                <w:szCs w:val="22"/>
                <w:lang w:val="en-GB"/>
              </w:rPr>
            </w:pPr>
          </w:p>
          <w:p w14:paraId="37A958F2" w14:textId="77777777" w:rsidR="003D6EA0" w:rsidRDefault="003D6EA0" w:rsidP="009B45B4">
            <w:pPr>
              <w:rPr>
                <w:rFonts w:ascii="Arial" w:hAnsi="Arial" w:cs="Arial"/>
                <w:sz w:val="22"/>
                <w:szCs w:val="22"/>
                <w:lang w:val="en-GB"/>
              </w:rPr>
            </w:pPr>
          </w:p>
          <w:p w14:paraId="76C605CA" w14:textId="77777777" w:rsidR="003D6EA0" w:rsidRDefault="003D6EA0" w:rsidP="009B45B4">
            <w:pPr>
              <w:rPr>
                <w:rFonts w:ascii="Arial" w:hAnsi="Arial" w:cs="Arial"/>
                <w:sz w:val="22"/>
                <w:szCs w:val="22"/>
                <w:lang w:val="en-GB"/>
              </w:rPr>
            </w:pPr>
          </w:p>
          <w:p w14:paraId="25D91A55" w14:textId="77777777" w:rsidR="003D6EA0" w:rsidRDefault="003D6EA0" w:rsidP="009B45B4">
            <w:pPr>
              <w:rPr>
                <w:rFonts w:ascii="Arial" w:hAnsi="Arial" w:cs="Arial"/>
                <w:sz w:val="22"/>
                <w:szCs w:val="22"/>
                <w:lang w:val="en-GB"/>
              </w:rPr>
            </w:pPr>
          </w:p>
          <w:p w14:paraId="14D403C7" w14:textId="77777777" w:rsidR="003D6EA0" w:rsidRPr="00167DE1" w:rsidRDefault="003D6EA0" w:rsidP="009B45B4">
            <w:pPr>
              <w:rPr>
                <w:rFonts w:ascii="Arial" w:hAnsi="Arial" w:cs="Arial"/>
                <w:lang w:val="en-GB"/>
              </w:rPr>
            </w:pPr>
            <w:r w:rsidRPr="00167DE1">
              <w:rPr>
                <w:rFonts w:ascii="Arial" w:hAnsi="Arial" w:cs="Arial"/>
                <w:lang w:val="en-GB"/>
              </w:rPr>
              <w:t xml:space="preserve">DAT </w:t>
            </w:r>
          </w:p>
          <w:p w14:paraId="65DFF08F" w14:textId="5620C3C5" w:rsidR="003D6EA0" w:rsidRPr="00652D96" w:rsidRDefault="003D6EA0" w:rsidP="009B45B4">
            <w:pPr>
              <w:rPr>
                <w:rFonts w:ascii="Arial" w:hAnsi="Arial" w:cs="Arial"/>
                <w:sz w:val="22"/>
                <w:szCs w:val="22"/>
                <w:lang w:val="en-GB"/>
              </w:rPr>
            </w:pPr>
          </w:p>
        </w:tc>
        <w:tc>
          <w:tcPr>
            <w:tcW w:w="1292" w:type="dxa"/>
          </w:tcPr>
          <w:p w14:paraId="5B1C79CF" w14:textId="6E1EBA88" w:rsidR="003D6EA0" w:rsidRPr="00652D96" w:rsidRDefault="003D6EA0" w:rsidP="009B45B4">
            <w:pPr>
              <w:rPr>
                <w:rFonts w:ascii="Arial" w:hAnsi="Arial" w:cs="Arial"/>
                <w:sz w:val="22"/>
                <w:szCs w:val="22"/>
                <w:lang w:val="en-GB"/>
              </w:rPr>
            </w:pPr>
            <w:r>
              <w:rPr>
                <w:rFonts w:ascii="Arial" w:hAnsi="Arial" w:cs="Arial"/>
                <w:sz w:val="22"/>
                <w:szCs w:val="22"/>
                <w:lang w:val="en-GB"/>
              </w:rPr>
              <w:t xml:space="preserve">Put Post </w:t>
            </w:r>
            <w:r w:rsidRPr="00652D96">
              <w:rPr>
                <w:rFonts w:ascii="Arial" w:hAnsi="Arial" w:cs="Arial"/>
                <w:sz w:val="22"/>
                <w:szCs w:val="22"/>
                <w:lang w:val="en-GB"/>
              </w:rPr>
              <w:t>M</w:t>
            </w:r>
          </w:p>
        </w:tc>
        <w:tc>
          <w:tcPr>
            <w:tcW w:w="1255" w:type="dxa"/>
          </w:tcPr>
          <w:p w14:paraId="6E79EE8F" w14:textId="0D93009B" w:rsidR="003D6EA0" w:rsidRPr="00652D96" w:rsidRDefault="003D6EA0" w:rsidP="009B45B4">
            <w:pPr>
              <w:rPr>
                <w:rFonts w:ascii="Arial" w:hAnsi="Arial" w:cs="Arial"/>
                <w:sz w:val="22"/>
                <w:szCs w:val="22"/>
                <w:lang w:val="en-GB"/>
              </w:rPr>
            </w:pPr>
            <w:r>
              <w:rPr>
                <w:rFonts w:ascii="Arial" w:hAnsi="Arial" w:cs="Arial"/>
                <w:sz w:val="22"/>
                <w:szCs w:val="22"/>
                <w:lang w:val="en-GB"/>
              </w:rPr>
              <w:t>13/576</w:t>
            </w:r>
          </w:p>
        </w:tc>
        <w:tc>
          <w:tcPr>
            <w:tcW w:w="1024" w:type="dxa"/>
          </w:tcPr>
          <w:p w14:paraId="67DBD805"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4.29</w:t>
            </w:r>
          </w:p>
        </w:tc>
        <w:tc>
          <w:tcPr>
            <w:tcW w:w="1278" w:type="dxa"/>
          </w:tcPr>
          <w:p w14:paraId="77FB1792"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3.22-5.36</w:t>
            </w:r>
          </w:p>
        </w:tc>
        <w:tc>
          <w:tcPr>
            <w:tcW w:w="796" w:type="dxa"/>
          </w:tcPr>
          <w:p w14:paraId="45E773D8"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8.7</w:t>
            </w:r>
          </w:p>
        </w:tc>
        <w:tc>
          <w:tcPr>
            <w:tcW w:w="967" w:type="dxa"/>
          </w:tcPr>
          <w:p w14:paraId="5B5410C4" w14:textId="264FB780" w:rsidR="003D6EA0" w:rsidRPr="00652D96"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7BBF3FCE" w14:textId="0387DE83" w:rsidR="003D6EA0" w:rsidRDefault="003D6EA0" w:rsidP="009B45B4">
            <w:pPr>
              <w:rPr>
                <w:rFonts w:ascii="Arial" w:hAnsi="Arial" w:cs="Arial"/>
                <w:sz w:val="22"/>
                <w:szCs w:val="22"/>
                <w:lang w:val="en-GB"/>
              </w:rPr>
            </w:pPr>
            <w:r>
              <w:rPr>
                <w:rFonts w:ascii="Arial" w:hAnsi="Arial" w:cs="Arial"/>
                <w:sz w:val="22"/>
                <w:szCs w:val="22"/>
                <w:lang w:val="en-GB"/>
              </w:rPr>
              <w:t>63.9</w:t>
            </w:r>
          </w:p>
        </w:tc>
        <w:tc>
          <w:tcPr>
            <w:tcW w:w="645" w:type="dxa"/>
          </w:tcPr>
          <w:p w14:paraId="64043E20" w14:textId="1A1EE4F1" w:rsidR="003D6EA0" w:rsidRDefault="003D6EA0" w:rsidP="009B45B4">
            <w:pPr>
              <w:rPr>
                <w:rFonts w:ascii="Arial" w:hAnsi="Arial" w:cs="Arial"/>
                <w:sz w:val="22"/>
                <w:szCs w:val="22"/>
                <w:lang w:val="en-GB"/>
              </w:rPr>
            </w:pPr>
            <w:r>
              <w:rPr>
                <w:rFonts w:ascii="Arial" w:hAnsi="Arial" w:cs="Arial"/>
                <w:sz w:val="22"/>
                <w:szCs w:val="22"/>
                <w:lang w:val="en-GB"/>
              </w:rPr>
              <w:t>85.0</w:t>
            </w:r>
          </w:p>
        </w:tc>
      </w:tr>
      <w:tr w:rsidR="003D6EA0" w:rsidRPr="00652D96" w14:paraId="01F5F282" w14:textId="58F4A91B" w:rsidTr="001A0D37">
        <w:trPr>
          <w:trHeight w:val="287"/>
        </w:trPr>
        <w:tc>
          <w:tcPr>
            <w:tcW w:w="999" w:type="dxa"/>
            <w:vMerge/>
          </w:tcPr>
          <w:p w14:paraId="734CB56C" w14:textId="77777777" w:rsidR="003D6EA0" w:rsidRPr="00652D96" w:rsidRDefault="003D6EA0" w:rsidP="009B45B4">
            <w:pPr>
              <w:rPr>
                <w:rFonts w:ascii="Arial" w:hAnsi="Arial" w:cs="Arial"/>
                <w:sz w:val="22"/>
                <w:szCs w:val="22"/>
                <w:lang w:val="en-GB"/>
              </w:rPr>
            </w:pPr>
          </w:p>
        </w:tc>
        <w:tc>
          <w:tcPr>
            <w:tcW w:w="1292" w:type="dxa"/>
          </w:tcPr>
          <w:p w14:paraId="60D8EF63" w14:textId="53F1B274" w:rsidR="003D6EA0" w:rsidRPr="00652D96" w:rsidRDefault="003D6EA0" w:rsidP="009B45B4">
            <w:pPr>
              <w:rPr>
                <w:rFonts w:ascii="Arial" w:hAnsi="Arial" w:cs="Arial"/>
                <w:sz w:val="22"/>
                <w:szCs w:val="22"/>
                <w:lang w:val="en-GB"/>
              </w:rPr>
            </w:pPr>
            <w:r>
              <w:rPr>
                <w:rFonts w:ascii="Arial" w:hAnsi="Arial" w:cs="Arial"/>
                <w:sz w:val="22"/>
                <w:szCs w:val="22"/>
                <w:lang w:val="en-GB"/>
              </w:rPr>
              <w:t>Put C</w:t>
            </w:r>
            <w:r w:rsidRPr="00652D96">
              <w:rPr>
                <w:rFonts w:ascii="Arial" w:hAnsi="Arial" w:cs="Arial"/>
                <w:sz w:val="22"/>
                <w:szCs w:val="22"/>
                <w:vertAlign w:val="superscript"/>
                <w:lang w:val="en-GB"/>
              </w:rPr>
              <w:t>B</w:t>
            </w:r>
          </w:p>
        </w:tc>
        <w:tc>
          <w:tcPr>
            <w:tcW w:w="1255" w:type="dxa"/>
          </w:tcPr>
          <w:p w14:paraId="7D648C3E" w14:textId="50326BE2" w:rsidR="003D6EA0" w:rsidRPr="00652D96" w:rsidRDefault="003D6EA0" w:rsidP="009B45B4">
            <w:pPr>
              <w:rPr>
                <w:rFonts w:ascii="Arial" w:hAnsi="Arial" w:cs="Arial"/>
                <w:sz w:val="22"/>
                <w:szCs w:val="22"/>
                <w:lang w:val="en-GB"/>
              </w:rPr>
            </w:pPr>
            <w:r>
              <w:rPr>
                <w:rFonts w:ascii="Arial" w:hAnsi="Arial" w:cs="Arial"/>
                <w:sz w:val="22"/>
                <w:szCs w:val="22"/>
                <w:lang w:val="en-GB"/>
              </w:rPr>
              <w:t>20/947</w:t>
            </w:r>
          </w:p>
        </w:tc>
        <w:tc>
          <w:tcPr>
            <w:tcW w:w="1024" w:type="dxa"/>
          </w:tcPr>
          <w:p w14:paraId="62AB74D6"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4.15</w:t>
            </w:r>
          </w:p>
        </w:tc>
        <w:tc>
          <w:tcPr>
            <w:tcW w:w="1278" w:type="dxa"/>
          </w:tcPr>
          <w:p w14:paraId="66AE332C"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3.56-4.75</w:t>
            </w:r>
          </w:p>
        </w:tc>
        <w:tc>
          <w:tcPr>
            <w:tcW w:w="796" w:type="dxa"/>
          </w:tcPr>
          <w:p w14:paraId="4627C1D3"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14.7</w:t>
            </w:r>
          </w:p>
        </w:tc>
        <w:tc>
          <w:tcPr>
            <w:tcW w:w="967" w:type="dxa"/>
          </w:tcPr>
          <w:p w14:paraId="7E43969D" w14:textId="1A25C599" w:rsidR="003D6EA0" w:rsidRPr="00652D96"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3D0850F1" w14:textId="7B9A6ED7" w:rsidR="003D6EA0" w:rsidRDefault="003D6EA0" w:rsidP="009B45B4">
            <w:pPr>
              <w:rPr>
                <w:rFonts w:ascii="Arial" w:hAnsi="Arial" w:cs="Arial"/>
                <w:sz w:val="22"/>
                <w:szCs w:val="22"/>
                <w:lang w:val="en-GB"/>
              </w:rPr>
            </w:pPr>
            <w:r>
              <w:rPr>
                <w:rFonts w:ascii="Arial" w:hAnsi="Arial" w:cs="Arial"/>
                <w:sz w:val="22"/>
                <w:szCs w:val="22"/>
                <w:lang w:val="en-GB"/>
              </w:rPr>
              <w:t>59.6</w:t>
            </w:r>
          </w:p>
        </w:tc>
        <w:tc>
          <w:tcPr>
            <w:tcW w:w="645" w:type="dxa"/>
          </w:tcPr>
          <w:p w14:paraId="7D33E277" w14:textId="2E41B1D8" w:rsidR="003D6EA0" w:rsidRDefault="003D6EA0" w:rsidP="009B45B4">
            <w:pPr>
              <w:rPr>
                <w:rFonts w:ascii="Arial" w:hAnsi="Arial" w:cs="Arial"/>
                <w:sz w:val="22"/>
                <w:szCs w:val="22"/>
                <w:lang w:val="en-GB"/>
              </w:rPr>
            </w:pPr>
            <w:r>
              <w:rPr>
                <w:rFonts w:ascii="Arial" w:hAnsi="Arial" w:cs="Arial"/>
                <w:sz w:val="22"/>
                <w:szCs w:val="22"/>
                <w:lang w:val="en-GB"/>
              </w:rPr>
              <w:t>83.0</w:t>
            </w:r>
          </w:p>
        </w:tc>
      </w:tr>
      <w:tr w:rsidR="003D6EA0" w:rsidRPr="00652D96" w14:paraId="45D30FF2" w14:textId="7F687606" w:rsidTr="001A0D37">
        <w:tc>
          <w:tcPr>
            <w:tcW w:w="999" w:type="dxa"/>
            <w:vMerge/>
          </w:tcPr>
          <w:p w14:paraId="5365273D" w14:textId="77777777" w:rsidR="003D6EA0" w:rsidRPr="00652D96" w:rsidRDefault="003D6EA0" w:rsidP="009B45B4">
            <w:pPr>
              <w:rPr>
                <w:rFonts w:ascii="Arial" w:hAnsi="Arial" w:cs="Arial"/>
                <w:sz w:val="22"/>
                <w:szCs w:val="22"/>
                <w:lang w:val="en-GB"/>
              </w:rPr>
            </w:pPr>
          </w:p>
        </w:tc>
        <w:tc>
          <w:tcPr>
            <w:tcW w:w="1292" w:type="dxa"/>
          </w:tcPr>
          <w:p w14:paraId="6A9F29F9" w14:textId="199A3A4C"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Put M</w:t>
            </w:r>
          </w:p>
        </w:tc>
        <w:tc>
          <w:tcPr>
            <w:tcW w:w="1255" w:type="dxa"/>
          </w:tcPr>
          <w:p w14:paraId="771A2BFE" w14:textId="5C7F15E2" w:rsidR="003D6EA0" w:rsidRPr="00652D96" w:rsidRDefault="003D6EA0" w:rsidP="009B45B4">
            <w:pPr>
              <w:rPr>
                <w:rFonts w:ascii="Arial" w:hAnsi="Arial" w:cs="Arial"/>
                <w:sz w:val="22"/>
                <w:szCs w:val="22"/>
                <w:lang w:val="en-GB"/>
              </w:rPr>
            </w:pPr>
            <w:r>
              <w:rPr>
                <w:rFonts w:ascii="Arial" w:hAnsi="Arial" w:cs="Arial"/>
                <w:sz w:val="22"/>
                <w:szCs w:val="22"/>
                <w:lang w:val="en-GB"/>
              </w:rPr>
              <w:t>42/2071</w:t>
            </w:r>
          </w:p>
        </w:tc>
        <w:tc>
          <w:tcPr>
            <w:tcW w:w="1024" w:type="dxa"/>
          </w:tcPr>
          <w:p w14:paraId="77A217BE" w14:textId="7D0113DB" w:rsidR="003D6EA0" w:rsidRPr="00652D96" w:rsidRDefault="003D6EA0" w:rsidP="009B45B4">
            <w:pPr>
              <w:rPr>
                <w:rFonts w:ascii="Arial" w:hAnsi="Arial" w:cs="Arial"/>
                <w:sz w:val="22"/>
                <w:szCs w:val="22"/>
                <w:lang w:val="en-GB"/>
              </w:rPr>
            </w:pPr>
            <w:r>
              <w:rPr>
                <w:rFonts w:ascii="Arial" w:hAnsi="Arial" w:cs="Arial"/>
                <w:sz w:val="22"/>
                <w:szCs w:val="22"/>
                <w:lang w:val="en-GB"/>
              </w:rPr>
              <w:t>3.67</w:t>
            </w:r>
          </w:p>
        </w:tc>
        <w:tc>
          <w:tcPr>
            <w:tcW w:w="1278" w:type="dxa"/>
          </w:tcPr>
          <w:p w14:paraId="2075C59E" w14:textId="0BDF71A5" w:rsidR="003D6EA0" w:rsidRPr="00652D96" w:rsidRDefault="003D6EA0" w:rsidP="009B45B4">
            <w:pPr>
              <w:rPr>
                <w:rFonts w:ascii="Arial" w:hAnsi="Arial" w:cs="Arial"/>
                <w:sz w:val="22"/>
                <w:szCs w:val="22"/>
                <w:lang w:val="en-GB"/>
              </w:rPr>
            </w:pPr>
            <w:r>
              <w:rPr>
                <w:rFonts w:ascii="Arial" w:hAnsi="Arial" w:cs="Arial"/>
                <w:sz w:val="22"/>
                <w:szCs w:val="22"/>
                <w:lang w:val="en-GB"/>
              </w:rPr>
              <w:t>3.26-4.07</w:t>
            </w:r>
          </w:p>
        </w:tc>
        <w:tc>
          <w:tcPr>
            <w:tcW w:w="796" w:type="dxa"/>
          </w:tcPr>
          <w:p w14:paraId="26F49932" w14:textId="25667955" w:rsidR="003D6EA0" w:rsidRPr="00652D96" w:rsidRDefault="003D6EA0" w:rsidP="009B45B4">
            <w:pPr>
              <w:rPr>
                <w:rFonts w:ascii="Arial" w:hAnsi="Arial" w:cs="Arial"/>
                <w:sz w:val="22"/>
                <w:szCs w:val="22"/>
                <w:lang w:val="en-GB"/>
              </w:rPr>
            </w:pPr>
            <w:r>
              <w:rPr>
                <w:rFonts w:ascii="Arial" w:hAnsi="Arial" w:cs="Arial"/>
                <w:sz w:val="22"/>
                <w:szCs w:val="22"/>
                <w:lang w:val="en-GB"/>
              </w:rPr>
              <w:t>18.3</w:t>
            </w:r>
          </w:p>
        </w:tc>
        <w:tc>
          <w:tcPr>
            <w:tcW w:w="967" w:type="dxa"/>
          </w:tcPr>
          <w:p w14:paraId="10A5DB19" w14:textId="33C07391" w:rsidR="003D6EA0" w:rsidRPr="00652D96"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6584B1E0" w14:textId="52AE1A0C" w:rsidR="003D6EA0" w:rsidRDefault="003D6EA0" w:rsidP="009B45B4">
            <w:pPr>
              <w:rPr>
                <w:rFonts w:ascii="Arial" w:hAnsi="Arial" w:cs="Arial"/>
                <w:sz w:val="22"/>
                <w:szCs w:val="22"/>
                <w:lang w:val="en-GB"/>
              </w:rPr>
            </w:pPr>
            <w:r>
              <w:rPr>
                <w:rFonts w:ascii="Arial" w:hAnsi="Arial" w:cs="Arial"/>
                <w:sz w:val="22"/>
                <w:szCs w:val="22"/>
                <w:lang w:val="en-GB"/>
              </w:rPr>
              <w:t>54.7</w:t>
            </w:r>
          </w:p>
        </w:tc>
        <w:tc>
          <w:tcPr>
            <w:tcW w:w="645" w:type="dxa"/>
          </w:tcPr>
          <w:p w14:paraId="3FF5E48F" w14:textId="2950701B" w:rsidR="003D6EA0" w:rsidRDefault="003D6EA0" w:rsidP="009B45B4">
            <w:pPr>
              <w:rPr>
                <w:rFonts w:ascii="Arial" w:hAnsi="Arial" w:cs="Arial"/>
                <w:sz w:val="22"/>
                <w:szCs w:val="22"/>
                <w:lang w:val="en-GB"/>
              </w:rPr>
            </w:pPr>
            <w:r>
              <w:rPr>
                <w:rFonts w:ascii="Arial" w:hAnsi="Arial" w:cs="Arial"/>
                <w:sz w:val="22"/>
                <w:szCs w:val="22"/>
                <w:lang w:val="en-GB"/>
              </w:rPr>
              <w:t>84.0</w:t>
            </w:r>
          </w:p>
        </w:tc>
      </w:tr>
      <w:tr w:rsidR="003D6EA0" w:rsidRPr="00652D96" w14:paraId="3775E15D" w14:textId="1CB244FF" w:rsidTr="001A0D37">
        <w:tc>
          <w:tcPr>
            <w:tcW w:w="999" w:type="dxa"/>
            <w:vMerge/>
          </w:tcPr>
          <w:p w14:paraId="4D1783CA" w14:textId="4C930711" w:rsidR="003D6EA0" w:rsidRPr="00652D96" w:rsidRDefault="003D6EA0" w:rsidP="009B45B4">
            <w:pPr>
              <w:rPr>
                <w:rFonts w:ascii="Arial" w:hAnsi="Arial" w:cs="Arial"/>
                <w:sz w:val="22"/>
                <w:szCs w:val="22"/>
                <w:lang w:val="en-GB"/>
              </w:rPr>
            </w:pPr>
          </w:p>
        </w:tc>
        <w:tc>
          <w:tcPr>
            <w:tcW w:w="1292" w:type="dxa"/>
          </w:tcPr>
          <w:p w14:paraId="1A27C429" w14:textId="45462A18" w:rsidR="003D6EA0" w:rsidRPr="00652D96" w:rsidRDefault="003D6EA0" w:rsidP="009B45B4">
            <w:pPr>
              <w:rPr>
                <w:rFonts w:ascii="Arial" w:hAnsi="Arial" w:cs="Arial"/>
                <w:sz w:val="22"/>
                <w:szCs w:val="22"/>
                <w:lang w:val="en-GB"/>
              </w:rPr>
            </w:pPr>
            <w:r>
              <w:rPr>
                <w:rFonts w:ascii="Arial" w:hAnsi="Arial" w:cs="Arial"/>
                <w:sz w:val="22"/>
                <w:szCs w:val="22"/>
                <w:lang w:val="en-GB"/>
              </w:rPr>
              <w:t>Put I</w:t>
            </w:r>
            <w:r w:rsidRPr="00652D96">
              <w:rPr>
                <w:rFonts w:ascii="Arial" w:hAnsi="Arial" w:cs="Arial"/>
                <w:sz w:val="22"/>
                <w:szCs w:val="22"/>
                <w:vertAlign w:val="superscript"/>
                <w:lang w:val="en-GB"/>
              </w:rPr>
              <w:t>B</w:t>
            </w:r>
          </w:p>
        </w:tc>
        <w:tc>
          <w:tcPr>
            <w:tcW w:w="1255" w:type="dxa"/>
          </w:tcPr>
          <w:p w14:paraId="029D2254" w14:textId="7E103767" w:rsidR="003D6EA0" w:rsidRPr="00652D96" w:rsidRDefault="003D6EA0" w:rsidP="009B45B4">
            <w:pPr>
              <w:rPr>
                <w:rFonts w:ascii="Arial" w:hAnsi="Arial" w:cs="Arial"/>
                <w:sz w:val="22"/>
                <w:szCs w:val="22"/>
                <w:lang w:val="en-GB"/>
              </w:rPr>
            </w:pPr>
            <w:r>
              <w:rPr>
                <w:rFonts w:ascii="Arial" w:hAnsi="Arial" w:cs="Arial"/>
                <w:sz w:val="22"/>
                <w:szCs w:val="22"/>
                <w:lang w:val="en-GB"/>
              </w:rPr>
              <w:t>19/898</w:t>
            </w:r>
          </w:p>
        </w:tc>
        <w:tc>
          <w:tcPr>
            <w:tcW w:w="1024" w:type="dxa"/>
          </w:tcPr>
          <w:p w14:paraId="21BD986F"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3.29</w:t>
            </w:r>
          </w:p>
        </w:tc>
        <w:tc>
          <w:tcPr>
            <w:tcW w:w="1278" w:type="dxa"/>
          </w:tcPr>
          <w:p w14:paraId="018D93E0"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2.73-3.84</w:t>
            </w:r>
          </w:p>
        </w:tc>
        <w:tc>
          <w:tcPr>
            <w:tcW w:w="796" w:type="dxa"/>
          </w:tcPr>
          <w:p w14:paraId="7BD59487"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12.4</w:t>
            </w:r>
          </w:p>
        </w:tc>
        <w:tc>
          <w:tcPr>
            <w:tcW w:w="967" w:type="dxa"/>
          </w:tcPr>
          <w:p w14:paraId="4BAFEF23" w14:textId="4F5014CA" w:rsidR="003D6EA0" w:rsidRPr="00652D96"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7E0DA5C0" w14:textId="78EBCBCC" w:rsidR="003D6EA0" w:rsidRDefault="003D6EA0" w:rsidP="009B45B4">
            <w:pPr>
              <w:rPr>
                <w:rFonts w:ascii="Arial" w:hAnsi="Arial" w:cs="Arial"/>
                <w:sz w:val="22"/>
                <w:szCs w:val="22"/>
                <w:lang w:val="en-GB"/>
              </w:rPr>
            </w:pPr>
            <w:r>
              <w:rPr>
                <w:rFonts w:ascii="Arial" w:hAnsi="Arial" w:cs="Arial"/>
                <w:sz w:val="22"/>
                <w:szCs w:val="22"/>
                <w:lang w:val="en-GB"/>
              </w:rPr>
              <w:t>51.8</w:t>
            </w:r>
          </w:p>
        </w:tc>
        <w:tc>
          <w:tcPr>
            <w:tcW w:w="645" w:type="dxa"/>
          </w:tcPr>
          <w:p w14:paraId="689B9C6D" w14:textId="0DE97DF9" w:rsidR="003D6EA0" w:rsidRDefault="003D6EA0" w:rsidP="009B45B4">
            <w:pPr>
              <w:rPr>
                <w:rFonts w:ascii="Arial" w:hAnsi="Arial" w:cs="Arial"/>
                <w:sz w:val="22"/>
                <w:szCs w:val="22"/>
                <w:lang w:val="en-GB"/>
              </w:rPr>
            </w:pPr>
            <w:r>
              <w:rPr>
                <w:rFonts w:ascii="Arial" w:hAnsi="Arial" w:cs="Arial"/>
                <w:sz w:val="22"/>
                <w:szCs w:val="22"/>
                <w:lang w:val="en-GB"/>
              </w:rPr>
              <w:t>79.4</w:t>
            </w:r>
          </w:p>
        </w:tc>
      </w:tr>
      <w:tr w:rsidR="003D6EA0" w:rsidRPr="00652D96" w14:paraId="4BFDEB8E" w14:textId="54F24B7D" w:rsidTr="001A0D37">
        <w:tc>
          <w:tcPr>
            <w:tcW w:w="999" w:type="dxa"/>
            <w:vMerge/>
          </w:tcPr>
          <w:p w14:paraId="405389D9" w14:textId="77777777" w:rsidR="003D6EA0" w:rsidRPr="00652D96" w:rsidRDefault="003D6EA0" w:rsidP="009B45B4">
            <w:pPr>
              <w:rPr>
                <w:rFonts w:ascii="Arial" w:hAnsi="Arial" w:cs="Arial"/>
                <w:sz w:val="22"/>
                <w:szCs w:val="22"/>
                <w:lang w:val="en-GB"/>
              </w:rPr>
            </w:pPr>
          </w:p>
        </w:tc>
        <w:tc>
          <w:tcPr>
            <w:tcW w:w="1292" w:type="dxa"/>
          </w:tcPr>
          <w:p w14:paraId="5FDC143C" w14:textId="65B3BF8E" w:rsidR="003D6EA0" w:rsidRPr="00652D96" w:rsidRDefault="003D6EA0" w:rsidP="009B45B4">
            <w:pPr>
              <w:rPr>
                <w:rFonts w:ascii="Arial" w:hAnsi="Arial" w:cs="Arial"/>
                <w:sz w:val="22"/>
                <w:szCs w:val="22"/>
                <w:lang w:val="en-GB"/>
              </w:rPr>
            </w:pPr>
            <w:r>
              <w:rPr>
                <w:rFonts w:ascii="Arial" w:hAnsi="Arial" w:cs="Arial"/>
                <w:sz w:val="22"/>
                <w:szCs w:val="22"/>
                <w:lang w:val="en-GB"/>
              </w:rPr>
              <w:t xml:space="preserve">Put Ant </w:t>
            </w:r>
            <w:r w:rsidRPr="00652D96">
              <w:rPr>
                <w:rFonts w:ascii="Arial" w:hAnsi="Arial" w:cs="Arial"/>
                <w:sz w:val="22"/>
                <w:szCs w:val="22"/>
                <w:lang w:val="en-GB"/>
              </w:rPr>
              <w:t>M</w:t>
            </w:r>
          </w:p>
        </w:tc>
        <w:tc>
          <w:tcPr>
            <w:tcW w:w="1255" w:type="dxa"/>
          </w:tcPr>
          <w:p w14:paraId="190129CD" w14:textId="4FF95E93" w:rsidR="003D6EA0" w:rsidRPr="00652D96" w:rsidRDefault="003D6EA0" w:rsidP="009B45B4">
            <w:pPr>
              <w:rPr>
                <w:rFonts w:ascii="Arial" w:hAnsi="Arial" w:cs="Arial"/>
                <w:sz w:val="22"/>
                <w:szCs w:val="22"/>
                <w:lang w:val="en-GB"/>
              </w:rPr>
            </w:pPr>
            <w:r>
              <w:rPr>
                <w:rFonts w:ascii="Arial" w:hAnsi="Arial" w:cs="Arial"/>
                <w:sz w:val="22"/>
                <w:szCs w:val="22"/>
                <w:lang w:val="en-GB"/>
              </w:rPr>
              <w:t>13/576</w:t>
            </w:r>
          </w:p>
        </w:tc>
        <w:tc>
          <w:tcPr>
            <w:tcW w:w="1024" w:type="dxa"/>
          </w:tcPr>
          <w:p w14:paraId="00B3C432"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3.17</w:t>
            </w:r>
          </w:p>
        </w:tc>
        <w:tc>
          <w:tcPr>
            <w:tcW w:w="1278" w:type="dxa"/>
          </w:tcPr>
          <w:p w14:paraId="0B7A541C"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2.60-3.75</w:t>
            </w:r>
          </w:p>
        </w:tc>
        <w:tc>
          <w:tcPr>
            <w:tcW w:w="796" w:type="dxa"/>
          </w:tcPr>
          <w:p w14:paraId="231D449E"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12.0</w:t>
            </w:r>
          </w:p>
        </w:tc>
        <w:tc>
          <w:tcPr>
            <w:tcW w:w="967" w:type="dxa"/>
          </w:tcPr>
          <w:p w14:paraId="34DE3758" w14:textId="34638BCF" w:rsidR="003D6EA0" w:rsidRPr="00652D96"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6E46EEEC" w14:textId="693BE29B" w:rsidR="003D6EA0" w:rsidRDefault="003D6EA0" w:rsidP="009B45B4">
            <w:pPr>
              <w:rPr>
                <w:rFonts w:ascii="Arial" w:hAnsi="Arial" w:cs="Arial"/>
                <w:sz w:val="22"/>
                <w:szCs w:val="22"/>
                <w:lang w:val="en-GB"/>
              </w:rPr>
            </w:pPr>
            <w:r>
              <w:rPr>
                <w:rFonts w:ascii="Arial" w:hAnsi="Arial" w:cs="Arial"/>
                <w:sz w:val="22"/>
                <w:szCs w:val="22"/>
                <w:lang w:val="en-GB"/>
              </w:rPr>
              <w:t>49.3</w:t>
            </w:r>
          </w:p>
        </w:tc>
        <w:tc>
          <w:tcPr>
            <w:tcW w:w="645" w:type="dxa"/>
          </w:tcPr>
          <w:p w14:paraId="35556378" w14:textId="51927BD8" w:rsidR="003D6EA0" w:rsidRDefault="003D6EA0" w:rsidP="009B45B4">
            <w:pPr>
              <w:rPr>
                <w:rFonts w:ascii="Arial" w:hAnsi="Arial" w:cs="Arial"/>
                <w:sz w:val="22"/>
                <w:szCs w:val="22"/>
                <w:lang w:val="en-GB"/>
              </w:rPr>
            </w:pPr>
            <w:r>
              <w:rPr>
                <w:rFonts w:ascii="Arial" w:hAnsi="Arial" w:cs="Arial"/>
                <w:sz w:val="22"/>
                <w:szCs w:val="22"/>
                <w:lang w:val="en-GB"/>
              </w:rPr>
              <w:t>67.6</w:t>
            </w:r>
          </w:p>
        </w:tc>
      </w:tr>
      <w:tr w:rsidR="003D6EA0" w:rsidRPr="00652D96" w14:paraId="2ED99DC6" w14:textId="311B1F5B" w:rsidTr="001A0D37">
        <w:tc>
          <w:tcPr>
            <w:tcW w:w="999" w:type="dxa"/>
            <w:vMerge/>
          </w:tcPr>
          <w:p w14:paraId="0E176F69" w14:textId="77777777" w:rsidR="003D6EA0" w:rsidRPr="00652D96" w:rsidRDefault="003D6EA0" w:rsidP="009B45B4">
            <w:pPr>
              <w:rPr>
                <w:rFonts w:ascii="Arial" w:hAnsi="Arial" w:cs="Arial"/>
                <w:sz w:val="22"/>
                <w:szCs w:val="22"/>
                <w:lang w:val="en-GB"/>
              </w:rPr>
            </w:pPr>
          </w:p>
        </w:tc>
        <w:tc>
          <w:tcPr>
            <w:tcW w:w="1292" w:type="dxa"/>
          </w:tcPr>
          <w:p w14:paraId="3419BFB3" w14:textId="17A6CE99"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Cau M</w:t>
            </w:r>
          </w:p>
        </w:tc>
        <w:tc>
          <w:tcPr>
            <w:tcW w:w="1255" w:type="dxa"/>
          </w:tcPr>
          <w:p w14:paraId="5ADC047A" w14:textId="2711B0BF" w:rsidR="003D6EA0" w:rsidRPr="00652D96" w:rsidRDefault="003D6EA0" w:rsidP="009B45B4">
            <w:pPr>
              <w:rPr>
                <w:rFonts w:ascii="Arial" w:hAnsi="Arial" w:cs="Arial"/>
                <w:sz w:val="22"/>
                <w:szCs w:val="22"/>
                <w:lang w:val="en-GB"/>
              </w:rPr>
            </w:pPr>
            <w:r>
              <w:rPr>
                <w:rFonts w:ascii="Arial" w:hAnsi="Arial" w:cs="Arial"/>
                <w:sz w:val="22"/>
                <w:szCs w:val="22"/>
                <w:lang w:val="en-GB"/>
              </w:rPr>
              <w:t>50/2404</w:t>
            </w:r>
          </w:p>
        </w:tc>
        <w:tc>
          <w:tcPr>
            <w:tcW w:w="1024" w:type="dxa"/>
          </w:tcPr>
          <w:p w14:paraId="572708CC" w14:textId="43C5CF82" w:rsidR="003D6EA0" w:rsidRPr="00652D96" w:rsidRDefault="003D6EA0" w:rsidP="009B45B4">
            <w:pPr>
              <w:rPr>
                <w:rFonts w:ascii="Arial" w:hAnsi="Arial" w:cs="Arial"/>
                <w:sz w:val="22"/>
                <w:szCs w:val="22"/>
                <w:lang w:val="en-GB"/>
              </w:rPr>
            </w:pPr>
            <w:r>
              <w:rPr>
                <w:rFonts w:ascii="Arial" w:hAnsi="Arial" w:cs="Arial"/>
                <w:sz w:val="22"/>
                <w:szCs w:val="22"/>
                <w:lang w:val="en-GB"/>
              </w:rPr>
              <w:t>2.07</w:t>
            </w:r>
          </w:p>
        </w:tc>
        <w:tc>
          <w:tcPr>
            <w:tcW w:w="1278" w:type="dxa"/>
          </w:tcPr>
          <w:p w14:paraId="0F895C1E" w14:textId="2DBAD964" w:rsidR="003D6EA0" w:rsidRPr="00652D96" w:rsidRDefault="003D6EA0" w:rsidP="009B45B4">
            <w:pPr>
              <w:rPr>
                <w:rFonts w:ascii="Arial" w:hAnsi="Arial" w:cs="Arial"/>
                <w:sz w:val="22"/>
                <w:szCs w:val="22"/>
                <w:lang w:val="en-GB"/>
              </w:rPr>
            </w:pPr>
            <w:r>
              <w:rPr>
                <w:rFonts w:ascii="Arial" w:hAnsi="Arial" w:cs="Arial"/>
                <w:sz w:val="22"/>
                <w:szCs w:val="22"/>
                <w:lang w:val="en-GB"/>
              </w:rPr>
              <w:t>1.81-2.33</w:t>
            </w:r>
          </w:p>
        </w:tc>
        <w:tc>
          <w:tcPr>
            <w:tcW w:w="796" w:type="dxa"/>
          </w:tcPr>
          <w:p w14:paraId="6A38DD72" w14:textId="2D14E1F7" w:rsidR="003D6EA0" w:rsidRPr="00652D96" w:rsidRDefault="003D6EA0" w:rsidP="009B45B4">
            <w:pPr>
              <w:rPr>
                <w:rFonts w:ascii="Arial" w:hAnsi="Arial" w:cs="Arial"/>
                <w:sz w:val="22"/>
                <w:szCs w:val="22"/>
                <w:lang w:val="en-GB"/>
              </w:rPr>
            </w:pPr>
            <w:r>
              <w:rPr>
                <w:rFonts w:ascii="Arial" w:hAnsi="Arial" w:cs="Arial"/>
                <w:sz w:val="22"/>
                <w:szCs w:val="22"/>
                <w:lang w:val="en-GB"/>
              </w:rPr>
              <w:t>15.8</w:t>
            </w:r>
          </w:p>
        </w:tc>
        <w:tc>
          <w:tcPr>
            <w:tcW w:w="967" w:type="dxa"/>
          </w:tcPr>
          <w:p w14:paraId="2294504F" w14:textId="567E4561" w:rsidR="003D6EA0" w:rsidRPr="00652D96"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788EA838" w14:textId="50466B81" w:rsidR="003D6EA0" w:rsidRDefault="003D6EA0" w:rsidP="009B45B4">
            <w:pPr>
              <w:rPr>
                <w:rFonts w:ascii="Arial" w:hAnsi="Arial" w:cs="Arial"/>
                <w:sz w:val="22"/>
                <w:szCs w:val="22"/>
                <w:lang w:val="en-GB"/>
              </w:rPr>
            </w:pPr>
            <w:r>
              <w:rPr>
                <w:rFonts w:ascii="Arial" w:hAnsi="Arial" w:cs="Arial"/>
                <w:sz w:val="22"/>
                <w:szCs w:val="22"/>
                <w:lang w:val="en-GB"/>
              </w:rPr>
              <w:t>34.9</w:t>
            </w:r>
          </w:p>
        </w:tc>
        <w:tc>
          <w:tcPr>
            <w:tcW w:w="645" w:type="dxa"/>
          </w:tcPr>
          <w:p w14:paraId="4D44D033" w14:textId="7BA5E4C2" w:rsidR="003D6EA0" w:rsidRDefault="003D6EA0" w:rsidP="009B45B4">
            <w:pPr>
              <w:rPr>
                <w:rFonts w:ascii="Arial" w:hAnsi="Arial" w:cs="Arial"/>
                <w:sz w:val="22"/>
                <w:szCs w:val="22"/>
                <w:lang w:val="en-GB"/>
              </w:rPr>
            </w:pPr>
            <w:r>
              <w:rPr>
                <w:rFonts w:ascii="Arial" w:hAnsi="Arial" w:cs="Arial"/>
                <w:sz w:val="22"/>
                <w:szCs w:val="22"/>
                <w:lang w:val="en-GB"/>
              </w:rPr>
              <w:t>74.8</w:t>
            </w:r>
          </w:p>
        </w:tc>
      </w:tr>
      <w:tr w:rsidR="003D6EA0" w:rsidRPr="00652D96" w14:paraId="74EEC7E1" w14:textId="6D455128" w:rsidTr="001A0D37">
        <w:tc>
          <w:tcPr>
            <w:tcW w:w="999" w:type="dxa"/>
            <w:vMerge/>
          </w:tcPr>
          <w:p w14:paraId="6D867BCF" w14:textId="77777777" w:rsidR="003D6EA0" w:rsidRPr="00652D96" w:rsidRDefault="003D6EA0" w:rsidP="009B45B4">
            <w:pPr>
              <w:rPr>
                <w:rFonts w:ascii="Arial" w:hAnsi="Arial" w:cs="Arial"/>
                <w:sz w:val="22"/>
                <w:szCs w:val="22"/>
                <w:lang w:val="en-GB"/>
              </w:rPr>
            </w:pPr>
          </w:p>
        </w:tc>
        <w:tc>
          <w:tcPr>
            <w:tcW w:w="1292" w:type="dxa"/>
          </w:tcPr>
          <w:p w14:paraId="5B48ADF5" w14:textId="2202B900" w:rsidR="003D6EA0" w:rsidRPr="00652D96" w:rsidRDefault="003D6EA0" w:rsidP="009B45B4">
            <w:pPr>
              <w:rPr>
                <w:rFonts w:ascii="Arial" w:hAnsi="Arial" w:cs="Arial"/>
                <w:sz w:val="22"/>
                <w:szCs w:val="22"/>
                <w:lang w:val="en-GB"/>
              </w:rPr>
            </w:pPr>
            <w:r w:rsidRPr="00652D96">
              <w:rPr>
                <w:rFonts w:ascii="Arial" w:hAnsi="Arial" w:cs="Arial"/>
                <w:sz w:val="22"/>
                <w:szCs w:val="22"/>
                <w:lang w:val="en-GB"/>
              </w:rPr>
              <w:t>Cau</w:t>
            </w:r>
            <w:r>
              <w:rPr>
                <w:rFonts w:ascii="Arial" w:hAnsi="Arial" w:cs="Arial"/>
                <w:sz w:val="22"/>
                <w:szCs w:val="22"/>
                <w:lang w:val="en-GB"/>
              </w:rPr>
              <w:t xml:space="preserve"> C</w:t>
            </w:r>
            <w:r w:rsidRPr="00652D96">
              <w:rPr>
                <w:rFonts w:ascii="Arial" w:hAnsi="Arial" w:cs="Arial"/>
                <w:sz w:val="22"/>
                <w:szCs w:val="22"/>
                <w:vertAlign w:val="superscript"/>
                <w:lang w:val="en-GB"/>
              </w:rPr>
              <w:t>A</w:t>
            </w:r>
          </w:p>
        </w:tc>
        <w:tc>
          <w:tcPr>
            <w:tcW w:w="1255" w:type="dxa"/>
          </w:tcPr>
          <w:p w14:paraId="0E46704A" w14:textId="0F362480" w:rsidR="003D6EA0" w:rsidRPr="00652D96" w:rsidRDefault="003D6EA0" w:rsidP="009B45B4">
            <w:pPr>
              <w:rPr>
                <w:rFonts w:ascii="Arial" w:hAnsi="Arial" w:cs="Arial"/>
                <w:sz w:val="22"/>
                <w:szCs w:val="22"/>
                <w:lang w:val="en-GB"/>
              </w:rPr>
            </w:pPr>
            <w:r>
              <w:rPr>
                <w:rFonts w:ascii="Arial" w:hAnsi="Arial" w:cs="Arial"/>
                <w:sz w:val="22"/>
                <w:szCs w:val="22"/>
                <w:lang w:val="en-GB"/>
              </w:rPr>
              <w:t>24/1084</w:t>
            </w:r>
          </w:p>
        </w:tc>
        <w:tc>
          <w:tcPr>
            <w:tcW w:w="1024" w:type="dxa"/>
          </w:tcPr>
          <w:p w14:paraId="4311B211"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2.26</w:t>
            </w:r>
          </w:p>
        </w:tc>
        <w:tc>
          <w:tcPr>
            <w:tcW w:w="1278" w:type="dxa"/>
          </w:tcPr>
          <w:p w14:paraId="18E8FE42"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1.82-2.71</w:t>
            </w:r>
          </w:p>
        </w:tc>
        <w:tc>
          <w:tcPr>
            <w:tcW w:w="796" w:type="dxa"/>
          </w:tcPr>
          <w:p w14:paraId="3CE36BA0"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10.5</w:t>
            </w:r>
          </w:p>
        </w:tc>
        <w:tc>
          <w:tcPr>
            <w:tcW w:w="967" w:type="dxa"/>
          </w:tcPr>
          <w:p w14:paraId="7BA49B82" w14:textId="2967CAD0" w:rsidR="003D6EA0" w:rsidRPr="00652D96"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17476AC3" w14:textId="15F2A432" w:rsidR="003D6EA0" w:rsidRDefault="003D6EA0" w:rsidP="009B45B4">
            <w:pPr>
              <w:rPr>
                <w:rFonts w:ascii="Arial" w:hAnsi="Arial" w:cs="Arial"/>
                <w:sz w:val="22"/>
                <w:szCs w:val="22"/>
                <w:lang w:val="en-GB"/>
              </w:rPr>
            </w:pPr>
            <w:r>
              <w:rPr>
                <w:rFonts w:ascii="Arial" w:hAnsi="Arial" w:cs="Arial"/>
                <w:sz w:val="22"/>
                <w:szCs w:val="22"/>
                <w:lang w:val="en-GB"/>
              </w:rPr>
              <w:t>37.2</w:t>
            </w:r>
          </w:p>
        </w:tc>
        <w:tc>
          <w:tcPr>
            <w:tcW w:w="645" w:type="dxa"/>
          </w:tcPr>
          <w:p w14:paraId="2353EF48" w14:textId="2645D7C5" w:rsidR="003D6EA0" w:rsidRDefault="003D6EA0" w:rsidP="009B45B4">
            <w:pPr>
              <w:rPr>
                <w:rFonts w:ascii="Arial" w:hAnsi="Arial" w:cs="Arial"/>
                <w:sz w:val="22"/>
                <w:szCs w:val="22"/>
                <w:lang w:val="en-GB"/>
              </w:rPr>
            </w:pPr>
            <w:r>
              <w:rPr>
                <w:rFonts w:ascii="Arial" w:hAnsi="Arial" w:cs="Arial"/>
                <w:sz w:val="22"/>
                <w:szCs w:val="22"/>
                <w:lang w:val="en-GB"/>
              </w:rPr>
              <w:t>79.8</w:t>
            </w:r>
          </w:p>
        </w:tc>
      </w:tr>
      <w:tr w:rsidR="003D6EA0" w:rsidRPr="00652D96" w14:paraId="431C0F50" w14:textId="4B284EA5" w:rsidTr="001A0D37">
        <w:tc>
          <w:tcPr>
            <w:tcW w:w="999" w:type="dxa"/>
            <w:vMerge/>
          </w:tcPr>
          <w:p w14:paraId="0776F41C" w14:textId="77777777" w:rsidR="003D6EA0" w:rsidRPr="00652D96" w:rsidRDefault="003D6EA0" w:rsidP="009B45B4">
            <w:pPr>
              <w:rPr>
                <w:rFonts w:ascii="Arial" w:hAnsi="Arial" w:cs="Arial"/>
                <w:sz w:val="22"/>
                <w:szCs w:val="22"/>
                <w:lang w:val="en-GB"/>
              </w:rPr>
            </w:pPr>
          </w:p>
        </w:tc>
        <w:tc>
          <w:tcPr>
            <w:tcW w:w="1292" w:type="dxa"/>
          </w:tcPr>
          <w:p w14:paraId="797F82E7" w14:textId="111FE9D0" w:rsidR="003D6EA0" w:rsidRPr="00652D96" w:rsidRDefault="003D6EA0" w:rsidP="009B45B4">
            <w:pPr>
              <w:rPr>
                <w:rFonts w:ascii="Arial" w:hAnsi="Arial" w:cs="Arial"/>
                <w:sz w:val="22"/>
                <w:szCs w:val="22"/>
                <w:lang w:val="en-GB"/>
              </w:rPr>
            </w:pPr>
            <w:r>
              <w:rPr>
                <w:rFonts w:ascii="Arial" w:hAnsi="Arial" w:cs="Arial"/>
                <w:sz w:val="22"/>
                <w:szCs w:val="22"/>
                <w:lang w:val="en-GB"/>
              </w:rPr>
              <w:t>Cau I</w:t>
            </w:r>
            <w:r w:rsidRPr="00652D96">
              <w:rPr>
                <w:rFonts w:ascii="Arial" w:hAnsi="Arial" w:cs="Arial"/>
                <w:sz w:val="22"/>
                <w:szCs w:val="22"/>
                <w:vertAlign w:val="superscript"/>
                <w:lang w:val="en-GB"/>
              </w:rPr>
              <w:t>A</w:t>
            </w:r>
          </w:p>
        </w:tc>
        <w:tc>
          <w:tcPr>
            <w:tcW w:w="1255" w:type="dxa"/>
          </w:tcPr>
          <w:p w14:paraId="2BCDC29E" w14:textId="16915B38" w:rsidR="003D6EA0" w:rsidRPr="00652D96" w:rsidRDefault="003D6EA0" w:rsidP="009B45B4">
            <w:pPr>
              <w:rPr>
                <w:rFonts w:ascii="Arial" w:hAnsi="Arial" w:cs="Arial"/>
                <w:sz w:val="22"/>
                <w:szCs w:val="22"/>
                <w:lang w:val="en-GB"/>
              </w:rPr>
            </w:pPr>
            <w:r>
              <w:rPr>
                <w:rFonts w:ascii="Arial" w:hAnsi="Arial" w:cs="Arial"/>
                <w:sz w:val="22"/>
                <w:szCs w:val="22"/>
                <w:lang w:val="en-GB"/>
              </w:rPr>
              <w:t>23/1035</w:t>
            </w:r>
          </w:p>
        </w:tc>
        <w:tc>
          <w:tcPr>
            <w:tcW w:w="1024" w:type="dxa"/>
          </w:tcPr>
          <w:p w14:paraId="6C326997"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1.89</w:t>
            </w:r>
          </w:p>
        </w:tc>
        <w:tc>
          <w:tcPr>
            <w:tcW w:w="1278" w:type="dxa"/>
          </w:tcPr>
          <w:p w14:paraId="6509C202"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1.52-2.27</w:t>
            </w:r>
          </w:p>
        </w:tc>
        <w:tc>
          <w:tcPr>
            <w:tcW w:w="796" w:type="dxa"/>
          </w:tcPr>
          <w:p w14:paraId="20A450D6" w14:textId="77777777" w:rsidR="003D6EA0" w:rsidRPr="00652D96" w:rsidRDefault="003D6EA0" w:rsidP="009B45B4">
            <w:pPr>
              <w:rPr>
                <w:rFonts w:ascii="Arial" w:hAnsi="Arial" w:cs="Arial"/>
                <w:sz w:val="22"/>
                <w:szCs w:val="22"/>
                <w:lang w:val="en-GB"/>
              </w:rPr>
            </w:pPr>
            <w:r>
              <w:rPr>
                <w:rFonts w:ascii="Arial" w:hAnsi="Arial" w:cs="Arial"/>
                <w:sz w:val="22"/>
                <w:szCs w:val="22"/>
                <w:lang w:val="en-GB"/>
              </w:rPr>
              <w:t>10.6</w:t>
            </w:r>
          </w:p>
        </w:tc>
        <w:tc>
          <w:tcPr>
            <w:tcW w:w="967" w:type="dxa"/>
          </w:tcPr>
          <w:p w14:paraId="5ABDEC38" w14:textId="2812616C" w:rsidR="003D6EA0" w:rsidRPr="00652D96"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645DF76A" w14:textId="2BE4CFEA" w:rsidR="003D6EA0" w:rsidRDefault="003D6EA0" w:rsidP="009B45B4">
            <w:pPr>
              <w:rPr>
                <w:rFonts w:ascii="Arial" w:hAnsi="Arial" w:cs="Arial"/>
                <w:sz w:val="22"/>
                <w:szCs w:val="22"/>
                <w:lang w:val="en-GB"/>
              </w:rPr>
            </w:pPr>
            <w:r>
              <w:rPr>
                <w:rFonts w:ascii="Arial" w:hAnsi="Arial" w:cs="Arial"/>
                <w:sz w:val="22"/>
                <w:szCs w:val="22"/>
                <w:lang w:val="en-GB"/>
              </w:rPr>
              <w:t>32.3</w:t>
            </w:r>
          </w:p>
        </w:tc>
        <w:tc>
          <w:tcPr>
            <w:tcW w:w="645" w:type="dxa"/>
          </w:tcPr>
          <w:p w14:paraId="7766A80F" w14:textId="60736C9E" w:rsidR="003D6EA0" w:rsidRDefault="003D6EA0" w:rsidP="009B45B4">
            <w:pPr>
              <w:rPr>
                <w:rFonts w:ascii="Arial" w:hAnsi="Arial" w:cs="Arial"/>
                <w:sz w:val="22"/>
                <w:szCs w:val="22"/>
                <w:lang w:val="en-GB"/>
              </w:rPr>
            </w:pPr>
            <w:r>
              <w:rPr>
                <w:rFonts w:ascii="Arial" w:hAnsi="Arial" w:cs="Arial"/>
                <w:sz w:val="22"/>
                <w:szCs w:val="22"/>
                <w:lang w:val="en-GB"/>
              </w:rPr>
              <w:t>72.1</w:t>
            </w:r>
          </w:p>
        </w:tc>
      </w:tr>
      <w:tr w:rsidR="003D6EA0" w:rsidRPr="00652D96" w14:paraId="11E61BA8" w14:textId="669FD422" w:rsidTr="001A0D37">
        <w:tc>
          <w:tcPr>
            <w:tcW w:w="999" w:type="dxa"/>
            <w:vMerge w:val="restart"/>
          </w:tcPr>
          <w:p w14:paraId="02E0A4F4" w14:textId="77777777" w:rsidR="003D6EA0" w:rsidRDefault="003D6EA0" w:rsidP="009B45B4">
            <w:pPr>
              <w:rPr>
                <w:rFonts w:ascii="Arial" w:hAnsi="Arial" w:cs="Arial"/>
                <w:sz w:val="22"/>
                <w:szCs w:val="22"/>
                <w:lang w:val="en-GB"/>
              </w:rPr>
            </w:pPr>
          </w:p>
          <w:p w14:paraId="7F24D916" w14:textId="77777777" w:rsidR="003D6EA0" w:rsidRDefault="003D6EA0" w:rsidP="009B45B4">
            <w:pPr>
              <w:rPr>
                <w:rFonts w:ascii="Arial" w:hAnsi="Arial" w:cs="Arial"/>
                <w:sz w:val="22"/>
                <w:szCs w:val="22"/>
                <w:lang w:val="en-GB"/>
              </w:rPr>
            </w:pPr>
          </w:p>
          <w:p w14:paraId="43A926E4" w14:textId="77777777" w:rsidR="003D6EA0" w:rsidRDefault="003D6EA0" w:rsidP="009B45B4">
            <w:pPr>
              <w:rPr>
                <w:rFonts w:ascii="Arial" w:hAnsi="Arial" w:cs="Arial"/>
                <w:sz w:val="22"/>
                <w:szCs w:val="22"/>
                <w:lang w:val="en-GB"/>
              </w:rPr>
            </w:pPr>
          </w:p>
          <w:p w14:paraId="0A62C01E" w14:textId="292BBA93" w:rsidR="003D6EA0" w:rsidRDefault="003D6EA0" w:rsidP="009B45B4">
            <w:pPr>
              <w:rPr>
                <w:rFonts w:ascii="Arial" w:hAnsi="Arial" w:cs="Arial"/>
                <w:sz w:val="22"/>
                <w:szCs w:val="22"/>
                <w:lang w:val="en-GB"/>
              </w:rPr>
            </w:pPr>
            <w:r>
              <w:rPr>
                <w:rFonts w:ascii="Arial" w:hAnsi="Arial" w:cs="Arial"/>
                <w:sz w:val="22"/>
                <w:szCs w:val="22"/>
                <w:lang w:val="en-GB"/>
              </w:rPr>
              <w:t>VMAT2</w:t>
            </w:r>
          </w:p>
        </w:tc>
        <w:tc>
          <w:tcPr>
            <w:tcW w:w="1292" w:type="dxa"/>
          </w:tcPr>
          <w:p w14:paraId="0970E4D1" w14:textId="5498ABE6" w:rsidR="003D6EA0" w:rsidRDefault="003D6EA0" w:rsidP="009B45B4">
            <w:pPr>
              <w:rPr>
                <w:rFonts w:ascii="Arial" w:hAnsi="Arial" w:cs="Arial"/>
                <w:sz w:val="22"/>
                <w:szCs w:val="22"/>
                <w:lang w:val="en-GB"/>
              </w:rPr>
            </w:pPr>
            <w:r>
              <w:rPr>
                <w:rFonts w:ascii="Arial" w:hAnsi="Arial" w:cs="Arial"/>
                <w:sz w:val="22"/>
                <w:szCs w:val="22"/>
                <w:lang w:val="en-GB"/>
              </w:rPr>
              <w:t>Put Post M</w:t>
            </w:r>
          </w:p>
        </w:tc>
        <w:tc>
          <w:tcPr>
            <w:tcW w:w="1255" w:type="dxa"/>
          </w:tcPr>
          <w:p w14:paraId="4B06D5F4" w14:textId="51A065A2" w:rsidR="003D6EA0" w:rsidRDefault="003D6EA0" w:rsidP="009B45B4">
            <w:pPr>
              <w:rPr>
                <w:rFonts w:ascii="Arial" w:hAnsi="Arial" w:cs="Arial"/>
                <w:sz w:val="22"/>
                <w:szCs w:val="22"/>
                <w:lang w:val="en-GB"/>
              </w:rPr>
            </w:pPr>
            <w:r>
              <w:rPr>
                <w:rFonts w:ascii="Arial" w:hAnsi="Arial" w:cs="Arial"/>
                <w:sz w:val="22"/>
                <w:szCs w:val="22"/>
                <w:lang w:val="en-GB"/>
              </w:rPr>
              <w:t>9/281</w:t>
            </w:r>
          </w:p>
        </w:tc>
        <w:tc>
          <w:tcPr>
            <w:tcW w:w="1024" w:type="dxa"/>
          </w:tcPr>
          <w:p w14:paraId="32E842C7" w14:textId="00BACEFD" w:rsidR="003D6EA0" w:rsidRDefault="003D6EA0" w:rsidP="009B45B4">
            <w:pPr>
              <w:rPr>
                <w:rFonts w:ascii="Arial" w:hAnsi="Arial" w:cs="Arial"/>
                <w:sz w:val="22"/>
                <w:szCs w:val="22"/>
                <w:lang w:val="en-GB"/>
              </w:rPr>
            </w:pPr>
            <w:r>
              <w:rPr>
                <w:rFonts w:ascii="Arial" w:hAnsi="Arial" w:cs="Arial"/>
                <w:sz w:val="22"/>
                <w:szCs w:val="22"/>
                <w:lang w:val="en-GB"/>
              </w:rPr>
              <w:t>5.31</w:t>
            </w:r>
          </w:p>
        </w:tc>
        <w:tc>
          <w:tcPr>
            <w:tcW w:w="1278" w:type="dxa"/>
          </w:tcPr>
          <w:p w14:paraId="1356894A" w14:textId="5A741327" w:rsidR="003D6EA0" w:rsidRDefault="003D6EA0" w:rsidP="009B45B4">
            <w:pPr>
              <w:rPr>
                <w:rFonts w:ascii="Arial" w:hAnsi="Arial" w:cs="Arial"/>
                <w:sz w:val="22"/>
                <w:szCs w:val="22"/>
                <w:lang w:val="en-GB"/>
              </w:rPr>
            </w:pPr>
            <w:r>
              <w:rPr>
                <w:rFonts w:ascii="Arial" w:hAnsi="Arial" w:cs="Arial"/>
                <w:sz w:val="22"/>
                <w:szCs w:val="22"/>
                <w:lang w:val="en-GB"/>
              </w:rPr>
              <w:t>3.96-6.67</w:t>
            </w:r>
          </w:p>
        </w:tc>
        <w:tc>
          <w:tcPr>
            <w:tcW w:w="796" w:type="dxa"/>
          </w:tcPr>
          <w:p w14:paraId="78EA6C32" w14:textId="20197D9A" w:rsidR="003D6EA0" w:rsidRDefault="003D6EA0" w:rsidP="009B45B4">
            <w:pPr>
              <w:rPr>
                <w:rFonts w:ascii="Arial" w:hAnsi="Arial" w:cs="Arial"/>
                <w:sz w:val="22"/>
                <w:szCs w:val="22"/>
                <w:lang w:val="en-GB"/>
              </w:rPr>
            </w:pPr>
            <w:r>
              <w:rPr>
                <w:rFonts w:ascii="Arial" w:hAnsi="Arial" w:cs="Arial"/>
                <w:sz w:val="22"/>
                <w:szCs w:val="22"/>
                <w:lang w:val="en-GB"/>
              </w:rPr>
              <w:t>9.0</w:t>
            </w:r>
          </w:p>
        </w:tc>
        <w:tc>
          <w:tcPr>
            <w:tcW w:w="967" w:type="dxa"/>
          </w:tcPr>
          <w:p w14:paraId="5445B964" w14:textId="7D13C81B" w:rsidR="003D6EA0"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1C99F8E4" w14:textId="7E7F2C3F" w:rsidR="003D6EA0" w:rsidRDefault="003D6EA0" w:rsidP="009B45B4">
            <w:pPr>
              <w:rPr>
                <w:rFonts w:ascii="Arial" w:hAnsi="Arial" w:cs="Arial"/>
                <w:sz w:val="22"/>
                <w:szCs w:val="22"/>
                <w:lang w:val="en-GB"/>
              </w:rPr>
            </w:pPr>
            <w:r>
              <w:rPr>
                <w:rFonts w:ascii="Arial" w:hAnsi="Arial" w:cs="Arial"/>
                <w:sz w:val="22"/>
                <w:szCs w:val="22"/>
                <w:lang w:val="en-GB"/>
              </w:rPr>
              <w:t>77.0</w:t>
            </w:r>
          </w:p>
        </w:tc>
        <w:tc>
          <w:tcPr>
            <w:tcW w:w="645" w:type="dxa"/>
          </w:tcPr>
          <w:p w14:paraId="14D101A9" w14:textId="471AD140" w:rsidR="003D6EA0" w:rsidRDefault="003D6EA0" w:rsidP="009B45B4">
            <w:pPr>
              <w:rPr>
                <w:rFonts w:ascii="Arial" w:hAnsi="Arial" w:cs="Arial"/>
                <w:sz w:val="22"/>
                <w:szCs w:val="22"/>
                <w:lang w:val="en-GB"/>
              </w:rPr>
            </w:pPr>
            <w:r>
              <w:rPr>
                <w:rFonts w:ascii="Arial" w:hAnsi="Arial" w:cs="Arial"/>
                <w:sz w:val="22"/>
                <w:szCs w:val="22"/>
                <w:lang w:val="en-GB"/>
              </w:rPr>
              <w:t>76.8</w:t>
            </w:r>
          </w:p>
        </w:tc>
      </w:tr>
      <w:tr w:rsidR="003D6EA0" w:rsidRPr="00652D96" w14:paraId="4AE629C1" w14:textId="1AEEEA6A" w:rsidTr="001A0D37">
        <w:tc>
          <w:tcPr>
            <w:tcW w:w="999" w:type="dxa"/>
            <w:vMerge/>
          </w:tcPr>
          <w:p w14:paraId="6D9B5294" w14:textId="43E45207" w:rsidR="003D6EA0" w:rsidRPr="00652D96" w:rsidRDefault="003D6EA0" w:rsidP="009B45B4">
            <w:pPr>
              <w:rPr>
                <w:rFonts w:ascii="Arial" w:hAnsi="Arial" w:cs="Arial"/>
                <w:sz w:val="22"/>
                <w:szCs w:val="22"/>
                <w:lang w:val="en-GB"/>
              </w:rPr>
            </w:pPr>
          </w:p>
        </w:tc>
        <w:tc>
          <w:tcPr>
            <w:tcW w:w="1292" w:type="dxa"/>
          </w:tcPr>
          <w:p w14:paraId="7ABBE0D0" w14:textId="3B1EA574" w:rsidR="003D6EA0" w:rsidRPr="00652D96" w:rsidRDefault="003D6EA0" w:rsidP="009B45B4">
            <w:pPr>
              <w:rPr>
                <w:rFonts w:ascii="Arial" w:hAnsi="Arial" w:cs="Arial"/>
                <w:sz w:val="22"/>
                <w:szCs w:val="22"/>
                <w:lang w:val="en-GB"/>
              </w:rPr>
            </w:pPr>
            <w:r>
              <w:rPr>
                <w:rFonts w:ascii="Arial" w:hAnsi="Arial" w:cs="Arial"/>
                <w:sz w:val="22"/>
                <w:szCs w:val="22"/>
                <w:lang w:val="en-GB"/>
              </w:rPr>
              <w:t>Put M</w:t>
            </w:r>
          </w:p>
        </w:tc>
        <w:tc>
          <w:tcPr>
            <w:tcW w:w="1255" w:type="dxa"/>
          </w:tcPr>
          <w:p w14:paraId="14AC7EE1" w14:textId="103CEEAE" w:rsidR="003D6EA0" w:rsidRDefault="003D6EA0" w:rsidP="009B45B4">
            <w:pPr>
              <w:rPr>
                <w:rFonts w:ascii="Arial" w:hAnsi="Arial" w:cs="Arial"/>
                <w:sz w:val="22"/>
                <w:szCs w:val="22"/>
                <w:lang w:val="en-GB"/>
              </w:rPr>
            </w:pPr>
            <w:r>
              <w:rPr>
                <w:rFonts w:ascii="Arial" w:hAnsi="Arial" w:cs="Arial"/>
                <w:sz w:val="22"/>
                <w:szCs w:val="22"/>
                <w:lang w:val="en-GB"/>
              </w:rPr>
              <w:t>3/172</w:t>
            </w:r>
          </w:p>
        </w:tc>
        <w:tc>
          <w:tcPr>
            <w:tcW w:w="1024" w:type="dxa"/>
          </w:tcPr>
          <w:p w14:paraId="786DB870" w14:textId="715B2A96" w:rsidR="003D6EA0" w:rsidRDefault="003D6EA0" w:rsidP="009B45B4">
            <w:pPr>
              <w:rPr>
                <w:rFonts w:ascii="Arial" w:hAnsi="Arial" w:cs="Arial"/>
                <w:sz w:val="22"/>
                <w:szCs w:val="22"/>
                <w:lang w:val="en-GB"/>
              </w:rPr>
            </w:pPr>
            <w:r>
              <w:rPr>
                <w:rFonts w:ascii="Arial" w:hAnsi="Arial" w:cs="Arial"/>
                <w:sz w:val="22"/>
                <w:szCs w:val="22"/>
                <w:lang w:val="en-GB"/>
              </w:rPr>
              <w:t>4.43</w:t>
            </w:r>
          </w:p>
        </w:tc>
        <w:tc>
          <w:tcPr>
            <w:tcW w:w="1278" w:type="dxa"/>
          </w:tcPr>
          <w:p w14:paraId="24499D72" w14:textId="3032C859" w:rsidR="003D6EA0" w:rsidRDefault="003D6EA0" w:rsidP="009B45B4">
            <w:pPr>
              <w:rPr>
                <w:rFonts w:ascii="Arial" w:hAnsi="Arial" w:cs="Arial"/>
                <w:sz w:val="22"/>
                <w:szCs w:val="22"/>
                <w:lang w:val="en-GB"/>
              </w:rPr>
            </w:pPr>
            <w:r>
              <w:rPr>
                <w:rFonts w:ascii="Arial" w:hAnsi="Arial" w:cs="Arial"/>
                <w:sz w:val="22"/>
                <w:szCs w:val="22"/>
                <w:lang w:val="en-GB"/>
              </w:rPr>
              <w:t>0.89-7.97</w:t>
            </w:r>
          </w:p>
        </w:tc>
        <w:tc>
          <w:tcPr>
            <w:tcW w:w="796" w:type="dxa"/>
          </w:tcPr>
          <w:p w14:paraId="33CB809E" w14:textId="600AD206" w:rsidR="003D6EA0" w:rsidRDefault="003D6EA0" w:rsidP="009B45B4">
            <w:pPr>
              <w:rPr>
                <w:rFonts w:ascii="Arial" w:hAnsi="Arial" w:cs="Arial"/>
                <w:sz w:val="22"/>
                <w:szCs w:val="22"/>
                <w:lang w:val="en-GB"/>
              </w:rPr>
            </w:pPr>
            <w:r>
              <w:rPr>
                <w:rFonts w:ascii="Arial" w:hAnsi="Arial" w:cs="Arial"/>
                <w:sz w:val="22"/>
                <w:szCs w:val="22"/>
                <w:lang w:val="en-GB"/>
              </w:rPr>
              <w:t>5.4</w:t>
            </w:r>
          </w:p>
        </w:tc>
        <w:tc>
          <w:tcPr>
            <w:tcW w:w="967" w:type="dxa"/>
          </w:tcPr>
          <w:p w14:paraId="21120212" w14:textId="0E4F6F59" w:rsidR="003D6EA0"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5AA399DB" w14:textId="4DE324A1" w:rsidR="003D6EA0" w:rsidRDefault="003D6EA0" w:rsidP="009B45B4">
            <w:pPr>
              <w:rPr>
                <w:rFonts w:ascii="Arial" w:hAnsi="Arial" w:cs="Arial"/>
                <w:sz w:val="22"/>
                <w:szCs w:val="22"/>
                <w:lang w:val="en-GB"/>
              </w:rPr>
            </w:pPr>
            <w:r>
              <w:rPr>
                <w:rFonts w:ascii="Arial" w:hAnsi="Arial" w:cs="Arial"/>
                <w:sz w:val="22"/>
                <w:szCs w:val="22"/>
                <w:lang w:val="en-GB"/>
              </w:rPr>
              <w:t>63.2</w:t>
            </w:r>
          </w:p>
        </w:tc>
        <w:tc>
          <w:tcPr>
            <w:tcW w:w="645" w:type="dxa"/>
          </w:tcPr>
          <w:p w14:paraId="05202C80" w14:textId="6ADA54A5" w:rsidR="003D6EA0" w:rsidRDefault="003D6EA0" w:rsidP="009B45B4">
            <w:pPr>
              <w:rPr>
                <w:rFonts w:ascii="Arial" w:hAnsi="Arial" w:cs="Arial"/>
                <w:sz w:val="22"/>
                <w:szCs w:val="22"/>
                <w:lang w:val="en-GB"/>
              </w:rPr>
            </w:pPr>
            <w:r>
              <w:rPr>
                <w:rFonts w:ascii="Arial" w:hAnsi="Arial" w:cs="Arial"/>
                <w:sz w:val="22"/>
                <w:szCs w:val="22"/>
                <w:lang w:val="en-GB"/>
              </w:rPr>
              <w:t>79.7</w:t>
            </w:r>
          </w:p>
        </w:tc>
      </w:tr>
      <w:tr w:rsidR="003D6EA0" w:rsidRPr="00652D96" w14:paraId="05B86F4D" w14:textId="5D604500" w:rsidTr="001A0D37">
        <w:tc>
          <w:tcPr>
            <w:tcW w:w="999" w:type="dxa"/>
            <w:vMerge/>
          </w:tcPr>
          <w:p w14:paraId="00EE48E2" w14:textId="77777777" w:rsidR="003D6EA0" w:rsidRDefault="003D6EA0" w:rsidP="009B45B4">
            <w:pPr>
              <w:rPr>
                <w:rFonts w:ascii="Arial" w:hAnsi="Arial" w:cs="Arial"/>
                <w:sz w:val="22"/>
                <w:szCs w:val="22"/>
                <w:lang w:val="en-GB"/>
              </w:rPr>
            </w:pPr>
          </w:p>
        </w:tc>
        <w:tc>
          <w:tcPr>
            <w:tcW w:w="1292" w:type="dxa"/>
          </w:tcPr>
          <w:p w14:paraId="506EC51E" w14:textId="199F43AC" w:rsidR="003D6EA0" w:rsidRDefault="003D6EA0" w:rsidP="009B45B4">
            <w:pPr>
              <w:rPr>
                <w:rFonts w:ascii="Arial" w:hAnsi="Arial" w:cs="Arial"/>
                <w:sz w:val="22"/>
                <w:szCs w:val="22"/>
                <w:lang w:val="en-GB"/>
              </w:rPr>
            </w:pPr>
            <w:r>
              <w:rPr>
                <w:rFonts w:ascii="Arial" w:hAnsi="Arial" w:cs="Arial"/>
                <w:sz w:val="22"/>
                <w:szCs w:val="22"/>
                <w:lang w:val="en-GB"/>
              </w:rPr>
              <w:t>Put Ant M</w:t>
            </w:r>
          </w:p>
        </w:tc>
        <w:tc>
          <w:tcPr>
            <w:tcW w:w="1255" w:type="dxa"/>
          </w:tcPr>
          <w:p w14:paraId="448CE086" w14:textId="289F6B01" w:rsidR="003D6EA0" w:rsidRDefault="003D6EA0" w:rsidP="009B45B4">
            <w:pPr>
              <w:rPr>
                <w:rFonts w:ascii="Arial" w:hAnsi="Arial" w:cs="Arial"/>
                <w:sz w:val="22"/>
                <w:szCs w:val="22"/>
                <w:lang w:val="en-GB"/>
              </w:rPr>
            </w:pPr>
            <w:r>
              <w:rPr>
                <w:rFonts w:ascii="Arial" w:hAnsi="Arial" w:cs="Arial"/>
                <w:sz w:val="22"/>
                <w:szCs w:val="22"/>
                <w:lang w:val="en-GB"/>
              </w:rPr>
              <w:t>9/281</w:t>
            </w:r>
          </w:p>
        </w:tc>
        <w:tc>
          <w:tcPr>
            <w:tcW w:w="1024" w:type="dxa"/>
          </w:tcPr>
          <w:p w14:paraId="4BEE86EE" w14:textId="6AEC2B7D" w:rsidR="003D6EA0" w:rsidRDefault="003D6EA0" w:rsidP="009B45B4">
            <w:pPr>
              <w:rPr>
                <w:rFonts w:ascii="Arial" w:hAnsi="Arial" w:cs="Arial"/>
                <w:sz w:val="22"/>
                <w:szCs w:val="22"/>
                <w:lang w:val="en-GB"/>
              </w:rPr>
            </w:pPr>
            <w:r>
              <w:rPr>
                <w:rFonts w:ascii="Arial" w:hAnsi="Arial" w:cs="Arial"/>
                <w:sz w:val="22"/>
                <w:szCs w:val="22"/>
                <w:lang w:val="en-GB"/>
              </w:rPr>
              <w:t>3.74</w:t>
            </w:r>
          </w:p>
        </w:tc>
        <w:tc>
          <w:tcPr>
            <w:tcW w:w="1278" w:type="dxa"/>
          </w:tcPr>
          <w:p w14:paraId="18BB34B3" w14:textId="0ACEA1EF" w:rsidR="003D6EA0" w:rsidRDefault="003D6EA0" w:rsidP="009B45B4">
            <w:pPr>
              <w:rPr>
                <w:rFonts w:ascii="Arial" w:hAnsi="Arial" w:cs="Arial"/>
                <w:sz w:val="22"/>
                <w:szCs w:val="22"/>
                <w:lang w:val="en-GB"/>
              </w:rPr>
            </w:pPr>
            <w:r>
              <w:rPr>
                <w:rFonts w:ascii="Arial" w:hAnsi="Arial" w:cs="Arial"/>
                <w:sz w:val="22"/>
                <w:szCs w:val="22"/>
                <w:lang w:val="en-GB"/>
              </w:rPr>
              <w:t>2.68-4.80</w:t>
            </w:r>
          </w:p>
        </w:tc>
        <w:tc>
          <w:tcPr>
            <w:tcW w:w="796" w:type="dxa"/>
          </w:tcPr>
          <w:p w14:paraId="0C226599" w14:textId="5697ED96" w:rsidR="003D6EA0" w:rsidRDefault="003D6EA0" w:rsidP="009B45B4">
            <w:pPr>
              <w:rPr>
                <w:rFonts w:ascii="Arial" w:hAnsi="Arial" w:cs="Arial"/>
                <w:sz w:val="22"/>
                <w:szCs w:val="22"/>
                <w:lang w:val="en-GB"/>
              </w:rPr>
            </w:pPr>
            <w:r>
              <w:rPr>
                <w:rFonts w:ascii="Arial" w:hAnsi="Arial" w:cs="Arial"/>
                <w:sz w:val="22"/>
                <w:szCs w:val="22"/>
                <w:lang w:val="en-GB"/>
              </w:rPr>
              <w:t>8.1</w:t>
            </w:r>
          </w:p>
        </w:tc>
        <w:tc>
          <w:tcPr>
            <w:tcW w:w="967" w:type="dxa"/>
          </w:tcPr>
          <w:p w14:paraId="1EA0465F" w14:textId="64FC258D" w:rsidR="003D6EA0"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5143E897" w14:textId="2B21EC15" w:rsidR="003D6EA0" w:rsidRDefault="003D6EA0" w:rsidP="009B45B4">
            <w:pPr>
              <w:rPr>
                <w:rFonts w:ascii="Arial" w:hAnsi="Arial" w:cs="Arial"/>
                <w:sz w:val="22"/>
                <w:szCs w:val="22"/>
                <w:lang w:val="en-GB"/>
              </w:rPr>
            </w:pPr>
            <w:r>
              <w:rPr>
                <w:rFonts w:ascii="Arial" w:hAnsi="Arial" w:cs="Arial"/>
                <w:sz w:val="22"/>
                <w:szCs w:val="22"/>
                <w:lang w:val="en-GB"/>
              </w:rPr>
              <w:t>59.3</w:t>
            </w:r>
          </w:p>
        </w:tc>
        <w:tc>
          <w:tcPr>
            <w:tcW w:w="645" w:type="dxa"/>
          </w:tcPr>
          <w:p w14:paraId="4E725465" w14:textId="54EE3A52" w:rsidR="003D6EA0" w:rsidRDefault="003D6EA0" w:rsidP="009B45B4">
            <w:pPr>
              <w:rPr>
                <w:rFonts w:ascii="Arial" w:hAnsi="Arial" w:cs="Arial"/>
                <w:sz w:val="22"/>
                <w:szCs w:val="22"/>
                <w:lang w:val="en-GB"/>
              </w:rPr>
            </w:pPr>
            <w:r>
              <w:rPr>
                <w:rFonts w:ascii="Arial" w:hAnsi="Arial" w:cs="Arial"/>
                <w:sz w:val="22"/>
                <w:szCs w:val="22"/>
                <w:lang w:val="en-GB"/>
              </w:rPr>
              <w:t>76.8</w:t>
            </w:r>
          </w:p>
        </w:tc>
      </w:tr>
      <w:tr w:rsidR="003D6EA0" w:rsidRPr="00652D96" w14:paraId="147DEA6E" w14:textId="45B141F6" w:rsidTr="001A0D37">
        <w:tc>
          <w:tcPr>
            <w:tcW w:w="999" w:type="dxa"/>
            <w:vMerge/>
          </w:tcPr>
          <w:p w14:paraId="2A21D1DE" w14:textId="77777777" w:rsidR="003D6EA0" w:rsidRDefault="003D6EA0" w:rsidP="009B45B4">
            <w:pPr>
              <w:rPr>
                <w:rFonts w:ascii="Arial" w:hAnsi="Arial" w:cs="Arial"/>
                <w:sz w:val="22"/>
                <w:szCs w:val="22"/>
                <w:lang w:val="en-GB"/>
              </w:rPr>
            </w:pPr>
          </w:p>
        </w:tc>
        <w:tc>
          <w:tcPr>
            <w:tcW w:w="1292" w:type="dxa"/>
          </w:tcPr>
          <w:p w14:paraId="6E7CF382" w14:textId="61F6ED3F" w:rsidR="003D6EA0" w:rsidRDefault="003D6EA0" w:rsidP="009B45B4">
            <w:pPr>
              <w:rPr>
                <w:rFonts w:ascii="Arial" w:hAnsi="Arial" w:cs="Arial"/>
                <w:sz w:val="22"/>
                <w:szCs w:val="22"/>
                <w:lang w:val="en-GB"/>
              </w:rPr>
            </w:pPr>
            <w:r>
              <w:rPr>
                <w:rFonts w:ascii="Arial" w:hAnsi="Arial" w:cs="Arial"/>
                <w:sz w:val="22"/>
                <w:szCs w:val="22"/>
                <w:lang w:val="en-GB"/>
              </w:rPr>
              <w:t>Cau M</w:t>
            </w:r>
          </w:p>
        </w:tc>
        <w:tc>
          <w:tcPr>
            <w:tcW w:w="1255" w:type="dxa"/>
          </w:tcPr>
          <w:p w14:paraId="4A96B577" w14:textId="237C5E67" w:rsidR="003D6EA0" w:rsidRDefault="003D6EA0" w:rsidP="009B45B4">
            <w:pPr>
              <w:rPr>
                <w:rFonts w:ascii="Arial" w:hAnsi="Arial" w:cs="Arial"/>
                <w:sz w:val="22"/>
                <w:szCs w:val="22"/>
                <w:lang w:val="en-GB"/>
              </w:rPr>
            </w:pPr>
            <w:r>
              <w:rPr>
                <w:rFonts w:ascii="Arial" w:hAnsi="Arial" w:cs="Arial"/>
                <w:sz w:val="22"/>
                <w:szCs w:val="22"/>
                <w:lang w:val="en-GB"/>
              </w:rPr>
              <w:t>12/453</w:t>
            </w:r>
          </w:p>
        </w:tc>
        <w:tc>
          <w:tcPr>
            <w:tcW w:w="1024" w:type="dxa"/>
          </w:tcPr>
          <w:p w14:paraId="64409BE5" w14:textId="6F829AEF" w:rsidR="003D6EA0" w:rsidRDefault="003D6EA0" w:rsidP="009B45B4">
            <w:pPr>
              <w:rPr>
                <w:rFonts w:ascii="Arial" w:hAnsi="Arial" w:cs="Arial"/>
                <w:sz w:val="22"/>
                <w:szCs w:val="22"/>
                <w:lang w:val="en-GB"/>
              </w:rPr>
            </w:pPr>
            <w:r>
              <w:rPr>
                <w:rFonts w:ascii="Arial" w:hAnsi="Arial" w:cs="Arial"/>
                <w:sz w:val="22"/>
                <w:szCs w:val="22"/>
                <w:lang w:val="en-GB"/>
              </w:rPr>
              <w:t>2.21</w:t>
            </w:r>
          </w:p>
        </w:tc>
        <w:tc>
          <w:tcPr>
            <w:tcW w:w="1278" w:type="dxa"/>
          </w:tcPr>
          <w:p w14:paraId="1DA99874" w14:textId="1A93CF4A" w:rsidR="003D6EA0" w:rsidRDefault="003D6EA0" w:rsidP="009B45B4">
            <w:pPr>
              <w:rPr>
                <w:rFonts w:ascii="Arial" w:hAnsi="Arial" w:cs="Arial"/>
                <w:sz w:val="22"/>
                <w:szCs w:val="22"/>
                <w:lang w:val="en-GB"/>
              </w:rPr>
            </w:pPr>
            <w:r>
              <w:rPr>
                <w:rFonts w:ascii="Arial" w:hAnsi="Arial" w:cs="Arial"/>
                <w:sz w:val="22"/>
                <w:szCs w:val="22"/>
                <w:lang w:val="en-GB"/>
              </w:rPr>
              <w:t>1.62-2.80</w:t>
            </w:r>
          </w:p>
        </w:tc>
        <w:tc>
          <w:tcPr>
            <w:tcW w:w="796" w:type="dxa"/>
          </w:tcPr>
          <w:p w14:paraId="01721015" w14:textId="6B591B8C" w:rsidR="003D6EA0" w:rsidRDefault="003D6EA0" w:rsidP="009B45B4">
            <w:pPr>
              <w:rPr>
                <w:rFonts w:ascii="Arial" w:hAnsi="Arial" w:cs="Arial"/>
                <w:sz w:val="22"/>
                <w:szCs w:val="22"/>
                <w:lang w:val="en-GB"/>
              </w:rPr>
            </w:pPr>
            <w:r>
              <w:rPr>
                <w:rFonts w:ascii="Arial" w:hAnsi="Arial" w:cs="Arial"/>
                <w:sz w:val="22"/>
                <w:szCs w:val="22"/>
                <w:lang w:val="en-GB"/>
              </w:rPr>
              <w:t>8.3</w:t>
            </w:r>
          </w:p>
        </w:tc>
        <w:tc>
          <w:tcPr>
            <w:tcW w:w="967" w:type="dxa"/>
          </w:tcPr>
          <w:p w14:paraId="0FDFB70B" w14:textId="0672DE68" w:rsidR="003D6EA0"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3C3C63B8" w14:textId="4C5BFFA1" w:rsidR="003D6EA0" w:rsidRDefault="003D6EA0" w:rsidP="009B45B4">
            <w:pPr>
              <w:rPr>
                <w:rFonts w:ascii="Arial" w:hAnsi="Arial" w:cs="Arial"/>
                <w:sz w:val="22"/>
                <w:szCs w:val="22"/>
                <w:lang w:val="en-GB"/>
              </w:rPr>
            </w:pPr>
            <w:r>
              <w:rPr>
                <w:rFonts w:ascii="Arial" w:hAnsi="Arial" w:cs="Arial"/>
                <w:sz w:val="22"/>
                <w:szCs w:val="22"/>
                <w:lang w:val="en-GB"/>
              </w:rPr>
              <w:t>42.8</w:t>
            </w:r>
          </w:p>
        </w:tc>
        <w:tc>
          <w:tcPr>
            <w:tcW w:w="645" w:type="dxa"/>
          </w:tcPr>
          <w:p w14:paraId="46705F1B" w14:textId="524049B5" w:rsidR="003D6EA0" w:rsidRDefault="003D6EA0" w:rsidP="009B45B4">
            <w:pPr>
              <w:rPr>
                <w:rFonts w:ascii="Arial" w:hAnsi="Arial" w:cs="Arial"/>
                <w:sz w:val="22"/>
                <w:szCs w:val="22"/>
                <w:lang w:val="en-GB"/>
              </w:rPr>
            </w:pPr>
            <w:r>
              <w:rPr>
                <w:rFonts w:ascii="Arial" w:hAnsi="Arial" w:cs="Arial"/>
                <w:sz w:val="22"/>
                <w:szCs w:val="22"/>
                <w:lang w:val="en-GB"/>
              </w:rPr>
              <w:t>80.7</w:t>
            </w:r>
          </w:p>
        </w:tc>
      </w:tr>
      <w:tr w:rsidR="003D6EA0" w:rsidRPr="00652D96" w14:paraId="2276DBD6" w14:textId="32D86ADB" w:rsidTr="001A0D37">
        <w:tc>
          <w:tcPr>
            <w:tcW w:w="999" w:type="dxa"/>
            <w:vMerge/>
          </w:tcPr>
          <w:p w14:paraId="5EE1C245" w14:textId="77777777" w:rsidR="003D6EA0" w:rsidRDefault="003D6EA0" w:rsidP="009B45B4">
            <w:pPr>
              <w:rPr>
                <w:rFonts w:ascii="Arial" w:hAnsi="Arial" w:cs="Arial"/>
                <w:sz w:val="22"/>
                <w:szCs w:val="22"/>
                <w:lang w:val="en-GB"/>
              </w:rPr>
            </w:pPr>
          </w:p>
        </w:tc>
        <w:tc>
          <w:tcPr>
            <w:tcW w:w="1292" w:type="dxa"/>
          </w:tcPr>
          <w:p w14:paraId="15E6CCDA" w14:textId="3F18C699" w:rsidR="003D6EA0" w:rsidRDefault="003D6EA0" w:rsidP="009B45B4">
            <w:pPr>
              <w:rPr>
                <w:rFonts w:ascii="Arial" w:hAnsi="Arial" w:cs="Arial"/>
                <w:sz w:val="22"/>
                <w:szCs w:val="22"/>
                <w:lang w:val="en-GB"/>
              </w:rPr>
            </w:pPr>
            <w:r>
              <w:rPr>
                <w:rFonts w:ascii="Arial" w:hAnsi="Arial" w:cs="Arial"/>
                <w:sz w:val="22"/>
                <w:szCs w:val="22"/>
                <w:lang w:val="en-GB"/>
              </w:rPr>
              <w:t>Cau C</w:t>
            </w:r>
            <w:r w:rsidRPr="00652D96">
              <w:rPr>
                <w:rFonts w:ascii="Arial" w:hAnsi="Arial" w:cs="Arial"/>
                <w:sz w:val="22"/>
                <w:szCs w:val="22"/>
                <w:vertAlign w:val="superscript"/>
                <w:lang w:val="en-GB"/>
              </w:rPr>
              <w:t>A</w:t>
            </w:r>
          </w:p>
        </w:tc>
        <w:tc>
          <w:tcPr>
            <w:tcW w:w="1255" w:type="dxa"/>
          </w:tcPr>
          <w:p w14:paraId="524D7D5E" w14:textId="41B01253" w:rsidR="003D6EA0" w:rsidRDefault="003D6EA0" w:rsidP="009B45B4">
            <w:pPr>
              <w:rPr>
                <w:rFonts w:ascii="Arial" w:hAnsi="Arial" w:cs="Arial"/>
                <w:sz w:val="22"/>
                <w:szCs w:val="22"/>
                <w:lang w:val="en-GB"/>
              </w:rPr>
            </w:pPr>
            <w:r>
              <w:rPr>
                <w:rFonts w:ascii="Arial" w:hAnsi="Arial" w:cs="Arial"/>
                <w:sz w:val="22"/>
                <w:szCs w:val="22"/>
                <w:lang w:val="en-GB"/>
              </w:rPr>
              <w:t>5/167</w:t>
            </w:r>
          </w:p>
        </w:tc>
        <w:tc>
          <w:tcPr>
            <w:tcW w:w="1024" w:type="dxa"/>
          </w:tcPr>
          <w:p w14:paraId="0C75BDFD" w14:textId="292E9EE9" w:rsidR="003D6EA0" w:rsidRDefault="003D6EA0" w:rsidP="009B45B4">
            <w:pPr>
              <w:rPr>
                <w:rFonts w:ascii="Arial" w:hAnsi="Arial" w:cs="Arial"/>
                <w:sz w:val="22"/>
                <w:szCs w:val="22"/>
                <w:lang w:val="en-GB"/>
              </w:rPr>
            </w:pPr>
            <w:r>
              <w:rPr>
                <w:rFonts w:ascii="Arial" w:hAnsi="Arial" w:cs="Arial"/>
                <w:sz w:val="22"/>
                <w:szCs w:val="22"/>
                <w:lang w:val="en-GB"/>
              </w:rPr>
              <w:t>2.13</w:t>
            </w:r>
          </w:p>
        </w:tc>
        <w:tc>
          <w:tcPr>
            <w:tcW w:w="1278" w:type="dxa"/>
          </w:tcPr>
          <w:p w14:paraId="1C064844" w14:textId="2FB8A36F" w:rsidR="003D6EA0" w:rsidRDefault="003D6EA0" w:rsidP="009B45B4">
            <w:pPr>
              <w:rPr>
                <w:rFonts w:ascii="Arial" w:hAnsi="Arial" w:cs="Arial"/>
                <w:sz w:val="22"/>
                <w:szCs w:val="22"/>
                <w:lang w:val="en-GB"/>
              </w:rPr>
            </w:pPr>
            <w:r>
              <w:rPr>
                <w:rFonts w:ascii="Arial" w:hAnsi="Arial" w:cs="Arial"/>
                <w:sz w:val="22"/>
                <w:szCs w:val="22"/>
                <w:lang w:val="en-GB"/>
              </w:rPr>
              <w:t>0.78-3.48</w:t>
            </w:r>
          </w:p>
        </w:tc>
        <w:tc>
          <w:tcPr>
            <w:tcW w:w="796" w:type="dxa"/>
          </w:tcPr>
          <w:p w14:paraId="73FF53BE" w14:textId="391BB3F8" w:rsidR="003D6EA0" w:rsidRDefault="003D6EA0" w:rsidP="009B45B4">
            <w:pPr>
              <w:rPr>
                <w:rFonts w:ascii="Arial" w:hAnsi="Arial" w:cs="Arial"/>
                <w:sz w:val="22"/>
                <w:szCs w:val="22"/>
                <w:lang w:val="en-GB"/>
              </w:rPr>
            </w:pPr>
            <w:r>
              <w:rPr>
                <w:rFonts w:ascii="Arial" w:hAnsi="Arial" w:cs="Arial"/>
                <w:sz w:val="22"/>
                <w:szCs w:val="22"/>
                <w:lang w:val="en-GB"/>
              </w:rPr>
              <w:t>4.4</w:t>
            </w:r>
          </w:p>
        </w:tc>
        <w:tc>
          <w:tcPr>
            <w:tcW w:w="967" w:type="dxa"/>
          </w:tcPr>
          <w:p w14:paraId="253CA446" w14:textId="25891CD3" w:rsidR="003D6EA0"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3388229C" w14:textId="13E07FAD" w:rsidR="003D6EA0" w:rsidRDefault="003D6EA0" w:rsidP="009B45B4">
            <w:pPr>
              <w:rPr>
                <w:rFonts w:ascii="Arial" w:hAnsi="Arial" w:cs="Arial"/>
                <w:sz w:val="22"/>
                <w:szCs w:val="22"/>
                <w:lang w:val="en-GB"/>
              </w:rPr>
            </w:pPr>
            <w:r>
              <w:rPr>
                <w:rFonts w:ascii="Arial" w:hAnsi="Arial" w:cs="Arial"/>
                <w:sz w:val="22"/>
                <w:szCs w:val="22"/>
                <w:lang w:val="en-GB"/>
              </w:rPr>
              <w:t>45.4</w:t>
            </w:r>
          </w:p>
        </w:tc>
        <w:tc>
          <w:tcPr>
            <w:tcW w:w="645" w:type="dxa"/>
          </w:tcPr>
          <w:p w14:paraId="1784DB67" w14:textId="07589081" w:rsidR="003D6EA0" w:rsidRDefault="003D6EA0" w:rsidP="009B45B4">
            <w:pPr>
              <w:rPr>
                <w:rFonts w:ascii="Arial" w:hAnsi="Arial" w:cs="Arial"/>
                <w:sz w:val="22"/>
                <w:szCs w:val="22"/>
                <w:lang w:val="en-GB"/>
              </w:rPr>
            </w:pPr>
            <w:r>
              <w:rPr>
                <w:rFonts w:ascii="Arial" w:hAnsi="Arial" w:cs="Arial"/>
                <w:sz w:val="22"/>
                <w:szCs w:val="22"/>
                <w:lang w:val="en-GB"/>
              </w:rPr>
              <w:t>83.3</w:t>
            </w:r>
          </w:p>
        </w:tc>
      </w:tr>
      <w:tr w:rsidR="003D6EA0" w:rsidRPr="00652D96" w14:paraId="68638090" w14:textId="2AC2EFB5" w:rsidTr="001A0D37">
        <w:trPr>
          <w:trHeight w:val="246"/>
        </w:trPr>
        <w:tc>
          <w:tcPr>
            <w:tcW w:w="999" w:type="dxa"/>
            <w:vMerge/>
          </w:tcPr>
          <w:p w14:paraId="228C6B0A" w14:textId="77777777" w:rsidR="003D6EA0" w:rsidRDefault="003D6EA0" w:rsidP="009B45B4">
            <w:pPr>
              <w:rPr>
                <w:rFonts w:ascii="Arial" w:hAnsi="Arial" w:cs="Arial"/>
                <w:sz w:val="22"/>
                <w:szCs w:val="22"/>
                <w:lang w:val="en-GB"/>
              </w:rPr>
            </w:pPr>
          </w:p>
        </w:tc>
        <w:tc>
          <w:tcPr>
            <w:tcW w:w="1292" w:type="dxa"/>
          </w:tcPr>
          <w:p w14:paraId="7FF3280F" w14:textId="7FFF4AFA" w:rsidR="003D6EA0" w:rsidRDefault="003D6EA0" w:rsidP="009B45B4">
            <w:pPr>
              <w:rPr>
                <w:rFonts w:ascii="Arial" w:hAnsi="Arial" w:cs="Arial"/>
                <w:sz w:val="22"/>
                <w:szCs w:val="22"/>
                <w:lang w:val="en-GB"/>
              </w:rPr>
            </w:pPr>
            <w:r>
              <w:rPr>
                <w:rFonts w:ascii="Arial" w:hAnsi="Arial" w:cs="Arial"/>
                <w:sz w:val="22"/>
                <w:szCs w:val="22"/>
                <w:lang w:val="en-GB"/>
              </w:rPr>
              <w:t>Cau I</w:t>
            </w:r>
            <w:r w:rsidRPr="00652D96">
              <w:rPr>
                <w:rFonts w:ascii="Arial" w:hAnsi="Arial" w:cs="Arial"/>
                <w:sz w:val="22"/>
                <w:szCs w:val="22"/>
                <w:vertAlign w:val="superscript"/>
                <w:lang w:val="en-GB"/>
              </w:rPr>
              <w:t>A</w:t>
            </w:r>
          </w:p>
        </w:tc>
        <w:tc>
          <w:tcPr>
            <w:tcW w:w="1255" w:type="dxa"/>
          </w:tcPr>
          <w:p w14:paraId="2E54C7F4" w14:textId="6C344B73" w:rsidR="003D6EA0" w:rsidRDefault="003D6EA0" w:rsidP="009B45B4">
            <w:pPr>
              <w:rPr>
                <w:rFonts w:ascii="Arial" w:hAnsi="Arial" w:cs="Arial"/>
                <w:sz w:val="22"/>
                <w:szCs w:val="22"/>
                <w:lang w:val="en-GB"/>
              </w:rPr>
            </w:pPr>
            <w:r>
              <w:rPr>
                <w:rFonts w:ascii="Arial" w:hAnsi="Arial" w:cs="Arial"/>
                <w:sz w:val="22"/>
                <w:szCs w:val="22"/>
                <w:lang w:val="en-GB"/>
              </w:rPr>
              <w:t>5/167</w:t>
            </w:r>
          </w:p>
        </w:tc>
        <w:tc>
          <w:tcPr>
            <w:tcW w:w="1024" w:type="dxa"/>
          </w:tcPr>
          <w:p w14:paraId="3F81216E" w14:textId="2D3E2BED" w:rsidR="003D6EA0" w:rsidRDefault="003D6EA0" w:rsidP="009B45B4">
            <w:pPr>
              <w:rPr>
                <w:rFonts w:ascii="Arial" w:hAnsi="Arial" w:cs="Arial"/>
                <w:sz w:val="22"/>
                <w:szCs w:val="22"/>
                <w:lang w:val="en-GB"/>
              </w:rPr>
            </w:pPr>
            <w:r>
              <w:rPr>
                <w:rFonts w:ascii="Arial" w:hAnsi="Arial" w:cs="Arial"/>
                <w:sz w:val="22"/>
                <w:szCs w:val="22"/>
                <w:lang w:val="en-GB"/>
              </w:rPr>
              <w:t>1.58</w:t>
            </w:r>
          </w:p>
        </w:tc>
        <w:tc>
          <w:tcPr>
            <w:tcW w:w="1278" w:type="dxa"/>
          </w:tcPr>
          <w:p w14:paraId="57EC4490" w14:textId="28F46250" w:rsidR="003D6EA0" w:rsidRDefault="003D6EA0" w:rsidP="009B45B4">
            <w:pPr>
              <w:rPr>
                <w:rFonts w:ascii="Arial" w:hAnsi="Arial" w:cs="Arial"/>
                <w:sz w:val="22"/>
                <w:szCs w:val="22"/>
                <w:lang w:val="en-GB"/>
              </w:rPr>
            </w:pPr>
            <w:r>
              <w:rPr>
                <w:rFonts w:ascii="Arial" w:hAnsi="Arial" w:cs="Arial"/>
                <w:sz w:val="22"/>
                <w:szCs w:val="22"/>
                <w:lang w:val="en-GB"/>
              </w:rPr>
              <w:t>0.40-2.75</w:t>
            </w:r>
          </w:p>
        </w:tc>
        <w:tc>
          <w:tcPr>
            <w:tcW w:w="796" w:type="dxa"/>
          </w:tcPr>
          <w:p w14:paraId="16CE7B15" w14:textId="50601733" w:rsidR="003D6EA0" w:rsidRDefault="003D6EA0" w:rsidP="009B45B4">
            <w:pPr>
              <w:rPr>
                <w:rFonts w:ascii="Arial" w:hAnsi="Arial" w:cs="Arial"/>
                <w:sz w:val="22"/>
                <w:szCs w:val="22"/>
                <w:lang w:val="en-GB"/>
              </w:rPr>
            </w:pPr>
            <w:r>
              <w:rPr>
                <w:rFonts w:ascii="Arial" w:hAnsi="Arial" w:cs="Arial"/>
                <w:sz w:val="22"/>
                <w:szCs w:val="22"/>
                <w:lang w:val="en-GB"/>
              </w:rPr>
              <w:t>3.7</w:t>
            </w:r>
          </w:p>
        </w:tc>
        <w:tc>
          <w:tcPr>
            <w:tcW w:w="967" w:type="dxa"/>
          </w:tcPr>
          <w:p w14:paraId="0A548AF5" w14:textId="28FA5800" w:rsidR="003D6EA0" w:rsidRDefault="003D6EA0" w:rsidP="009B45B4">
            <w:pPr>
              <w:rPr>
                <w:rFonts w:ascii="Arial" w:hAnsi="Arial" w:cs="Arial"/>
                <w:sz w:val="22"/>
                <w:szCs w:val="22"/>
                <w:lang w:val="en-GB"/>
              </w:rPr>
            </w:pPr>
            <w:r>
              <w:rPr>
                <w:rFonts w:ascii="Arial" w:hAnsi="Arial" w:cs="Arial"/>
                <w:sz w:val="22"/>
                <w:szCs w:val="22"/>
                <w:lang w:val="en-GB"/>
              </w:rPr>
              <w:t>&lt;0.001</w:t>
            </w:r>
          </w:p>
        </w:tc>
        <w:tc>
          <w:tcPr>
            <w:tcW w:w="1183" w:type="dxa"/>
          </w:tcPr>
          <w:p w14:paraId="1372B166" w14:textId="4E04E308" w:rsidR="003D6EA0" w:rsidRDefault="003D6EA0" w:rsidP="009B45B4">
            <w:pPr>
              <w:rPr>
                <w:rFonts w:ascii="Arial" w:hAnsi="Arial" w:cs="Arial"/>
                <w:sz w:val="22"/>
                <w:szCs w:val="22"/>
                <w:lang w:val="en-GB"/>
              </w:rPr>
            </w:pPr>
            <w:r>
              <w:rPr>
                <w:rFonts w:ascii="Arial" w:hAnsi="Arial" w:cs="Arial"/>
                <w:sz w:val="22"/>
                <w:szCs w:val="22"/>
                <w:lang w:val="en-GB"/>
              </w:rPr>
              <w:t>35.7</w:t>
            </w:r>
          </w:p>
        </w:tc>
        <w:tc>
          <w:tcPr>
            <w:tcW w:w="645" w:type="dxa"/>
          </w:tcPr>
          <w:p w14:paraId="146C849D" w14:textId="6BAC5FFB" w:rsidR="003D6EA0" w:rsidRDefault="003D6EA0" w:rsidP="009B45B4">
            <w:pPr>
              <w:rPr>
                <w:rFonts w:ascii="Arial" w:hAnsi="Arial" w:cs="Arial"/>
                <w:sz w:val="22"/>
                <w:szCs w:val="22"/>
                <w:lang w:val="en-GB"/>
              </w:rPr>
            </w:pPr>
            <w:r>
              <w:rPr>
                <w:rFonts w:ascii="Arial" w:hAnsi="Arial" w:cs="Arial"/>
                <w:sz w:val="22"/>
                <w:szCs w:val="22"/>
                <w:lang w:val="en-GB"/>
              </w:rPr>
              <w:t>80.7</w:t>
            </w:r>
          </w:p>
        </w:tc>
      </w:tr>
    </w:tbl>
    <w:p w14:paraId="3914D886" w14:textId="7FEC574C" w:rsidR="00EC4B77" w:rsidRDefault="00ED3CC1" w:rsidP="00EC4B77">
      <w:pPr>
        <w:rPr>
          <w:rFonts w:ascii="Arial" w:hAnsi="Arial" w:cs="Arial"/>
          <w:sz w:val="22"/>
          <w:szCs w:val="22"/>
          <w:lang w:val="en-GB"/>
        </w:rPr>
      </w:pPr>
      <w:r w:rsidRPr="00EC4B77">
        <w:rPr>
          <w:rFonts w:ascii="Arial" w:hAnsi="Arial" w:cs="Arial"/>
          <w:sz w:val="22"/>
          <w:szCs w:val="22"/>
          <w:vertAlign w:val="superscript"/>
          <w:lang w:val="en-GB"/>
        </w:rPr>
        <w:t>A</w:t>
      </w:r>
      <w:r w:rsidRPr="00EC4B77">
        <w:rPr>
          <w:rFonts w:ascii="Arial" w:hAnsi="Arial" w:cs="Arial"/>
          <w:sz w:val="22"/>
          <w:szCs w:val="22"/>
          <w:lang w:val="en-GB"/>
        </w:rPr>
        <w:t xml:space="preserve"> Compared to mean caudate values in controls </w:t>
      </w:r>
    </w:p>
    <w:p w14:paraId="054D1689" w14:textId="6FC36372" w:rsidR="0027071D" w:rsidRPr="00EC4B77" w:rsidRDefault="00ED3CC1" w:rsidP="00184CCF">
      <w:pPr>
        <w:rPr>
          <w:rFonts w:ascii="Arial" w:hAnsi="Arial" w:cs="Arial"/>
          <w:sz w:val="22"/>
          <w:szCs w:val="22"/>
          <w:lang w:val="en-GB"/>
        </w:rPr>
      </w:pPr>
      <w:r w:rsidRPr="00EC4B77">
        <w:rPr>
          <w:rFonts w:ascii="Arial" w:hAnsi="Arial" w:cs="Arial"/>
          <w:sz w:val="22"/>
          <w:szCs w:val="22"/>
          <w:vertAlign w:val="superscript"/>
          <w:lang w:val="en-GB"/>
        </w:rPr>
        <w:t>B</w:t>
      </w:r>
      <w:r w:rsidRPr="00EC4B77">
        <w:rPr>
          <w:rFonts w:ascii="Arial" w:hAnsi="Arial" w:cs="Arial"/>
          <w:sz w:val="22"/>
          <w:szCs w:val="22"/>
          <w:lang w:val="en-GB"/>
        </w:rPr>
        <w:t xml:space="preserve"> Compared to</w:t>
      </w:r>
      <w:r w:rsidR="0027071D" w:rsidRPr="00EC4B77">
        <w:rPr>
          <w:rFonts w:ascii="Arial" w:hAnsi="Arial" w:cs="Arial"/>
          <w:sz w:val="22"/>
          <w:szCs w:val="22"/>
          <w:lang w:val="en-GB"/>
        </w:rPr>
        <w:t xml:space="preserve"> mean putamen values in controls</w:t>
      </w:r>
    </w:p>
    <w:p w14:paraId="6922E92A" w14:textId="65465D2C" w:rsidR="00594383" w:rsidRPr="001A0D37" w:rsidRDefault="008D7991" w:rsidP="001A0D37">
      <w:pPr>
        <w:rPr>
          <w:rFonts w:ascii="Arial" w:hAnsi="Arial"/>
          <w:sz w:val="22"/>
          <w:szCs w:val="22"/>
          <w:lang w:val="en-GB"/>
        </w:rPr>
      </w:pPr>
      <w:r w:rsidRPr="001A0D37">
        <w:rPr>
          <w:rFonts w:ascii="Arial" w:hAnsi="Arial"/>
          <w:sz w:val="22"/>
          <w:szCs w:val="22"/>
          <w:vertAlign w:val="superscript"/>
          <w:lang w:val="en-GB"/>
        </w:rPr>
        <w:t>C</w:t>
      </w:r>
      <w:r w:rsidR="00EC4B77">
        <w:rPr>
          <w:rFonts w:ascii="Arial" w:hAnsi="Arial"/>
          <w:sz w:val="22"/>
          <w:szCs w:val="22"/>
          <w:vertAlign w:val="superscript"/>
          <w:lang w:val="en-GB"/>
        </w:rPr>
        <w:t xml:space="preserve"> </w:t>
      </w:r>
      <w:r w:rsidRPr="001A0D37">
        <w:rPr>
          <w:rFonts w:ascii="Arial" w:hAnsi="Arial"/>
          <w:sz w:val="22"/>
          <w:szCs w:val="22"/>
          <w:lang w:val="en-GB"/>
        </w:rPr>
        <w:t>Weighted differences between</w:t>
      </w:r>
      <w:r w:rsidR="0004408A">
        <w:rPr>
          <w:rFonts w:ascii="Arial" w:hAnsi="Arial"/>
          <w:sz w:val="22"/>
          <w:szCs w:val="22"/>
          <w:lang w:val="en-GB"/>
        </w:rPr>
        <w:t xml:space="preserve"> healthy controls (HC) and PD patients</w:t>
      </w:r>
      <w:r w:rsidRPr="001A0D37">
        <w:rPr>
          <w:rFonts w:ascii="Arial" w:hAnsi="Arial"/>
          <w:sz w:val="22"/>
          <w:szCs w:val="22"/>
          <w:lang w:val="en-GB"/>
        </w:rPr>
        <w:t xml:space="preserve"> (</w:t>
      </w:r>
      <w:r w:rsidR="00A5055E" w:rsidRPr="001A0D37">
        <w:rPr>
          <w:rFonts w:ascii="Arial" w:hAnsi="Arial"/>
          <w:sz w:val="22"/>
          <w:szCs w:val="22"/>
          <w:lang w:val="en-GB"/>
        </w:rPr>
        <w:t>SBR</w:t>
      </w:r>
      <w:r w:rsidR="00A5055E" w:rsidRPr="001A0D37">
        <w:rPr>
          <w:rFonts w:ascii="Arial" w:hAnsi="Arial"/>
          <w:sz w:val="22"/>
          <w:szCs w:val="22"/>
          <w:vertAlign w:val="subscript"/>
          <w:lang w:val="en-GB"/>
        </w:rPr>
        <w:t>HC</w:t>
      </w:r>
      <w:r w:rsidR="00A5055E" w:rsidRPr="001A0D37">
        <w:rPr>
          <w:rFonts w:ascii="Arial" w:hAnsi="Arial"/>
          <w:sz w:val="22"/>
          <w:szCs w:val="22"/>
          <w:lang w:val="en-GB"/>
        </w:rPr>
        <w:t>-SBR</w:t>
      </w:r>
      <w:r w:rsidR="00A5055E" w:rsidRPr="001A0D37">
        <w:rPr>
          <w:rFonts w:ascii="Arial" w:hAnsi="Arial"/>
          <w:sz w:val="22"/>
          <w:szCs w:val="22"/>
          <w:vertAlign w:val="subscript"/>
          <w:lang w:val="en-GB"/>
        </w:rPr>
        <w:t>PD</w:t>
      </w:r>
      <w:r w:rsidR="00A5055E" w:rsidRPr="001A0D37">
        <w:rPr>
          <w:rFonts w:ascii="Arial" w:hAnsi="Arial"/>
          <w:sz w:val="22"/>
          <w:szCs w:val="22"/>
          <w:lang w:val="en-GB"/>
        </w:rPr>
        <w:t>)/(SBR</w:t>
      </w:r>
      <w:r w:rsidR="00A5055E" w:rsidRPr="001A0D37">
        <w:rPr>
          <w:rFonts w:ascii="Arial" w:hAnsi="Arial"/>
          <w:sz w:val="22"/>
          <w:szCs w:val="22"/>
          <w:vertAlign w:val="subscript"/>
          <w:lang w:val="en-GB"/>
        </w:rPr>
        <w:t>HC</w:t>
      </w:r>
      <w:r w:rsidR="00A5055E" w:rsidRPr="001A0D37">
        <w:rPr>
          <w:rFonts w:ascii="Arial" w:hAnsi="Arial"/>
          <w:sz w:val="22"/>
          <w:szCs w:val="22"/>
          <w:lang w:val="en-GB"/>
        </w:rPr>
        <w:t>/100)</w:t>
      </w:r>
    </w:p>
    <w:p w14:paraId="58E98336" w14:textId="577153EC" w:rsidR="00594383" w:rsidRPr="001A0D37" w:rsidRDefault="00EC4B77" w:rsidP="001A0D37">
      <w:pPr>
        <w:rPr>
          <w:rFonts w:ascii="Arial" w:hAnsi="Arial"/>
          <w:sz w:val="22"/>
          <w:szCs w:val="22"/>
          <w:lang w:val="en-GB"/>
        </w:rPr>
      </w:pPr>
      <w:r w:rsidRPr="00EC4B77">
        <w:rPr>
          <w:rFonts w:ascii="Arial" w:hAnsi="Arial" w:cs="Arial"/>
          <w:sz w:val="22"/>
          <w:szCs w:val="22"/>
          <w:lang w:val="en-GB"/>
        </w:rPr>
        <w:lastRenderedPageBreak/>
        <w:t>Put</w:t>
      </w:r>
      <w:r w:rsidR="006F542D">
        <w:rPr>
          <w:rFonts w:ascii="Arial" w:hAnsi="Arial" w:cs="Arial"/>
          <w:sz w:val="22"/>
          <w:szCs w:val="22"/>
          <w:lang w:val="en-GB"/>
        </w:rPr>
        <w:t xml:space="preserve"> = Putamen, </w:t>
      </w:r>
      <w:r w:rsidRPr="00B32B19">
        <w:rPr>
          <w:rFonts w:ascii="Arial" w:hAnsi="Arial" w:cs="Arial"/>
          <w:sz w:val="22"/>
          <w:szCs w:val="22"/>
          <w:lang w:val="en-GB"/>
        </w:rPr>
        <w:t>Cau = Caudate nuc</w:t>
      </w:r>
      <w:r w:rsidR="006F542D">
        <w:rPr>
          <w:rFonts w:ascii="Arial" w:hAnsi="Arial" w:cs="Arial"/>
          <w:sz w:val="22"/>
          <w:szCs w:val="22"/>
          <w:lang w:val="en-GB"/>
        </w:rPr>
        <w:t xml:space="preserve">leus, </w:t>
      </w:r>
      <w:r w:rsidRPr="00B32B19">
        <w:rPr>
          <w:rFonts w:ascii="Arial" w:hAnsi="Arial" w:cs="Arial"/>
          <w:sz w:val="22"/>
          <w:szCs w:val="22"/>
          <w:lang w:val="en-GB"/>
        </w:rPr>
        <w:t>Post = Posterior, Ant = Anterior, M = Mean of left and right hemisphere, C = Contralateral hemisphere, I = Ipsilateral hemisphere</w:t>
      </w:r>
      <w:r>
        <w:rPr>
          <w:rFonts w:ascii="Arial" w:hAnsi="Arial"/>
          <w:sz w:val="22"/>
          <w:szCs w:val="22"/>
          <w:lang w:val="en-GB"/>
        </w:rPr>
        <w:t xml:space="preserve"> </w:t>
      </w:r>
    </w:p>
    <w:p w14:paraId="4C73F13F" w14:textId="77777777" w:rsidR="009C5060" w:rsidRDefault="009C5060" w:rsidP="00ED3CC1">
      <w:pPr>
        <w:spacing w:line="480" w:lineRule="auto"/>
        <w:rPr>
          <w:rFonts w:ascii="Arial" w:hAnsi="Arial"/>
          <w:lang w:val="en-GB"/>
        </w:rPr>
      </w:pPr>
    </w:p>
    <w:p w14:paraId="2DFF6597" w14:textId="77777777" w:rsidR="009C5060" w:rsidRDefault="009C5060" w:rsidP="00ED3CC1">
      <w:pPr>
        <w:spacing w:line="480" w:lineRule="auto"/>
        <w:rPr>
          <w:rFonts w:ascii="Arial" w:hAnsi="Arial"/>
          <w:lang w:val="en-GB"/>
        </w:rPr>
      </w:pPr>
    </w:p>
    <w:p w14:paraId="39E92D58" w14:textId="77777777" w:rsidR="009C5060" w:rsidRDefault="009C5060" w:rsidP="00ED3CC1">
      <w:pPr>
        <w:spacing w:line="480" w:lineRule="auto"/>
        <w:rPr>
          <w:rFonts w:ascii="Arial" w:hAnsi="Arial"/>
          <w:lang w:val="en-GB"/>
        </w:rPr>
      </w:pPr>
    </w:p>
    <w:p w14:paraId="0FEBC71B" w14:textId="77777777" w:rsidR="009C5060" w:rsidRDefault="009C5060">
      <w:pPr>
        <w:rPr>
          <w:rFonts w:ascii="Arial" w:hAnsi="Arial"/>
          <w:b/>
          <w:lang w:val="en-GB"/>
        </w:rPr>
      </w:pPr>
      <w:r>
        <w:rPr>
          <w:rFonts w:ascii="Arial" w:hAnsi="Arial"/>
          <w:b/>
          <w:lang w:val="en-GB"/>
        </w:rPr>
        <w:br w:type="page"/>
      </w:r>
    </w:p>
    <w:p w14:paraId="6E31C498" w14:textId="656466F4" w:rsidR="002B765A" w:rsidRDefault="009A155B" w:rsidP="001A0D37">
      <w:pPr>
        <w:rPr>
          <w:rFonts w:ascii="Arial" w:hAnsi="Arial"/>
          <w:sz w:val="22"/>
          <w:szCs w:val="22"/>
          <w:lang w:val="en-GB"/>
        </w:rPr>
      </w:pPr>
      <w:r>
        <w:rPr>
          <w:rFonts w:ascii="Arial" w:hAnsi="Arial"/>
          <w:b/>
          <w:sz w:val="22"/>
          <w:szCs w:val="22"/>
          <w:lang w:val="en-GB"/>
        </w:rPr>
        <w:lastRenderedPageBreak/>
        <w:t>Table 3</w:t>
      </w:r>
      <w:r w:rsidR="009C5060" w:rsidRPr="00FE2356">
        <w:rPr>
          <w:rFonts w:ascii="Arial" w:hAnsi="Arial"/>
          <w:b/>
          <w:sz w:val="22"/>
          <w:szCs w:val="22"/>
          <w:lang w:val="en-GB"/>
        </w:rPr>
        <w:t>.</w:t>
      </w:r>
      <w:r w:rsidR="009C5060" w:rsidRPr="00FE2356">
        <w:rPr>
          <w:rFonts w:ascii="Arial" w:hAnsi="Arial"/>
          <w:sz w:val="22"/>
          <w:szCs w:val="22"/>
          <w:lang w:val="en-GB"/>
        </w:rPr>
        <w:t xml:space="preserve"> </w:t>
      </w:r>
      <w:r w:rsidR="00096EAD">
        <w:rPr>
          <w:rFonts w:ascii="Arial" w:hAnsi="Arial"/>
          <w:sz w:val="22"/>
          <w:szCs w:val="22"/>
          <w:lang w:val="en-GB"/>
        </w:rPr>
        <w:t>Linear m</w:t>
      </w:r>
      <w:r w:rsidR="009C5060" w:rsidRPr="00FE2356">
        <w:rPr>
          <w:rFonts w:ascii="Arial" w:hAnsi="Arial"/>
          <w:sz w:val="22"/>
          <w:szCs w:val="22"/>
          <w:lang w:val="en-GB"/>
        </w:rPr>
        <w:t xml:space="preserve">eta-regression results for mean putamen and caudate binding values. Posterior putamen binding values were used for VMAT2. </w:t>
      </w:r>
      <w:r w:rsidR="00AD322E">
        <w:rPr>
          <w:rFonts w:ascii="Arial" w:hAnsi="Arial"/>
          <w:sz w:val="22"/>
          <w:szCs w:val="22"/>
          <w:lang w:val="en-GB"/>
        </w:rPr>
        <w:t>Meta-regressions are</w:t>
      </w:r>
      <w:r w:rsidR="00006317">
        <w:rPr>
          <w:rFonts w:ascii="Arial" w:hAnsi="Arial"/>
          <w:sz w:val="22"/>
          <w:szCs w:val="22"/>
          <w:lang w:val="en-GB"/>
        </w:rPr>
        <w:t xml:space="preserve"> </w:t>
      </w:r>
      <w:r w:rsidR="0004408A">
        <w:rPr>
          <w:rFonts w:ascii="Arial" w:hAnsi="Arial"/>
          <w:sz w:val="22"/>
          <w:szCs w:val="22"/>
          <w:lang w:val="en-GB"/>
        </w:rPr>
        <w:t xml:space="preserve">reported </w:t>
      </w:r>
      <w:r w:rsidR="00006317">
        <w:rPr>
          <w:rFonts w:ascii="Arial" w:hAnsi="Arial"/>
          <w:sz w:val="22"/>
          <w:szCs w:val="22"/>
          <w:lang w:val="en-GB"/>
        </w:rPr>
        <w:t>between moderators and effects sizes (differences between PD patients and healthy controls in the same study).</w:t>
      </w:r>
    </w:p>
    <w:tbl>
      <w:tblPr>
        <w:tblStyle w:val="TableGrid"/>
        <w:tblW w:w="7508" w:type="dxa"/>
        <w:tblLook w:val="04A0" w:firstRow="1" w:lastRow="0" w:firstColumn="1" w:lastColumn="0" w:noHBand="0" w:noVBand="1"/>
      </w:tblPr>
      <w:tblGrid>
        <w:gridCol w:w="1097"/>
        <w:gridCol w:w="1097"/>
        <w:gridCol w:w="1982"/>
        <w:gridCol w:w="2340"/>
        <w:gridCol w:w="992"/>
      </w:tblGrid>
      <w:tr w:rsidR="00A74EE8" w14:paraId="323064CD" w14:textId="77777777" w:rsidTr="001A0D37">
        <w:tc>
          <w:tcPr>
            <w:tcW w:w="1097" w:type="dxa"/>
            <w:vMerge w:val="restart"/>
          </w:tcPr>
          <w:p w14:paraId="366E15D6" w14:textId="5A4D680C" w:rsidR="00A74EE8" w:rsidRPr="0027071D" w:rsidRDefault="00A74EE8" w:rsidP="005B11CE">
            <w:pPr>
              <w:rPr>
                <w:rFonts w:ascii="Arial" w:hAnsi="Arial" w:cs="Arial"/>
                <w:b/>
                <w:sz w:val="22"/>
                <w:szCs w:val="22"/>
                <w:lang w:val="en-GB"/>
              </w:rPr>
            </w:pPr>
            <w:r w:rsidRPr="001A0D37">
              <w:rPr>
                <w:rFonts w:ascii="Arial" w:hAnsi="Arial" w:cs="Arial"/>
                <w:b/>
                <w:sz w:val="22"/>
                <w:szCs w:val="22"/>
                <w:lang w:val="en-GB"/>
              </w:rPr>
              <w:t>Target</w:t>
            </w:r>
          </w:p>
        </w:tc>
        <w:tc>
          <w:tcPr>
            <w:tcW w:w="1097" w:type="dxa"/>
            <w:vMerge w:val="restart"/>
          </w:tcPr>
          <w:p w14:paraId="41A75B6F" w14:textId="16EA5290" w:rsidR="00A74EE8" w:rsidRPr="0027071D" w:rsidRDefault="00A74EE8" w:rsidP="005B11CE">
            <w:pPr>
              <w:rPr>
                <w:rFonts w:ascii="Arial" w:hAnsi="Arial" w:cs="Arial"/>
                <w:b/>
                <w:sz w:val="22"/>
                <w:szCs w:val="22"/>
                <w:lang w:val="en-GB"/>
              </w:rPr>
            </w:pPr>
            <w:r w:rsidRPr="0027071D">
              <w:rPr>
                <w:rFonts w:ascii="Arial" w:hAnsi="Arial" w:cs="Arial"/>
                <w:b/>
                <w:sz w:val="22"/>
                <w:szCs w:val="22"/>
                <w:lang w:val="en-GB"/>
              </w:rPr>
              <w:t>Brain region</w:t>
            </w:r>
          </w:p>
        </w:tc>
        <w:tc>
          <w:tcPr>
            <w:tcW w:w="1982" w:type="dxa"/>
            <w:vMerge w:val="restart"/>
          </w:tcPr>
          <w:p w14:paraId="4C6B9547" w14:textId="77777777" w:rsidR="00A74EE8" w:rsidRPr="0027071D" w:rsidRDefault="00A74EE8" w:rsidP="005B11CE">
            <w:pPr>
              <w:rPr>
                <w:rFonts w:ascii="Arial" w:hAnsi="Arial" w:cs="Arial"/>
                <w:b/>
                <w:sz w:val="22"/>
                <w:szCs w:val="22"/>
                <w:lang w:val="en-GB"/>
              </w:rPr>
            </w:pPr>
            <w:r w:rsidRPr="0027071D">
              <w:rPr>
                <w:rFonts w:ascii="Arial" w:hAnsi="Arial" w:cs="Arial"/>
                <w:b/>
                <w:sz w:val="22"/>
                <w:szCs w:val="22"/>
                <w:lang w:val="en-GB"/>
              </w:rPr>
              <w:t>Moderator</w:t>
            </w:r>
          </w:p>
        </w:tc>
        <w:tc>
          <w:tcPr>
            <w:tcW w:w="3332" w:type="dxa"/>
            <w:gridSpan w:val="2"/>
          </w:tcPr>
          <w:p w14:paraId="564AAA78" w14:textId="57CE8178" w:rsidR="00A74EE8" w:rsidRPr="0027071D" w:rsidRDefault="00A74EE8" w:rsidP="005B11CE">
            <w:pPr>
              <w:rPr>
                <w:rFonts w:ascii="Arial" w:hAnsi="Arial" w:cs="Arial"/>
                <w:b/>
                <w:sz w:val="22"/>
                <w:szCs w:val="22"/>
                <w:lang w:val="en-GB"/>
              </w:rPr>
            </w:pPr>
            <w:r>
              <w:rPr>
                <w:rFonts w:ascii="Arial" w:hAnsi="Arial" w:cs="Arial"/>
                <w:b/>
                <w:sz w:val="22"/>
                <w:szCs w:val="22"/>
                <w:lang w:val="en-GB"/>
              </w:rPr>
              <w:t>Coefficient</w:t>
            </w:r>
            <w:r w:rsidR="003D6EA0">
              <w:rPr>
                <w:rFonts w:ascii="Arial" w:hAnsi="Arial" w:cs="Arial"/>
                <w:b/>
                <w:sz w:val="22"/>
                <w:szCs w:val="22"/>
                <w:lang w:val="en-GB"/>
              </w:rPr>
              <w:t>s</w:t>
            </w:r>
            <w:r>
              <w:rPr>
                <w:rFonts w:ascii="Arial" w:hAnsi="Arial" w:cs="Arial"/>
                <w:b/>
                <w:sz w:val="22"/>
                <w:szCs w:val="22"/>
                <w:lang w:val="en-GB"/>
              </w:rPr>
              <w:t xml:space="preserve"> and significance</w:t>
            </w:r>
          </w:p>
        </w:tc>
      </w:tr>
      <w:tr w:rsidR="00A74EE8" w14:paraId="26A95B65" w14:textId="77777777" w:rsidTr="00A74EE8">
        <w:trPr>
          <w:trHeight w:val="302"/>
        </w:trPr>
        <w:tc>
          <w:tcPr>
            <w:tcW w:w="1097" w:type="dxa"/>
            <w:vMerge/>
          </w:tcPr>
          <w:p w14:paraId="4D86888A" w14:textId="77777777" w:rsidR="00A74EE8" w:rsidRPr="00CE40E6" w:rsidRDefault="00A74EE8" w:rsidP="005B11CE">
            <w:pPr>
              <w:rPr>
                <w:rFonts w:ascii="Arial" w:hAnsi="Arial" w:cs="Arial"/>
                <w:sz w:val="22"/>
                <w:szCs w:val="22"/>
                <w:lang w:val="en-GB"/>
              </w:rPr>
            </w:pPr>
          </w:p>
        </w:tc>
        <w:tc>
          <w:tcPr>
            <w:tcW w:w="1097" w:type="dxa"/>
            <w:vMerge/>
          </w:tcPr>
          <w:p w14:paraId="0597EB43" w14:textId="37D04F7F" w:rsidR="00A74EE8" w:rsidRPr="00CE40E6" w:rsidRDefault="00A74EE8" w:rsidP="005B11CE">
            <w:pPr>
              <w:rPr>
                <w:rFonts w:ascii="Arial" w:hAnsi="Arial" w:cs="Arial"/>
                <w:sz w:val="22"/>
                <w:szCs w:val="22"/>
                <w:lang w:val="en-GB"/>
              </w:rPr>
            </w:pPr>
          </w:p>
        </w:tc>
        <w:tc>
          <w:tcPr>
            <w:tcW w:w="1982" w:type="dxa"/>
            <w:vMerge/>
          </w:tcPr>
          <w:p w14:paraId="30291433" w14:textId="77777777" w:rsidR="00A74EE8" w:rsidRPr="00CE40E6" w:rsidRDefault="00A74EE8" w:rsidP="005B11CE">
            <w:pPr>
              <w:rPr>
                <w:rFonts w:ascii="Arial" w:hAnsi="Arial" w:cs="Arial"/>
                <w:sz w:val="22"/>
                <w:szCs w:val="22"/>
                <w:lang w:val="en-GB"/>
              </w:rPr>
            </w:pPr>
          </w:p>
        </w:tc>
        <w:tc>
          <w:tcPr>
            <w:tcW w:w="2340" w:type="dxa"/>
          </w:tcPr>
          <w:p w14:paraId="32F8BE79" w14:textId="77777777" w:rsidR="00A74EE8" w:rsidRPr="00CE40E6" w:rsidRDefault="00A74EE8" w:rsidP="005B11CE">
            <w:pPr>
              <w:rPr>
                <w:rFonts w:ascii="Arial" w:hAnsi="Arial" w:cs="Arial"/>
                <w:sz w:val="22"/>
                <w:szCs w:val="22"/>
                <w:lang w:val="en-GB"/>
              </w:rPr>
            </w:pPr>
            <w:r w:rsidRPr="00FE2356">
              <w:rPr>
                <w:rFonts w:ascii="Arial" w:hAnsi="Arial"/>
                <w:sz w:val="22"/>
                <w:szCs w:val="22"/>
                <w:lang w:val="en-GB"/>
              </w:rPr>
              <w:sym w:font="Symbol" w:char="F062"/>
            </w:r>
            <w:r>
              <w:rPr>
                <w:rFonts w:ascii="Arial" w:hAnsi="Arial"/>
                <w:sz w:val="22"/>
                <w:szCs w:val="22"/>
                <w:lang w:val="en-GB"/>
              </w:rPr>
              <w:t xml:space="preserve"> </w:t>
            </w:r>
            <w:r w:rsidRPr="00FE2356">
              <w:rPr>
                <w:rFonts w:ascii="Arial" w:hAnsi="Arial"/>
                <w:sz w:val="22"/>
                <w:szCs w:val="22"/>
                <w:lang w:val="en-GB"/>
              </w:rPr>
              <w:t>(95% CI)</w:t>
            </w:r>
          </w:p>
        </w:tc>
        <w:tc>
          <w:tcPr>
            <w:tcW w:w="992" w:type="dxa"/>
          </w:tcPr>
          <w:p w14:paraId="0BAFE88C" w14:textId="77777777" w:rsidR="00A74EE8" w:rsidRPr="00CE40E6" w:rsidRDefault="00A74EE8" w:rsidP="005B11CE">
            <w:pPr>
              <w:rPr>
                <w:rFonts w:ascii="Arial" w:hAnsi="Arial" w:cs="Arial"/>
                <w:sz w:val="22"/>
                <w:szCs w:val="22"/>
                <w:lang w:val="en-GB"/>
              </w:rPr>
            </w:pPr>
            <w:r>
              <w:rPr>
                <w:rFonts w:ascii="Arial" w:hAnsi="Arial" w:cs="Arial"/>
                <w:sz w:val="22"/>
                <w:szCs w:val="22"/>
                <w:lang w:val="en-GB"/>
              </w:rPr>
              <w:t>p-value</w:t>
            </w:r>
          </w:p>
        </w:tc>
      </w:tr>
      <w:tr w:rsidR="00A74EE8" w14:paraId="17572F03" w14:textId="77777777" w:rsidTr="00A74EE8">
        <w:tc>
          <w:tcPr>
            <w:tcW w:w="1097" w:type="dxa"/>
            <w:vMerge w:val="restart"/>
          </w:tcPr>
          <w:p w14:paraId="4262DADD" w14:textId="77777777" w:rsidR="00A74EE8" w:rsidRDefault="00A74EE8" w:rsidP="005B11CE">
            <w:pPr>
              <w:rPr>
                <w:rFonts w:ascii="Arial" w:hAnsi="Arial" w:cs="Arial"/>
                <w:b/>
                <w:sz w:val="22"/>
                <w:szCs w:val="22"/>
                <w:lang w:val="en-GB"/>
              </w:rPr>
            </w:pPr>
          </w:p>
          <w:p w14:paraId="65731644" w14:textId="77777777" w:rsidR="00A74EE8" w:rsidRDefault="00A74EE8" w:rsidP="005B11CE">
            <w:pPr>
              <w:rPr>
                <w:rFonts w:ascii="Arial" w:hAnsi="Arial" w:cs="Arial"/>
                <w:b/>
                <w:sz w:val="22"/>
                <w:szCs w:val="22"/>
                <w:lang w:val="en-GB"/>
              </w:rPr>
            </w:pPr>
          </w:p>
          <w:p w14:paraId="0B2A2192" w14:textId="77777777" w:rsidR="00A74EE8" w:rsidRDefault="00A74EE8" w:rsidP="005B11CE">
            <w:pPr>
              <w:rPr>
                <w:rFonts w:ascii="Arial" w:hAnsi="Arial" w:cs="Arial"/>
                <w:b/>
                <w:sz w:val="22"/>
                <w:szCs w:val="22"/>
                <w:lang w:val="en-GB"/>
              </w:rPr>
            </w:pPr>
          </w:p>
          <w:p w14:paraId="3CC77EA2" w14:textId="77777777" w:rsidR="00A74EE8" w:rsidRDefault="00A74EE8" w:rsidP="005B11CE">
            <w:pPr>
              <w:rPr>
                <w:rFonts w:ascii="Arial" w:hAnsi="Arial" w:cs="Arial"/>
                <w:b/>
                <w:sz w:val="22"/>
                <w:szCs w:val="22"/>
                <w:lang w:val="en-GB"/>
              </w:rPr>
            </w:pPr>
          </w:p>
          <w:p w14:paraId="17596D51" w14:textId="77E95ED7" w:rsidR="00A74EE8" w:rsidRPr="00CE40E6" w:rsidRDefault="00A74EE8" w:rsidP="005B11CE">
            <w:pPr>
              <w:rPr>
                <w:rFonts w:ascii="Arial" w:hAnsi="Arial" w:cs="Arial"/>
                <w:sz w:val="22"/>
                <w:szCs w:val="22"/>
                <w:lang w:val="en-GB"/>
              </w:rPr>
            </w:pPr>
            <w:r w:rsidRPr="001A0D37">
              <w:rPr>
                <w:rFonts w:ascii="Arial" w:hAnsi="Arial" w:cs="Arial"/>
                <w:b/>
                <w:sz w:val="22"/>
                <w:szCs w:val="22"/>
                <w:lang w:val="en-GB"/>
              </w:rPr>
              <w:t>AADC</w:t>
            </w:r>
          </w:p>
        </w:tc>
        <w:tc>
          <w:tcPr>
            <w:tcW w:w="1097" w:type="dxa"/>
            <w:vMerge w:val="restart"/>
          </w:tcPr>
          <w:p w14:paraId="4A24011E" w14:textId="3D30E1F6" w:rsidR="00A74EE8" w:rsidRPr="00CE40E6" w:rsidRDefault="00A74EE8" w:rsidP="005B11CE">
            <w:pPr>
              <w:rPr>
                <w:rFonts w:ascii="Arial" w:hAnsi="Arial" w:cs="Arial"/>
                <w:sz w:val="22"/>
                <w:szCs w:val="22"/>
                <w:lang w:val="en-GB"/>
              </w:rPr>
            </w:pPr>
          </w:p>
          <w:p w14:paraId="624BAF8E" w14:textId="77777777" w:rsidR="00A74EE8" w:rsidRDefault="00A74EE8" w:rsidP="005B11CE">
            <w:pPr>
              <w:rPr>
                <w:rFonts w:ascii="Arial" w:hAnsi="Arial" w:cs="Arial"/>
                <w:sz w:val="22"/>
                <w:szCs w:val="22"/>
                <w:lang w:val="en-GB"/>
              </w:rPr>
            </w:pPr>
          </w:p>
          <w:p w14:paraId="0C9AC00B"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Putamen</w:t>
            </w:r>
          </w:p>
        </w:tc>
        <w:tc>
          <w:tcPr>
            <w:tcW w:w="1982" w:type="dxa"/>
          </w:tcPr>
          <w:p w14:paraId="27C6173A"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Age</w:t>
            </w:r>
          </w:p>
        </w:tc>
        <w:tc>
          <w:tcPr>
            <w:tcW w:w="2340" w:type="dxa"/>
          </w:tcPr>
          <w:p w14:paraId="7575CC81"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0.04 (-0.04-</w:t>
            </w:r>
            <w:r>
              <w:rPr>
                <w:rFonts w:ascii="Arial" w:hAnsi="Arial" w:cs="Arial"/>
                <w:sz w:val="22"/>
                <w:szCs w:val="22"/>
                <w:lang w:val="en-GB"/>
              </w:rPr>
              <w:t>0.12)</w:t>
            </w:r>
            <w:r w:rsidRPr="00CE40E6">
              <w:rPr>
                <w:rFonts w:ascii="Arial" w:hAnsi="Arial" w:cs="Arial"/>
                <w:sz w:val="22"/>
                <w:szCs w:val="22"/>
                <w:lang w:val="en-GB"/>
              </w:rPr>
              <w:t xml:space="preserve"> </w:t>
            </w:r>
          </w:p>
        </w:tc>
        <w:tc>
          <w:tcPr>
            <w:tcW w:w="992" w:type="dxa"/>
          </w:tcPr>
          <w:p w14:paraId="43337928"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0.35</w:t>
            </w:r>
          </w:p>
        </w:tc>
      </w:tr>
      <w:tr w:rsidR="00A74EE8" w14:paraId="08DC82E9" w14:textId="77777777" w:rsidTr="00A74EE8">
        <w:tc>
          <w:tcPr>
            <w:tcW w:w="1097" w:type="dxa"/>
            <w:vMerge/>
          </w:tcPr>
          <w:p w14:paraId="5118DD8C" w14:textId="798B8139" w:rsidR="00A74EE8" w:rsidRPr="00CE40E6" w:rsidRDefault="00A74EE8" w:rsidP="005B11CE">
            <w:pPr>
              <w:rPr>
                <w:rFonts w:ascii="Arial" w:hAnsi="Arial" w:cs="Arial"/>
                <w:sz w:val="22"/>
                <w:szCs w:val="22"/>
                <w:lang w:val="en-GB"/>
              </w:rPr>
            </w:pPr>
          </w:p>
        </w:tc>
        <w:tc>
          <w:tcPr>
            <w:tcW w:w="1097" w:type="dxa"/>
            <w:vMerge/>
          </w:tcPr>
          <w:p w14:paraId="06B3367F" w14:textId="5CC372D3" w:rsidR="00A74EE8" w:rsidRPr="00CE40E6" w:rsidRDefault="00A74EE8" w:rsidP="005B11CE">
            <w:pPr>
              <w:rPr>
                <w:rFonts w:ascii="Arial" w:hAnsi="Arial" w:cs="Arial"/>
                <w:sz w:val="22"/>
                <w:szCs w:val="22"/>
                <w:lang w:val="en-GB"/>
              </w:rPr>
            </w:pPr>
          </w:p>
        </w:tc>
        <w:tc>
          <w:tcPr>
            <w:tcW w:w="1982" w:type="dxa"/>
          </w:tcPr>
          <w:p w14:paraId="243E66A7"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Disease duration</w:t>
            </w:r>
          </w:p>
        </w:tc>
        <w:tc>
          <w:tcPr>
            <w:tcW w:w="2340" w:type="dxa"/>
          </w:tcPr>
          <w:p w14:paraId="08F4D735" w14:textId="5058E357" w:rsidR="00A74EE8" w:rsidRPr="00CE40E6" w:rsidRDefault="00A74EE8" w:rsidP="005B11CE">
            <w:pPr>
              <w:rPr>
                <w:rFonts w:ascii="Arial" w:hAnsi="Arial" w:cs="Arial"/>
                <w:sz w:val="22"/>
                <w:szCs w:val="22"/>
                <w:lang w:val="en-GB"/>
              </w:rPr>
            </w:pPr>
            <w:r>
              <w:rPr>
                <w:rFonts w:ascii="Arial" w:hAnsi="Arial" w:cs="Arial"/>
                <w:sz w:val="22"/>
                <w:szCs w:val="22"/>
                <w:lang w:val="en-GB"/>
              </w:rPr>
              <w:t>0.22 (0.15</w:t>
            </w:r>
            <w:r w:rsidRPr="00CE40E6">
              <w:rPr>
                <w:rFonts w:ascii="Arial" w:hAnsi="Arial" w:cs="Arial"/>
                <w:sz w:val="22"/>
                <w:szCs w:val="22"/>
                <w:lang w:val="en-GB"/>
              </w:rPr>
              <w:t>-</w:t>
            </w:r>
            <w:r>
              <w:rPr>
                <w:rFonts w:ascii="Arial" w:hAnsi="Arial" w:cs="Arial"/>
                <w:sz w:val="22"/>
                <w:szCs w:val="22"/>
                <w:lang w:val="en-GB"/>
              </w:rPr>
              <w:t>0.29)</w:t>
            </w:r>
            <w:r w:rsidRPr="00CE40E6">
              <w:rPr>
                <w:rFonts w:ascii="Arial" w:hAnsi="Arial" w:cs="Arial"/>
                <w:sz w:val="22"/>
                <w:szCs w:val="22"/>
                <w:lang w:val="en-GB"/>
              </w:rPr>
              <w:t xml:space="preserve"> </w:t>
            </w:r>
          </w:p>
        </w:tc>
        <w:tc>
          <w:tcPr>
            <w:tcW w:w="992" w:type="dxa"/>
          </w:tcPr>
          <w:p w14:paraId="33F0CB1F"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&lt;0.00</w:t>
            </w:r>
            <w:r>
              <w:rPr>
                <w:rFonts w:ascii="Arial" w:hAnsi="Arial" w:cs="Arial"/>
                <w:sz w:val="22"/>
                <w:szCs w:val="22"/>
                <w:lang w:val="en-GB"/>
              </w:rPr>
              <w:t>1</w:t>
            </w:r>
          </w:p>
        </w:tc>
      </w:tr>
      <w:tr w:rsidR="00A74EE8" w14:paraId="0A90ED98" w14:textId="77777777" w:rsidTr="00A74EE8">
        <w:tc>
          <w:tcPr>
            <w:tcW w:w="1097" w:type="dxa"/>
            <w:vMerge/>
          </w:tcPr>
          <w:p w14:paraId="65701B05" w14:textId="4942CCFD" w:rsidR="00A74EE8" w:rsidRPr="00CE40E6" w:rsidRDefault="00A74EE8" w:rsidP="005B11CE">
            <w:pPr>
              <w:rPr>
                <w:rFonts w:ascii="Arial" w:hAnsi="Arial" w:cs="Arial"/>
                <w:sz w:val="22"/>
                <w:szCs w:val="22"/>
                <w:lang w:val="en-GB"/>
              </w:rPr>
            </w:pPr>
          </w:p>
        </w:tc>
        <w:tc>
          <w:tcPr>
            <w:tcW w:w="1097" w:type="dxa"/>
            <w:vMerge/>
          </w:tcPr>
          <w:p w14:paraId="0E96C8FD" w14:textId="41F815FB" w:rsidR="00A74EE8" w:rsidRPr="00CE40E6" w:rsidRDefault="00A74EE8" w:rsidP="005B11CE">
            <w:pPr>
              <w:rPr>
                <w:rFonts w:ascii="Arial" w:hAnsi="Arial" w:cs="Arial"/>
                <w:sz w:val="22"/>
                <w:szCs w:val="22"/>
                <w:lang w:val="en-GB"/>
              </w:rPr>
            </w:pPr>
          </w:p>
        </w:tc>
        <w:tc>
          <w:tcPr>
            <w:tcW w:w="1982" w:type="dxa"/>
          </w:tcPr>
          <w:p w14:paraId="49A9490F"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Motor UPDRS</w:t>
            </w:r>
          </w:p>
        </w:tc>
        <w:tc>
          <w:tcPr>
            <w:tcW w:w="2340" w:type="dxa"/>
          </w:tcPr>
          <w:p w14:paraId="7E64924C"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0.08 (0.04-</w:t>
            </w:r>
            <w:r>
              <w:rPr>
                <w:rFonts w:ascii="Arial" w:hAnsi="Arial" w:cs="Arial"/>
                <w:sz w:val="22"/>
                <w:szCs w:val="22"/>
                <w:lang w:val="en-GB"/>
              </w:rPr>
              <w:t>0.12)</w:t>
            </w:r>
            <w:r w:rsidRPr="00CE40E6">
              <w:rPr>
                <w:rFonts w:ascii="Arial" w:hAnsi="Arial" w:cs="Arial"/>
                <w:sz w:val="22"/>
                <w:szCs w:val="22"/>
                <w:lang w:val="en-GB"/>
              </w:rPr>
              <w:t xml:space="preserve"> </w:t>
            </w:r>
          </w:p>
        </w:tc>
        <w:tc>
          <w:tcPr>
            <w:tcW w:w="992" w:type="dxa"/>
          </w:tcPr>
          <w:p w14:paraId="734D633E"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&lt;</w:t>
            </w:r>
            <w:r>
              <w:rPr>
                <w:rFonts w:ascii="Arial" w:hAnsi="Arial" w:cs="Arial"/>
                <w:sz w:val="22"/>
                <w:szCs w:val="22"/>
                <w:lang w:val="en-GB"/>
              </w:rPr>
              <w:t>0.001</w:t>
            </w:r>
          </w:p>
        </w:tc>
      </w:tr>
      <w:tr w:rsidR="00A74EE8" w14:paraId="36D11EEB" w14:textId="77777777" w:rsidTr="00A74EE8">
        <w:trPr>
          <w:trHeight w:val="301"/>
        </w:trPr>
        <w:tc>
          <w:tcPr>
            <w:tcW w:w="1097" w:type="dxa"/>
            <w:vMerge/>
          </w:tcPr>
          <w:p w14:paraId="020E6337" w14:textId="6AE43C98" w:rsidR="00A74EE8" w:rsidRPr="001A0D37" w:rsidRDefault="00A74EE8" w:rsidP="005B11CE">
            <w:pPr>
              <w:rPr>
                <w:rFonts w:ascii="Arial" w:hAnsi="Arial" w:cs="Arial"/>
                <w:b/>
                <w:sz w:val="22"/>
                <w:szCs w:val="22"/>
                <w:lang w:val="en-GB"/>
              </w:rPr>
            </w:pPr>
          </w:p>
        </w:tc>
        <w:tc>
          <w:tcPr>
            <w:tcW w:w="1097" w:type="dxa"/>
            <w:vMerge/>
          </w:tcPr>
          <w:p w14:paraId="74F79929" w14:textId="18C96AAE" w:rsidR="00A74EE8" w:rsidRPr="00CE40E6" w:rsidRDefault="00A74EE8" w:rsidP="005B11CE">
            <w:pPr>
              <w:rPr>
                <w:rFonts w:ascii="Arial" w:hAnsi="Arial" w:cs="Arial"/>
                <w:sz w:val="22"/>
                <w:szCs w:val="22"/>
                <w:lang w:val="en-GB"/>
              </w:rPr>
            </w:pPr>
          </w:p>
        </w:tc>
        <w:tc>
          <w:tcPr>
            <w:tcW w:w="1982" w:type="dxa"/>
          </w:tcPr>
          <w:p w14:paraId="59BBBBE5"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HY stage</w:t>
            </w:r>
          </w:p>
        </w:tc>
        <w:tc>
          <w:tcPr>
            <w:tcW w:w="2340" w:type="dxa"/>
          </w:tcPr>
          <w:p w14:paraId="12241FBA"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0.92 (0.36-</w:t>
            </w:r>
            <w:r>
              <w:rPr>
                <w:rFonts w:ascii="Arial" w:hAnsi="Arial" w:cs="Arial"/>
                <w:sz w:val="22"/>
                <w:szCs w:val="22"/>
                <w:lang w:val="en-GB"/>
              </w:rPr>
              <w:t>1.48)</w:t>
            </w:r>
            <w:r w:rsidRPr="00CE40E6">
              <w:rPr>
                <w:rFonts w:ascii="Arial" w:hAnsi="Arial" w:cs="Arial"/>
                <w:sz w:val="22"/>
                <w:szCs w:val="22"/>
                <w:lang w:val="en-GB"/>
              </w:rPr>
              <w:t xml:space="preserve"> </w:t>
            </w:r>
          </w:p>
        </w:tc>
        <w:tc>
          <w:tcPr>
            <w:tcW w:w="992" w:type="dxa"/>
          </w:tcPr>
          <w:p w14:paraId="0EE1ECC1"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0.001</w:t>
            </w:r>
          </w:p>
        </w:tc>
      </w:tr>
      <w:tr w:rsidR="00A74EE8" w14:paraId="2E292419" w14:textId="77777777" w:rsidTr="00A74EE8">
        <w:trPr>
          <w:trHeight w:val="301"/>
        </w:trPr>
        <w:tc>
          <w:tcPr>
            <w:tcW w:w="1097" w:type="dxa"/>
            <w:vMerge/>
          </w:tcPr>
          <w:p w14:paraId="2763FC5C" w14:textId="77777777" w:rsidR="00A74EE8" w:rsidRDefault="00A74EE8" w:rsidP="005B11CE">
            <w:pPr>
              <w:rPr>
                <w:rFonts w:ascii="Arial" w:hAnsi="Arial" w:cs="Arial"/>
                <w:sz w:val="22"/>
                <w:szCs w:val="22"/>
                <w:lang w:val="en-GB"/>
              </w:rPr>
            </w:pPr>
          </w:p>
        </w:tc>
        <w:tc>
          <w:tcPr>
            <w:tcW w:w="1097" w:type="dxa"/>
            <w:vMerge w:val="restart"/>
          </w:tcPr>
          <w:p w14:paraId="0F9BDDF6" w14:textId="7D00EBD3" w:rsidR="00A74EE8" w:rsidRDefault="00A74EE8" w:rsidP="005B11CE">
            <w:pPr>
              <w:rPr>
                <w:rFonts w:ascii="Arial" w:hAnsi="Arial" w:cs="Arial"/>
                <w:sz w:val="22"/>
                <w:szCs w:val="22"/>
                <w:lang w:val="en-GB"/>
              </w:rPr>
            </w:pPr>
          </w:p>
          <w:p w14:paraId="699EEFDF" w14:textId="77777777" w:rsidR="00A74EE8" w:rsidRDefault="00A74EE8" w:rsidP="005B11CE">
            <w:pPr>
              <w:rPr>
                <w:rFonts w:ascii="Arial" w:hAnsi="Arial" w:cs="Arial"/>
                <w:sz w:val="22"/>
                <w:szCs w:val="22"/>
                <w:lang w:val="en-GB"/>
              </w:rPr>
            </w:pPr>
          </w:p>
          <w:p w14:paraId="11651F1F"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Caudate</w:t>
            </w:r>
          </w:p>
        </w:tc>
        <w:tc>
          <w:tcPr>
            <w:tcW w:w="1982" w:type="dxa"/>
          </w:tcPr>
          <w:p w14:paraId="6F67AB52"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Age</w:t>
            </w:r>
          </w:p>
        </w:tc>
        <w:tc>
          <w:tcPr>
            <w:tcW w:w="2340" w:type="dxa"/>
          </w:tcPr>
          <w:p w14:paraId="7724586E" w14:textId="77777777" w:rsidR="00A74EE8" w:rsidRPr="00CE40E6" w:rsidRDefault="00A74EE8" w:rsidP="005B11CE">
            <w:pPr>
              <w:rPr>
                <w:rFonts w:ascii="Arial" w:hAnsi="Arial" w:cs="Arial"/>
                <w:sz w:val="22"/>
                <w:szCs w:val="22"/>
                <w:lang w:val="en-GB"/>
              </w:rPr>
            </w:pPr>
            <w:r>
              <w:rPr>
                <w:rFonts w:ascii="Arial" w:hAnsi="Arial" w:cs="Arial"/>
                <w:sz w:val="22"/>
                <w:szCs w:val="22"/>
                <w:lang w:val="en-GB"/>
              </w:rPr>
              <w:t>0.004 (-0.04-0.05)</w:t>
            </w:r>
          </w:p>
        </w:tc>
        <w:tc>
          <w:tcPr>
            <w:tcW w:w="992" w:type="dxa"/>
          </w:tcPr>
          <w:p w14:paraId="486166AD"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0.86</w:t>
            </w:r>
          </w:p>
        </w:tc>
      </w:tr>
      <w:tr w:rsidR="00A74EE8" w14:paraId="3E9EBDA1" w14:textId="77777777" w:rsidTr="00A74EE8">
        <w:trPr>
          <w:trHeight w:val="301"/>
        </w:trPr>
        <w:tc>
          <w:tcPr>
            <w:tcW w:w="1097" w:type="dxa"/>
            <w:vMerge/>
          </w:tcPr>
          <w:p w14:paraId="2918BF4F" w14:textId="77777777" w:rsidR="00A74EE8" w:rsidRPr="00CE40E6" w:rsidRDefault="00A74EE8" w:rsidP="005B11CE">
            <w:pPr>
              <w:rPr>
                <w:rFonts w:ascii="Arial" w:hAnsi="Arial" w:cs="Arial"/>
                <w:sz w:val="22"/>
                <w:szCs w:val="22"/>
                <w:lang w:val="en-GB"/>
              </w:rPr>
            </w:pPr>
          </w:p>
        </w:tc>
        <w:tc>
          <w:tcPr>
            <w:tcW w:w="1097" w:type="dxa"/>
            <w:vMerge/>
          </w:tcPr>
          <w:p w14:paraId="7B5AA773" w14:textId="41D525D2" w:rsidR="00A74EE8" w:rsidRPr="00CE40E6" w:rsidRDefault="00A74EE8" w:rsidP="005B11CE">
            <w:pPr>
              <w:rPr>
                <w:rFonts w:ascii="Arial" w:hAnsi="Arial" w:cs="Arial"/>
                <w:sz w:val="22"/>
                <w:szCs w:val="22"/>
                <w:lang w:val="en-GB"/>
              </w:rPr>
            </w:pPr>
          </w:p>
        </w:tc>
        <w:tc>
          <w:tcPr>
            <w:tcW w:w="1982" w:type="dxa"/>
          </w:tcPr>
          <w:p w14:paraId="5FD6D4D8" w14:textId="77777777" w:rsidR="00A74EE8" w:rsidRPr="00CE40E6" w:rsidRDefault="00A74EE8" w:rsidP="005B11CE">
            <w:pPr>
              <w:rPr>
                <w:rFonts w:ascii="Arial" w:hAnsi="Arial" w:cs="Arial"/>
                <w:sz w:val="22"/>
                <w:szCs w:val="22"/>
                <w:lang w:val="en-GB"/>
              </w:rPr>
            </w:pPr>
            <w:r w:rsidRPr="002429DF">
              <w:rPr>
                <w:rFonts w:ascii="Arial" w:hAnsi="Arial" w:cs="Arial"/>
                <w:sz w:val="22"/>
                <w:szCs w:val="22"/>
                <w:lang w:val="en-GB"/>
              </w:rPr>
              <w:t>Disease duration</w:t>
            </w:r>
          </w:p>
        </w:tc>
        <w:tc>
          <w:tcPr>
            <w:tcW w:w="2340" w:type="dxa"/>
          </w:tcPr>
          <w:p w14:paraId="4FB05C3A" w14:textId="77777777" w:rsidR="00A74EE8" w:rsidRDefault="00A74EE8" w:rsidP="005B11CE">
            <w:pPr>
              <w:rPr>
                <w:rFonts w:ascii="Arial" w:hAnsi="Arial" w:cs="Arial"/>
                <w:sz w:val="22"/>
                <w:szCs w:val="22"/>
                <w:lang w:val="en-GB"/>
              </w:rPr>
            </w:pPr>
            <w:r w:rsidRPr="002429DF">
              <w:rPr>
                <w:rFonts w:ascii="Arial" w:hAnsi="Arial" w:cs="Arial"/>
                <w:sz w:val="22"/>
                <w:szCs w:val="22"/>
                <w:lang w:val="en-GB"/>
              </w:rPr>
              <w:t>0.13 (0.09-0.17)</w:t>
            </w:r>
          </w:p>
        </w:tc>
        <w:tc>
          <w:tcPr>
            <w:tcW w:w="992" w:type="dxa"/>
          </w:tcPr>
          <w:p w14:paraId="3BCEFD47" w14:textId="77777777" w:rsidR="00A74EE8" w:rsidRPr="00CE40E6" w:rsidRDefault="00A74EE8" w:rsidP="005B11CE">
            <w:pPr>
              <w:rPr>
                <w:rFonts w:ascii="Arial" w:hAnsi="Arial" w:cs="Arial"/>
                <w:sz w:val="22"/>
                <w:szCs w:val="22"/>
                <w:lang w:val="en-GB"/>
              </w:rPr>
            </w:pPr>
            <w:r>
              <w:rPr>
                <w:rFonts w:ascii="Arial" w:hAnsi="Arial" w:cs="Arial"/>
                <w:sz w:val="22"/>
                <w:szCs w:val="22"/>
                <w:lang w:val="en-GB"/>
              </w:rPr>
              <w:t>&lt;0.001</w:t>
            </w:r>
          </w:p>
        </w:tc>
      </w:tr>
      <w:tr w:rsidR="00A74EE8" w14:paraId="19B2FD1D" w14:textId="77777777" w:rsidTr="00A74EE8">
        <w:trPr>
          <w:trHeight w:val="301"/>
        </w:trPr>
        <w:tc>
          <w:tcPr>
            <w:tcW w:w="1097" w:type="dxa"/>
            <w:vMerge/>
          </w:tcPr>
          <w:p w14:paraId="24ED065D" w14:textId="77777777" w:rsidR="00A74EE8" w:rsidRPr="00CE40E6" w:rsidRDefault="00A74EE8" w:rsidP="005B11CE">
            <w:pPr>
              <w:rPr>
                <w:rFonts w:ascii="Arial" w:hAnsi="Arial" w:cs="Arial"/>
                <w:sz w:val="22"/>
                <w:szCs w:val="22"/>
                <w:lang w:val="en-GB"/>
              </w:rPr>
            </w:pPr>
          </w:p>
        </w:tc>
        <w:tc>
          <w:tcPr>
            <w:tcW w:w="1097" w:type="dxa"/>
            <w:vMerge/>
          </w:tcPr>
          <w:p w14:paraId="6ADDAC04" w14:textId="35700142" w:rsidR="00A74EE8" w:rsidRPr="00CE40E6" w:rsidRDefault="00A74EE8" w:rsidP="005B11CE">
            <w:pPr>
              <w:rPr>
                <w:rFonts w:ascii="Arial" w:hAnsi="Arial" w:cs="Arial"/>
                <w:sz w:val="22"/>
                <w:szCs w:val="22"/>
                <w:lang w:val="en-GB"/>
              </w:rPr>
            </w:pPr>
          </w:p>
        </w:tc>
        <w:tc>
          <w:tcPr>
            <w:tcW w:w="1982" w:type="dxa"/>
          </w:tcPr>
          <w:p w14:paraId="551D102F"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Motor UPDRS</w:t>
            </w:r>
          </w:p>
        </w:tc>
        <w:tc>
          <w:tcPr>
            <w:tcW w:w="2340" w:type="dxa"/>
          </w:tcPr>
          <w:p w14:paraId="5702C94B" w14:textId="77777777" w:rsidR="00A74EE8" w:rsidRDefault="00A74EE8" w:rsidP="005B11CE">
            <w:pPr>
              <w:rPr>
                <w:rFonts w:ascii="Arial" w:hAnsi="Arial" w:cs="Arial"/>
                <w:sz w:val="22"/>
                <w:szCs w:val="22"/>
                <w:lang w:val="en-GB"/>
              </w:rPr>
            </w:pPr>
            <w:r w:rsidRPr="00CE40E6">
              <w:rPr>
                <w:rFonts w:ascii="Arial" w:hAnsi="Arial" w:cs="Arial"/>
                <w:sz w:val="22"/>
                <w:szCs w:val="22"/>
                <w:lang w:val="en-GB"/>
              </w:rPr>
              <w:t>0.04</w:t>
            </w:r>
            <w:r>
              <w:rPr>
                <w:rFonts w:ascii="Arial" w:hAnsi="Arial" w:cs="Arial"/>
                <w:sz w:val="22"/>
                <w:szCs w:val="22"/>
                <w:lang w:val="en-GB"/>
              </w:rPr>
              <w:t xml:space="preserve"> (0.01-0.07)</w:t>
            </w:r>
            <w:r w:rsidRPr="00CE40E6">
              <w:rPr>
                <w:rFonts w:ascii="Arial" w:hAnsi="Arial" w:cs="Arial"/>
                <w:sz w:val="22"/>
                <w:szCs w:val="22"/>
                <w:lang w:val="en-GB"/>
              </w:rPr>
              <w:t xml:space="preserve"> </w:t>
            </w:r>
          </w:p>
        </w:tc>
        <w:tc>
          <w:tcPr>
            <w:tcW w:w="992" w:type="dxa"/>
          </w:tcPr>
          <w:p w14:paraId="20F12381"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0.002</w:t>
            </w:r>
          </w:p>
        </w:tc>
      </w:tr>
      <w:tr w:rsidR="00A74EE8" w14:paraId="02C1040D" w14:textId="77777777" w:rsidTr="00A74EE8">
        <w:trPr>
          <w:trHeight w:val="301"/>
        </w:trPr>
        <w:tc>
          <w:tcPr>
            <w:tcW w:w="1097" w:type="dxa"/>
            <w:vMerge/>
          </w:tcPr>
          <w:p w14:paraId="5EA2FBD2" w14:textId="77777777" w:rsidR="00A74EE8" w:rsidRPr="00CE40E6" w:rsidRDefault="00A74EE8" w:rsidP="005B11CE">
            <w:pPr>
              <w:rPr>
                <w:rFonts w:ascii="Arial" w:hAnsi="Arial" w:cs="Arial"/>
                <w:sz w:val="22"/>
                <w:szCs w:val="22"/>
                <w:lang w:val="en-GB"/>
              </w:rPr>
            </w:pPr>
          </w:p>
        </w:tc>
        <w:tc>
          <w:tcPr>
            <w:tcW w:w="1097" w:type="dxa"/>
            <w:vMerge/>
          </w:tcPr>
          <w:p w14:paraId="02A4F5B0" w14:textId="3419D8E8" w:rsidR="00A74EE8" w:rsidRPr="00CE40E6" w:rsidRDefault="00A74EE8" w:rsidP="005B11CE">
            <w:pPr>
              <w:rPr>
                <w:rFonts w:ascii="Arial" w:hAnsi="Arial" w:cs="Arial"/>
                <w:sz w:val="22"/>
                <w:szCs w:val="22"/>
                <w:lang w:val="en-GB"/>
              </w:rPr>
            </w:pPr>
          </w:p>
        </w:tc>
        <w:tc>
          <w:tcPr>
            <w:tcW w:w="1982" w:type="dxa"/>
          </w:tcPr>
          <w:p w14:paraId="0D72249A" w14:textId="77777777"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HY stage</w:t>
            </w:r>
          </w:p>
        </w:tc>
        <w:tc>
          <w:tcPr>
            <w:tcW w:w="2340" w:type="dxa"/>
          </w:tcPr>
          <w:p w14:paraId="6EF2DC3F" w14:textId="77777777" w:rsidR="00A74EE8" w:rsidRDefault="00A74EE8" w:rsidP="005B11CE">
            <w:pPr>
              <w:rPr>
                <w:rFonts w:ascii="Arial" w:hAnsi="Arial" w:cs="Arial"/>
                <w:sz w:val="22"/>
                <w:szCs w:val="22"/>
                <w:lang w:val="en-GB"/>
              </w:rPr>
            </w:pPr>
            <w:r>
              <w:rPr>
                <w:rFonts w:ascii="Arial" w:hAnsi="Arial" w:cs="Arial"/>
                <w:sz w:val="22"/>
                <w:szCs w:val="22"/>
                <w:lang w:val="en-GB"/>
              </w:rPr>
              <w:t>0.63 (0.31-0.96)</w:t>
            </w:r>
            <w:r w:rsidRPr="00CE40E6">
              <w:rPr>
                <w:rFonts w:ascii="Arial" w:hAnsi="Arial" w:cs="Arial"/>
                <w:sz w:val="22"/>
                <w:szCs w:val="22"/>
                <w:lang w:val="en-GB"/>
              </w:rPr>
              <w:t xml:space="preserve"> </w:t>
            </w:r>
          </w:p>
        </w:tc>
        <w:tc>
          <w:tcPr>
            <w:tcW w:w="992" w:type="dxa"/>
          </w:tcPr>
          <w:p w14:paraId="75F8457C" w14:textId="77777777" w:rsidR="00A74EE8" w:rsidRPr="00CE40E6" w:rsidRDefault="00A74EE8" w:rsidP="005B11CE">
            <w:pPr>
              <w:rPr>
                <w:rFonts w:ascii="Arial" w:hAnsi="Arial" w:cs="Arial"/>
                <w:sz w:val="22"/>
                <w:szCs w:val="22"/>
                <w:lang w:val="en-GB"/>
              </w:rPr>
            </w:pPr>
            <w:r>
              <w:rPr>
                <w:rFonts w:ascii="Arial" w:hAnsi="Arial" w:cs="Arial"/>
                <w:sz w:val="22"/>
                <w:szCs w:val="22"/>
                <w:lang w:val="en-GB"/>
              </w:rPr>
              <w:t>0.001</w:t>
            </w:r>
          </w:p>
        </w:tc>
      </w:tr>
      <w:tr w:rsidR="00A74EE8" w14:paraId="200E0AD2" w14:textId="77777777" w:rsidTr="00A74EE8">
        <w:trPr>
          <w:trHeight w:val="301"/>
        </w:trPr>
        <w:tc>
          <w:tcPr>
            <w:tcW w:w="1097" w:type="dxa"/>
            <w:vMerge w:val="restart"/>
          </w:tcPr>
          <w:p w14:paraId="7BC5E37B" w14:textId="77777777" w:rsidR="00A74EE8" w:rsidRDefault="00A74EE8" w:rsidP="00CB02B9">
            <w:pPr>
              <w:rPr>
                <w:rFonts w:ascii="Arial" w:hAnsi="Arial" w:cs="Arial"/>
                <w:sz w:val="22"/>
                <w:szCs w:val="22"/>
                <w:lang w:val="en-GB"/>
              </w:rPr>
            </w:pPr>
          </w:p>
          <w:p w14:paraId="71B4D8C5" w14:textId="77777777" w:rsidR="00A74EE8" w:rsidRDefault="00A74EE8" w:rsidP="00CB02B9">
            <w:pPr>
              <w:rPr>
                <w:rFonts w:ascii="Arial" w:hAnsi="Arial" w:cs="Arial"/>
                <w:sz w:val="22"/>
                <w:szCs w:val="22"/>
                <w:lang w:val="en-GB"/>
              </w:rPr>
            </w:pPr>
          </w:p>
          <w:p w14:paraId="41ECFDC5" w14:textId="77777777" w:rsidR="00A74EE8" w:rsidRDefault="00A74EE8" w:rsidP="00CB02B9">
            <w:pPr>
              <w:rPr>
                <w:rFonts w:ascii="Arial" w:hAnsi="Arial" w:cs="Arial"/>
                <w:sz w:val="22"/>
                <w:szCs w:val="22"/>
                <w:lang w:val="en-GB"/>
              </w:rPr>
            </w:pPr>
          </w:p>
          <w:p w14:paraId="3BD04050" w14:textId="77777777" w:rsidR="00A74EE8" w:rsidRDefault="00A74EE8" w:rsidP="00CB02B9">
            <w:pPr>
              <w:rPr>
                <w:rFonts w:ascii="Arial" w:hAnsi="Arial" w:cs="Arial"/>
                <w:sz w:val="22"/>
                <w:szCs w:val="22"/>
                <w:lang w:val="en-GB"/>
              </w:rPr>
            </w:pPr>
          </w:p>
          <w:p w14:paraId="26081FFF" w14:textId="6FD0C18F" w:rsidR="00A74EE8" w:rsidRPr="001A0D37" w:rsidRDefault="00A74EE8" w:rsidP="00CB02B9">
            <w:pPr>
              <w:rPr>
                <w:rFonts w:ascii="Arial" w:hAnsi="Arial" w:cs="Arial"/>
                <w:b/>
                <w:sz w:val="22"/>
                <w:szCs w:val="22"/>
                <w:lang w:val="en-GB"/>
              </w:rPr>
            </w:pPr>
            <w:r w:rsidRPr="001A0D37">
              <w:rPr>
                <w:rFonts w:ascii="Arial" w:hAnsi="Arial" w:cs="Arial"/>
                <w:b/>
                <w:sz w:val="22"/>
                <w:szCs w:val="22"/>
                <w:lang w:val="en-GB"/>
              </w:rPr>
              <w:t>DAT</w:t>
            </w:r>
          </w:p>
        </w:tc>
        <w:tc>
          <w:tcPr>
            <w:tcW w:w="1097" w:type="dxa"/>
            <w:vMerge w:val="restart"/>
          </w:tcPr>
          <w:p w14:paraId="0FFE04AB" w14:textId="77777777" w:rsidR="00A74EE8" w:rsidRDefault="00A74EE8" w:rsidP="00CB02B9">
            <w:pPr>
              <w:rPr>
                <w:rFonts w:ascii="Arial" w:hAnsi="Arial" w:cs="Arial"/>
                <w:sz w:val="22"/>
                <w:szCs w:val="22"/>
                <w:lang w:val="en-GB"/>
              </w:rPr>
            </w:pPr>
          </w:p>
          <w:p w14:paraId="1F05C4C0" w14:textId="77777777" w:rsidR="00A74EE8" w:rsidRDefault="00A74EE8" w:rsidP="00CB02B9">
            <w:pPr>
              <w:rPr>
                <w:rFonts w:ascii="Arial" w:hAnsi="Arial" w:cs="Arial"/>
                <w:sz w:val="22"/>
                <w:szCs w:val="22"/>
                <w:lang w:val="en-GB"/>
              </w:rPr>
            </w:pPr>
          </w:p>
          <w:p w14:paraId="20C03595" w14:textId="6BD0E53D" w:rsidR="00A74EE8" w:rsidRPr="00CE40E6" w:rsidRDefault="00A74EE8" w:rsidP="00CB02B9">
            <w:pPr>
              <w:rPr>
                <w:rFonts w:ascii="Arial" w:hAnsi="Arial" w:cs="Arial"/>
                <w:sz w:val="22"/>
                <w:szCs w:val="22"/>
                <w:lang w:val="en-GB"/>
              </w:rPr>
            </w:pPr>
            <w:r>
              <w:rPr>
                <w:rFonts w:ascii="Arial" w:hAnsi="Arial" w:cs="Arial"/>
                <w:sz w:val="22"/>
                <w:szCs w:val="22"/>
                <w:lang w:val="en-GB"/>
              </w:rPr>
              <w:t>Putamen</w:t>
            </w:r>
          </w:p>
        </w:tc>
        <w:tc>
          <w:tcPr>
            <w:tcW w:w="1982" w:type="dxa"/>
          </w:tcPr>
          <w:p w14:paraId="08D45499" w14:textId="714C79A2"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Age</w:t>
            </w:r>
          </w:p>
        </w:tc>
        <w:tc>
          <w:tcPr>
            <w:tcW w:w="2340" w:type="dxa"/>
          </w:tcPr>
          <w:p w14:paraId="54BE1F4A" w14:textId="1338EA60" w:rsidR="00A74EE8" w:rsidRDefault="00A74EE8" w:rsidP="00CB02B9">
            <w:pPr>
              <w:rPr>
                <w:rFonts w:ascii="Arial" w:hAnsi="Arial" w:cs="Arial"/>
                <w:sz w:val="22"/>
                <w:szCs w:val="22"/>
                <w:lang w:val="en-GB"/>
              </w:rPr>
            </w:pPr>
            <w:r w:rsidRPr="00CE40E6">
              <w:rPr>
                <w:rFonts w:ascii="Arial" w:hAnsi="Arial" w:cs="Arial"/>
                <w:sz w:val="22"/>
                <w:szCs w:val="22"/>
                <w:lang w:val="en-GB"/>
              </w:rPr>
              <w:t>-0.004 (-0.07-</w:t>
            </w:r>
            <w:r>
              <w:rPr>
                <w:rFonts w:ascii="Arial" w:hAnsi="Arial" w:cs="Arial"/>
                <w:sz w:val="22"/>
                <w:szCs w:val="22"/>
                <w:lang w:val="en-GB"/>
              </w:rPr>
              <w:t>0.07)</w:t>
            </w:r>
          </w:p>
        </w:tc>
        <w:tc>
          <w:tcPr>
            <w:tcW w:w="992" w:type="dxa"/>
          </w:tcPr>
          <w:p w14:paraId="1CC32C15" w14:textId="09840E04" w:rsidR="00A74EE8" w:rsidRDefault="00A74EE8" w:rsidP="00CB02B9">
            <w:pPr>
              <w:rPr>
                <w:rFonts w:ascii="Arial" w:hAnsi="Arial" w:cs="Arial"/>
                <w:sz w:val="22"/>
                <w:szCs w:val="22"/>
                <w:lang w:val="en-GB"/>
              </w:rPr>
            </w:pPr>
            <w:r w:rsidRPr="00CE40E6">
              <w:rPr>
                <w:rFonts w:ascii="Arial" w:hAnsi="Arial" w:cs="Arial"/>
                <w:sz w:val="22"/>
                <w:szCs w:val="22"/>
                <w:lang w:val="en-GB"/>
              </w:rPr>
              <w:t>0.91</w:t>
            </w:r>
          </w:p>
        </w:tc>
      </w:tr>
      <w:tr w:rsidR="00A74EE8" w14:paraId="7FA33EE5" w14:textId="77777777" w:rsidTr="00A74EE8">
        <w:trPr>
          <w:trHeight w:val="301"/>
        </w:trPr>
        <w:tc>
          <w:tcPr>
            <w:tcW w:w="1097" w:type="dxa"/>
            <w:vMerge/>
          </w:tcPr>
          <w:p w14:paraId="55C1D58E" w14:textId="7DB3A513" w:rsidR="00A74EE8" w:rsidRPr="00CE40E6" w:rsidRDefault="00A74EE8" w:rsidP="00CB02B9">
            <w:pPr>
              <w:rPr>
                <w:rFonts w:ascii="Arial" w:hAnsi="Arial" w:cs="Arial"/>
                <w:sz w:val="22"/>
                <w:szCs w:val="22"/>
                <w:lang w:val="en-GB"/>
              </w:rPr>
            </w:pPr>
          </w:p>
        </w:tc>
        <w:tc>
          <w:tcPr>
            <w:tcW w:w="1097" w:type="dxa"/>
            <w:vMerge/>
          </w:tcPr>
          <w:p w14:paraId="082A9C6E" w14:textId="77777777" w:rsidR="00A74EE8" w:rsidRPr="00CE40E6" w:rsidRDefault="00A74EE8" w:rsidP="00CB02B9">
            <w:pPr>
              <w:rPr>
                <w:rFonts w:ascii="Arial" w:hAnsi="Arial" w:cs="Arial"/>
                <w:sz w:val="22"/>
                <w:szCs w:val="22"/>
                <w:lang w:val="en-GB"/>
              </w:rPr>
            </w:pPr>
          </w:p>
        </w:tc>
        <w:tc>
          <w:tcPr>
            <w:tcW w:w="1982" w:type="dxa"/>
          </w:tcPr>
          <w:p w14:paraId="65BFD464" w14:textId="1DE31F6F"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Disease duration</w:t>
            </w:r>
          </w:p>
        </w:tc>
        <w:tc>
          <w:tcPr>
            <w:tcW w:w="2340" w:type="dxa"/>
          </w:tcPr>
          <w:p w14:paraId="0B43F585" w14:textId="2A1A5837" w:rsidR="00A74EE8" w:rsidRDefault="00A74EE8" w:rsidP="00CB02B9">
            <w:pPr>
              <w:rPr>
                <w:rFonts w:ascii="Arial" w:hAnsi="Arial" w:cs="Arial"/>
                <w:sz w:val="22"/>
                <w:szCs w:val="22"/>
                <w:lang w:val="en-GB"/>
              </w:rPr>
            </w:pPr>
            <w:r w:rsidRPr="00CE40E6">
              <w:rPr>
                <w:rFonts w:ascii="Arial" w:hAnsi="Arial" w:cs="Arial"/>
                <w:sz w:val="22"/>
                <w:szCs w:val="22"/>
                <w:lang w:val="en-GB"/>
              </w:rPr>
              <w:t>0.09 (-0.03-</w:t>
            </w:r>
            <w:r>
              <w:rPr>
                <w:rFonts w:ascii="Arial" w:hAnsi="Arial" w:cs="Arial"/>
                <w:sz w:val="22"/>
                <w:szCs w:val="22"/>
                <w:lang w:val="en-GB"/>
              </w:rPr>
              <w:t>0.21)</w:t>
            </w:r>
            <w:r w:rsidRPr="00CE40E6">
              <w:rPr>
                <w:rFonts w:ascii="Arial" w:hAnsi="Arial" w:cs="Arial"/>
                <w:sz w:val="22"/>
                <w:szCs w:val="22"/>
                <w:lang w:val="en-GB"/>
              </w:rPr>
              <w:t xml:space="preserve"> </w:t>
            </w:r>
          </w:p>
        </w:tc>
        <w:tc>
          <w:tcPr>
            <w:tcW w:w="992" w:type="dxa"/>
          </w:tcPr>
          <w:p w14:paraId="492EA617" w14:textId="4FB708A0" w:rsidR="00A74EE8" w:rsidRDefault="00A74EE8" w:rsidP="00CB02B9">
            <w:pPr>
              <w:rPr>
                <w:rFonts w:ascii="Arial" w:hAnsi="Arial" w:cs="Arial"/>
                <w:sz w:val="22"/>
                <w:szCs w:val="22"/>
                <w:lang w:val="en-GB"/>
              </w:rPr>
            </w:pPr>
            <w:r w:rsidRPr="00CE40E6">
              <w:rPr>
                <w:rFonts w:ascii="Arial" w:hAnsi="Arial" w:cs="Arial"/>
                <w:sz w:val="22"/>
                <w:szCs w:val="22"/>
                <w:lang w:val="en-GB"/>
              </w:rPr>
              <w:t>0.13</w:t>
            </w:r>
          </w:p>
        </w:tc>
      </w:tr>
      <w:tr w:rsidR="00A74EE8" w14:paraId="0919E18A" w14:textId="77777777" w:rsidTr="00A74EE8">
        <w:trPr>
          <w:trHeight w:val="301"/>
        </w:trPr>
        <w:tc>
          <w:tcPr>
            <w:tcW w:w="1097" w:type="dxa"/>
            <w:vMerge/>
          </w:tcPr>
          <w:p w14:paraId="34B0C4BD" w14:textId="77777777" w:rsidR="00A74EE8" w:rsidRPr="00CE40E6" w:rsidRDefault="00A74EE8" w:rsidP="00CB02B9">
            <w:pPr>
              <w:rPr>
                <w:rFonts w:ascii="Arial" w:hAnsi="Arial" w:cs="Arial"/>
                <w:sz w:val="22"/>
                <w:szCs w:val="22"/>
                <w:lang w:val="en-GB"/>
              </w:rPr>
            </w:pPr>
          </w:p>
        </w:tc>
        <w:tc>
          <w:tcPr>
            <w:tcW w:w="1097" w:type="dxa"/>
            <w:vMerge/>
          </w:tcPr>
          <w:p w14:paraId="7C784FB6" w14:textId="77777777" w:rsidR="00A74EE8" w:rsidRPr="00CE40E6" w:rsidRDefault="00A74EE8" w:rsidP="00CB02B9">
            <w:pPr>
              <w:rPr>
                <w:rFonts w:ascii="Arial" w:hAnsi="Arial" w:cs="Arial"/>
                <w:sz w:val="22"/>
                <w:szCs w:val="22"/>
                <w:lang w:val="en-GB"/>
              </w:rPr>
            </w:pPr>
          </w:p>
        </w:tc>
        <w:tc>
          <w:tcPr>
            <w:tcW w:w="1982" w:type="dxa"/>
          </w:tcPr>
          <w:p w14:paraId="2E96FD24" w14:textId="2D39A83D"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Motor UPDRS</w:t>
            </w:r>
          </w:p>
        </w:tc>
        <w:tc>
          <w:tcPr>
            <w:tcW w:w="2340" w:type="dxa"/>
          </w:tcPr>
          <w:p w14:paraId="717A2A03" w14:textId="3BD2C960" w:rsidR="00A74EE8" w:rsidRDefault="00A74EE8" w:rsidP="00CB02B9">
            <w:pPr>
              <w:rPr>
                <w:rFonts w:ascii="Arial" w:hAnsi="Arial" w:cs="Arial"/>
                <w:sz w:val="22"/>
                <w:szCs w:val="22"/>
                <w:lang w:val="en-GB"/>
              </w:rPr>
            </w:pPr>
            <w:r w:rsidRPr="00CE40E6">
              <w:rPr>
                <w:rFonts w:ascii="Arial" w:hAnsi="Arial" w:cs="Arial"/>
                <w:sz w:val="22"/>
                <w:szCs w:val="22"/>
                <w:lang w:val="en-GB"/>
              </w:rPr>
              <w:t>0.004 (-0.08-</w:t>
            </w:r>
            <w:r>
              <w:rPr>
                <w:rFonts w:ascii="Arial" w:hAnsi="Arial" w:cs="Arial"/>
                <w:sz w:val="22"/>
                <w:szCs w:val="22"/>
                <w:lang w:val="en-GB"/>
              </w:rPr>
              <w:t>0.09)</w:t>
            </w:r>
            <w:r w:rsidRPr="00CE40E6">
              <w:rPr>
                <w:rFonts w:ascii="Arial" w:hAnsi="Arial" w:cs="Arial"/>
                <w:sz w:val="22"/>
                <w:szCs w:val="22"/>
                <w:lang w:val="en-GB"/>
              </w:rPr>
              <w:t xml:space="preserve"> </w:t>
            </w:r>
          </w:p>
        </w:tc>
        <w:tc>
          <w:tcPr>
            <w:tcW w:w="992" w:type="dxa"/>
          </w:tcPr>
          <w:p w14:paraId="76AAB06B" w14:textId="20844D41" w:rsidR="00A74EE8" w:rsidRDefault="00A74EE8" w:rsidP="00CB02B9">
            <w:pPr>
              <w:rPr>
                <w:rFonts w:ascii="Arial" w:hAnsi="Arial" w:cs="Arial"/>
                <w:sz w:val="22"/>
                <w:szCs w:val="22"/>
                <w:lang w:val="en-GB"/>
              </w:rPr>
            </w:pPr>
            <w:r w:rsidRPr="00CE40E6">
              <w:rPr>
                <w:rFonts w:ascii="Arial" w:hAnsi="Arial" w:cs="Arial"/>
                <w:sz w:val="22"/>
                <w:szCs w:val="22"/>
                <w:lang w:val="en-GB"/>
              </w:rPr>
              <w:t>0.93</w:t>
            </w:r>
          </w:p>
        </w:tc>
      </w:tr>
      <w:tr w:rsidR="00A74EE8" w14:paraId="74FCFCAD" w14:textId="77777777" w:rsidTr="00A74EE8">
        <w:trPr>
          <w:trHeight w:val="301"/>
        </w:trPr>
        <w:tc>
          <w:tcPr>
            <w:tcW w:w="1097" w:type="dxa"/>
            <w:vMerge/>
          </w:tcPr>
          <w:p w14:paraId="40EE1F95" w14:textId="77777777" w:rsidR="00A74EE8" w:rsidRPr="00CE40E6" w:rsidRDefault="00A74EE8" w:rsidP="00CB02B9">
            <w:pPr>
              <w:rPr>
                <w:rFonts w:ascii="Arial" w:hAnsi="Arial" w:cs="Arial"/>
                <w:sz w:val="22"/>
                <w:szCs w:val="22"/>
                <w:lang w:val="en-GB"/>
              </w:rPr>
            </w:pPr>
          </w:p>
        </w:tc>
        <w:tc>
          <w:tcPr>
            <w:tcW w:w="1097" w:type="dxa"/>
            <w:vMerge/>
          </w:tcPr>
          <w:p w14:paraId="0A3E76AB" w14:textId="77777777" w:rsidR="00A74EE8" w:rsidRPr="00CE40E6" w:rsidRDefault="00A74EE8" w:rsidP="00CB02B9">
            <w:pPr>
              <w:rPr>
                <w:rFonts w:ascii="Arial" w:hAnsi="Arial" w:cs="Arial"/>
                <w:sz w:val="22"/>
                <w:szCs w:val="22"/>
                <w:lang w:val="en-GB"/>
              </w:rPr>
            </w:pPr>
          </w:p>
        </w:tc>
        <w:tc>
          <w:tcPr>
            <w:tcW w:w="1982" w:type="dxa"/>
          </w:tcPr>
          <w:p w14:paraId="195B21F1" w14:textId="17F7E782"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HY stage</w:t>
            </w:r>
          </w:p>
        </w:tc>
        <w:tc>
          <w:tcPr>
            <w:tcW w:w="2340" w:type="dxa"/>
          </w:tcPr>
          <w:p w14:paraId="5831C748" w14:textId="0E94873D" w:rsidR="00A74EE8" w:rsidRDefault="00A74EE8" w:rsidP="00CB02B9">
            <w:pPr>
              <w:rPr>
                <w:rFonts w:ascii="Arial" w:hAnsi="Arial" w:cs="Arial"/>
                <w:sz w:val="22"/>
                <w:szCs w:val="22"/>
                <w:lang w:val="en-GB"/>
              </w:rPr>
            </w:pPr>
            <w:r w:rsidRPr="00CE40E6">
              <w:rPr>
                <w:rFonts w:ascii="Arial" w:hAnsi="Arial" w:cs="Arial"/>
                <w:sz w:val="22"/>
                <w:szCs w:val="22"/>
                <w:lang w:val="en-GB"/>
              </w:rPr>
              <w:t xml:space="preserve">0.32 (-0.46-1.09), </w:t>
            </w:r>
          </w:p>
        </w:tc>
        <w:tc>
          <w:tcPr>
            <w:tcW w:w="992" w:type="dxa"/>
          </w:tcPr>
          <w:p w14:paraId="08B6FFDC" w14:textId="7314F3B7" w:rsidR="00A74EE8" w:rsidRDefault="00A74EE8" w:rsidP="00CB02B9">
            <w:pPr>
              <w:rPr>
                <w:rFonts w:ascii="Arial" w:hAnsi="Arial" w:cs="Arial"/>
                <w:sz w:val="22"/>
                <w:szCs w:val="22"/>
                <w:lang w:val="en-GB"/>
              </w:rPr>
            </w:pPr>
            <w:r w:rsidRPr="00CE40E6">
              <w:rPr>
                <w:rFonts w:ascii="Arial" w:hAnsi="Arial" w:cs="Arial"/>
                <w:sz w:val="22"/>
                <w:szCs w:val="22"/>
                <w:lang w:val="en-GB"/>
              </w:rPr>
              <w:t>0.40</w:t>
            </w:r>
          </w:p>
        </w:tc>
      </w:tr>
      <w:tr w:rsidR="00A74EE8" w14:paraId="6C4A32BD" w14:textId="77777777" w:rsidTr="00A74EE8">
        <w:trPr>
          <w:trHeight w:val="301"/>
        </w:trPr>
        <w:tc>
          <w:tcPr>
            <w:tcW w:w="1097" w:type="dxa"/>
            <w:vMerge/>
          </w:tcPr>
          <w:p w14:paraId="28767C59" w14:textId="77777777" w:rsidR="00A74EE8" w:rsidRPr="00CE40E6" w:rsidRDefault="00A74EE8" w:rsidP="00CB02B9">
            <w:pPr>
              <w:rPr>
                <w:rFonts w:ascii="Arial" w:hAnsi="Arial" w:cs="Arial"/>
                <w:sz w:val="22"/>
                <w:szCs w:val="22"/>
                <w:lang w:val="en-GB"/>
              </w:rPr>
            </w:pPr>
          </w:p>
        </w:tc>
        <w:tc>
          <w:tcPr>
            <w:tcW w:w="1097" w:type="dxa"/>
            <w:vMerge w:val="restart"/>
          </w:tcPr>
          <w:p w14:paraId="5DC6B948" w14:textId="77777777" w:rsidR="00A74EE8" w:rsidRDefault="00A74EE8" w:rsidP="00CB02B9">
            <w:pPr>
              <w:rPr>
                <w:rFonts w:ascii="Arial" w:hAnsi="Arial" w:cs="Arial"/>
                <w:sz w:val="22"/>
                <w:szCs w:val="22"/>
                <w:lang w:val="en-GB"/>
              </w:rPr>
            </w:pPr>
          </w:p>
          <w:p w14:paraId="2BBEF612" w14:textId="77777777" w:rsidR="00A74EE8" w:rsidRDefault="00A74EE8" w:rsidP="00CB02B9">
            <w:pPr>
              <w:rPr>
                <w:rFonts w:ascii="Arial" w:hAnsi="Arial" w:cs="Arial"/>
                <w:sz w:val="22"/>
                <w:szCs w:val="22"/>
                <w:lang w:val="en-GB"/>
              </w:rPr>
            </w:pPr>
          </w:p>
          <w:p w14:paraId="648D33C7" w14:textId="7F6D8127" w:rsidR="00A74EE8" w:rsidRPr="00CE40E6" w:rsidRDefault="00A74EE8" w:rsidP="00CB02B9">
            <w:pPr>
              <w:rPr>
                <w:rFonts w:ascii="Arial" w:hAnsi="Arial" w:cs="Arial"/>
                <w:sz w:val="22"/>
                <w:szCs w:val="22"/>
                <w:lang w:val="en-GB"/>
              </w:rPr>
            </w:pPr>
            <w:r>
              <w:rPr>
                <w:rFonts w:ascii="Arial" w:hAnsi="Arial" w:cs="Arial"/>
                <w:sz w:val="22"/>
                <w:szCs w:val="22"/>
                <w:lang w:val="en-GB"/>
              </w:rPr>
              <w:t>Caudate</w:t>
            </w:r>
          </w:p>
        </w:tc>
        <w:tc>
          <w:tcPr>
            <w:tcW w:w="1982" w:type="dxa"/>
          </w:tcPr>
          <w:p w14:paraId="18084425" w14:textId="1C79144F"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Age</w:t>
            </w:r>
          </w:p>
        </w:tc>
        <w:tc>
          <w:tcPr>
            <w:tcW w:w="2340" w:type="dxa"/>
          </w:tcPr>
          <w:p w14:paraId="102AF3AB" w14:textId="05D6BB67" w:rsidR="00A74EE8" w:rsidRDefault="00A74EE8" w:rsidP="00CB02B9">
            <w:pPr>
              <w:rPr>
                <w:rFonts w:ascii="Arial" w:hAnsi="Arial" w:cs="Arial"/>
                <w:sz w:val="22"/>
                <w:szCs w:val="22"/>
                <w:lang w:val="en-GB"/>
              </w:rPr>
            </w:pPr>
            <w:r w:rsidRPr="002429DF">
              <w:rPr>
                <w:rFonts w:ascii="Arial" w:hAnsi="Arial" w:cs="Arial"/>
                <w:sz w:val="22"/>
                <w:szCs w:val="22"/>
                <w:lang w:val="en-GB"/>
              </w:rPr>
              <w:t>0.003 (-0.04-0.04)</w:t>
            </w:r>
          </w:p>
        </w:tc>
        <w:tc>
          <w:tcPr>
            <w:tcW w:w="992" w:type="dxa"/>
          </w:tcPr>
          <w:p w14:paraId="5AD2B1C0" w14:textId="19E02514" w:rsidR="00A74EE8" w:rsidRDefault="00A74EE8" w:rsidP="00CB02B9">
            <w:pPr>
              <w:rPr>
                <w:rFonts w:ascii="Arial" w:hAnsi="Arial" w:cs="Arial"/>
                <w:sz w:val="22"/>
                <w:szCs w:val="22"/>
                <w:lang w:val="en-GB"/>
              </w:rPr>
            </w:pPr>
            <w:r>
              <w:rPr>
                <w:rFonts w:ascii="Arial" w:hAnsi="Arial" w:cs="Arial"/>
                <w:sz w:val="22"/>
                <w:szCs w:val="22"/>
                <w:lang w:val="en-GB"/>
              </w:rPr>
              <w:t>0.88</w:t>
            </w:r>
          </w:p>
        </w:tc>
      </w:tr>
      <w:tr w:rsidR="00A74EE8" w14:paraId="2CDD87EB" w14:textId="77777777" w:rsidTr="00A74EE8">
        <w:trPr>
          <w:trHeight w:val="301"/>
        </w:trPr>
        <w:tc>
          <w:tcPr>
            <w:tcW w:w="1097" w:type="dxa"/>
            <w:vMerge/>
          </w:tcPr>
          <w:p w14:paraId="758960FC" w14:textId="77777777" w:rsidR="00A74EE8" w:rsidRPr="00CE40E6" w:rsidRDefault="00A74EE8" w:rsidP="00CB02B9">
            <w:pPr>
              <w:rPr>
                <w:rFonts w:ascii="Arial" w:hAnsi="Arial" w:cs="Arial"/>
                <w:sz w:val="22"/>
                <w:szCs w:val="22"/>
                <w:lang w:val="en-GB"/>
              </w:rPr>
            </w:pPr>
          </w:p>
        </w:tc>
        <w:tc>
          <w:tcPr>
            <w:tcW w:w="1097" w:type="dxa"/>
            <w:vMerge/>
          </w:tcPr>
          <w:p w14:paraId="325AAC24" w14:textId="77777777" w:rsidR="00A74EE8" w:rsidRPr="00CE40E6" w:rsidRDefault="00A74EE8" w:rsidP="00CB02B9">
            <w:pPr>
              <w:rPr>
                <w:rFonts w:ascii="Arial" w:hAnsi="Arial" w:cs="Arial"/>
                <w:sz w:val="22"/>
                <w:szCs w:val="22"/>
                <w:lang w:val="en-GB"/>
              </w:rPr>
            </w:pPr>
          </w:p>
        </w:tc>
        <w:tc>
          <w:tcPr>
            <w:tcW w:w="1982" w:type="dxa"/>
          </w:tcPr>
          <w:p w14:paraId="5B8AC003" w14:textId="6C0CE95F" w:rsidR="00A74EE8" w:rsidRPr="00CE40E6" w:rsidRDefault="00A74EE8" w:rsidP="00CB02B9">
            <w:pPr>
              <w:rPr>
                <w:rFonts w:ascii="Arial" w:hAnsi="Arial" w:cs="Arial"/>
                <w:sz w:val="22"/>
                <w:szCs w:val="22"/>
                <w:lang w:val="en-GB"/>
              </w:rPr>
            </w:pPr>
            <w:r w:rsidRPr="002429DF">
              <w:rPr>
                <w:rFonts w:ascii="Arial" w:hAnsi="Arial" w:cs="Arial"/>
                <w:sz w:val="22"/>
                <w:szCs w:val="22"/>
                <w:lang w:val="en-GB"/>
              </w:rPr>
              <w:t>Disease duration</w:t>
            </w:r>
          </w:p>
        </w:tc>
        <w:tc>
          <w:tcPr>
            <w:tcW w:w="2340" w:type="dxa"/>
          </w:tcPr>
          <w:p w14:paraId="74F5123F" w14:textId="46FB2EC1" w:rsidR="00A74EE8" w:rsidRDefault="00A74EE8" w:rsidP="00CB02B9">
            <w:pPr>
              <w:rPr>
                <w:rFonts w:ascii="Arial" w:hAnsi="Arial" w:cs="Arial"/>
                <w:sz w:val="22"/>
                <w:szCs w:val="22"/>
                <w:lang w:val="en-GB"/>
              </w:rPr>
            </w:pPr>
            <w:r w:rsidRPr="00CE40E6">
              <w:rPr>
                <w:rFonts w:ascii="Arial" w:hAnsi="Arial" w:cs="Arial"/>
                <w:sz w:val="22"/>
                <w:szCs w:val="22"/>
                <w:lang w:val="en-GB"/>
              </w:rPr>
              <w:t>0.15 (0.07-</w:t>
            </w:r>
            <w:r>
              <w:rPr>
                <w:rFonts w:ascii="Arial" w:hAnsi="Arial" w:cs="Arial"/>
                <w:sz w:val="22"/>
                <w:szCs w:val="22"/>
                <w:lang w:val="en-GB"/>
              </w:rPr>
              <w:t>0.22)</w:t>
            </w:r>
          </w:p>
        </w:tc>
        <w:tc>
          <w:tcPr>
            <w:tcW w:w="992" w:type="dxa"/>
          </w:tcPr>
          <w:p w14:paraId="78C9EEF3" w14:textId="2D3D8EB0" w:rsidR="00A74EE8" w:rsidRDefault="00A74EE8" w:rsidP="00CB02B9">
            <w:pPr>
              <w:rPr>
                <w:rFonts w:ascii="Arial" w:hAnsi="Arial" w:cs="Arial"/>
                <w:sz w:val="22"/>
                <w:szCs w:val="22"/>
                <w:lang w:val="en-GB"/>
              </w:rPr>
            </w:pPr>
            <w:r>
              <w:rPr>
                <w:rFonts w:ascii="Arial" w:hAnsi="Arial" w:cs="Arial"/>
                <w:sz w:val="22"/>
                <w:szCs w:val="22"/>
                <w:lang w:val="en-GB"/>
              </w:rPr>
              <w:t>&lt;0.001</w:t>
            </w:r>
          </w:p>
        </w:tc>
      </w:tr>
      <w:tr w:rsidR="00A74EE8" w14:paraId="42EB79A2" w14:textId="77777777" w:rsidTr="00A74EE8">
        <w:trPr>
          <w:trHeight w:val="301"/>
        </w:trPr>
        <w:tc>
          <w:tcPr>
            <w:tcW w:w="1097" w:type="dxa"/>
            <w:vMerge/>
          </w:tcPr>
          <w:p w14:paraId="49B40EF3" w14:textId="77777777" w:rsidR="00A74EE8" w:rsidRPr="00CE40E6" w:rsidRDefault="00A74EE8" w:rsidP="00CB02B9">
            <w:pPr>
              <w:rPr>
                <w:rFonts w:ascii="Arial" w:hAnsi="Arial" w:cs="Arial"/>
                <w:sz w:val="22"/>
                <w:szCs w:val="22"/>
                <w:lang w:val="en-GB"/>
              </w:rPr>
            </w:pPr>
          </w:p>
        </w:tc>
        <w:tc>
          <w:tcPr>
            <w:tcW w:w="1097" w:type="dxa"/>
            <w:vMerge/>
          </w:tcPr>
          <w:p w14:paraId="1BAE4C2F" w14:textId="77777777" w:rsidR="00A74EE8" w:rsidRPr="00CE40E6" w:rsidRDefault="00A74EE8" w:rsidP="00CB02B9">
            <w:pPr>
              <w:rPr>
                <w:rFonts w:ascii="Arial" w:hAnsi="Arial" w:cs="Arial"/>
                <w:sz w:val="22"/>
                <w:szCs w:val="22"/>
                <w:lang w:val="en-GB"/>
              </w:rPr>
            </w:pPr>
          </w:p>
        </w:tc>
        <w:tc>
          <w:tcPr>
            <w:tcW w:w="1982" w:type="dxa"/>
          </w:tcPr>
          <w:p w14:paraId="08AD5AA1" w14:textId="4661D713"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Motor UPDRS</w:t>
            </w:r>
          </w:p>
        </w:tc>
        <w:tc>
          <w:tcPr>
            <w:tcW w:w="2340" w:type="dxa"/>
          </w:tcPr>
          <w:p w14:paraId="7D7A84C3" w14:textId="2D97B0FC" w:rsidR="00A74EE8" w:rsidRDefault="00A74EE8" w:rsidP="00CB02B9">
            <w:pPr>
              <w:rPr>
                <w:rFonts w:ascii="Arial" w:hAnsi="Arial" w:cs="Arial"/>
                <w:sz w:val="22"/>
                <w:szCs w:val="22"/>
                <w:lang w:val="en-GB"/>
              </w:rPr>
            </w:pPr>
            <w:r w:rsidRPr="002429DF">
              <w:rPr>
                <w:rFonts w:ascii="Arial" w:hAnsi="Arial" w:cs="Arial"/>
                <w:sz w:val="22"/>
                <w:szCs w:val="22"/>
                <w:lang w:val="en-GB"/>
              </w:rPr>
              <w:t>0.03 (-0.02-0.07)</w:t>
            </w:r>
          </w:p>
        </w:tc>
        <w:tc>
          <w:tcPr>
            <w:tcW w:w="992" w:type="dxa"/>
          </w:tcPr>
          <w:p w14:paraId="60442878" w14:textId="2F6D6C1E" w:rsidR="00A74EE8" w:rsidRDefault="00A74EE8" w:rsidP="00CB02B9">
            <w:pPr>
              <w:rPr>
                <w:rFonts w:ascii="Arial" w:hAnsi="Arial" w:cs="Arial"/>
                <w:sz w:val="22"/>
                <w:szCs w:val="22"/>
                <w:lang w:val="en-GB"/>
              </w:rPr>
            </w:pPr>
            <w:r>
              <w:rPr>
                <w:rFonts w:ascii="Arial" w:hAnsi="Arial" w:cs="Arial"/>
                <w:sz w:val="22"/>
                <w:szCs w:val="22"/>
                <w:lang w:val="en-GB"/>
              </w:rPr>
              <w:t>0.23</w:t>
            </w:r>
          </w:p>
        </w:tc>
      </w:tr>
      <w:tr w:rsidR="00A74EE8" w14:paraId="0E3B36B2" w14:textId="77777777" w:rsidTr="00A74EE8">
        <w:trPr>
          <w:trHeight w:val="301"/>
        </w:trPr>
        <w:tc>
          <w:tcPr>
            <w:tcW w:w="1097" w:type="dxa"/>
            <w:vMerge/>
          </w:tcPr>
          <w:p w14:paraId="5EA61AB6" w14:textId="77777777" w:rsidR="00A74EE8" w:rsidRPr="00CE40E6" w:rsidRDefault="00A74EE8" w:rsidP="00CB02B9">
            <w:pPr>
              <w:rPr>
                <w:rFonts w:ascii="Arial" w:hAnsi="Arial" w:cs="Arial"/>
                <w:sz w:val="22"/>
                <w:szCs w:val="22"/>
                <w:lang w:val="en-GB"/>
              </w:rPr>
            </w:pPr>
          </w:p>
        </w:tc>
        <w:tc>
          <w:tcPr>
            <w:tcW w:w="1097" w:type="dxa"/>
            <w:vMerge/>
          </w:tcPr>
          <w:p w14:paraId="255B904F" w14:textId="77777777" w:rsidR="00A74EE8" w:rsidRPr="00CE40E6" w:rsidRDefault="00A74EE8" w:rsidP="00CB02B9">
            <w:pPr>
              <w:rPr>
                <w:rFonts w:ascii="Arial" w:hAnsi="Arial" w:cs="Arial"/>
                <w:sz w:val="22"/>
                <w:szCs w:val="22"/>
                <w:lang w:val="en-GB"/>
              </w:rPr>
            </w:pPr>
          </w:p>
        </w:tc>
        <w:tc>
          <w:tcPr>
            <w:tcW w:w="1982" w:type="dxa"/>
          </w:tcPr>
          <w:p w14:paraId="44BBF885" w14:textId="3284CD98"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HY stage</w:t>
            </w:r>
          </w:p>
        </w:tc>
        <w:tc>
          <w:tcPr>
            <w:tcW w:w="2340" w:type="dxa"/>
          </w:tcPr>
          <w:p w14:paraId="7A39EDA4" w14:textId="13D99A0F" w:rsidR="00A74EE8" w:rsidRDefault="00A74EE8" w:rsidP="00CB02B9">
            <w:pPr>
              <w:rPr>
                <w:rFonts w:ascii="Arial" w:hAnsi="Arial" w:cs="Arial"/>
                <w:sz w:val="22"/>
                <w:szCs w:val="22"/>
                <w:lang w:val="en-GB"/>
              </w:rPr>
            </w:pPr>
            <w:r w:rsidRPr="002429DF">
              <w:rPr>
                <w:rFonts w:ascii="Arial" w:hAnsi="Arial" w:cs="Arial"/>
                <w:sz w:val="22"/>
                <w:szCs w:val="22"/>
                <w:lang w:val="en-GB"/>
              </w:rPr>
              <w:t>0.67 (0.17-1.17)</w:t>
            </w:r>
          </w:p>
        </w:tc>
        <w:tc>
          <w:tcPr>
            <w:tcW w:w="992" w:type="dxa"/>
          </w:tcPr>
          <w:p w14:paraId="1B5E98ED" w14:textId="1DF7FF27" w:rsidR="00A74EE8" w:rsidRDefault="00A74EE8" w:rsidP="00CB02B9">
            <w:pPr>
              <w:rPr>
                <w:rFonts w:ascii="Arial" w:hAnsi="Arial" w:cs="Arial"/>
                <w:sz w:val="22"/>
                <w:szCs w:val="22"/>
                <w:lang w:val="en-GB"/>
              </w:rPr>
            </w:pPr>
            <w:r>
              <w:rPr>
                <w:rFonts w:ascii="Arial" w:hAnsi="Arial" w:cs="Arial"/>
                <w:sz w:val="22"/>
                <w:szCs w:val="22"/>
                <w:lang w:val="en-GB"/>
              </w:rPr>
              <w:t>0.006</w:t>
            </w:r>
          </w:p>
        </w:tc>
      </w:tr>
      <w:tr w:rsidR="00A74EE8" w14:paraId="7B27D63E" w14:textId="77777777" w:rsidTr="00A74EE8">
        <w:trPr>
          <w:trHeight w:val="301"/>
        </w:trPr>
        <w:tc>
          <w:tcPr>
            <w:tcW w:w="1097" w:type="dxa"/>
            <w:vMerge w:val="restart"/>
          </w:tcPr>
          <w:p w14:paraId="36F01D22" w14:textId="77777777" w:rsidR="00A74EE8" w:rsidRDefault="00A74EE8" w:rsidP="00CB02B9">
            <w:pPr>
              <w:rPr>
                <w:rFonts w:ascii="Arial" w:hAnsi="Arial" w:cs="Arial"/>
                <w:b/>
                <w:sz w:val="22"/>
                <w:szCs w:val="22"/>
                <w:lang w:val="en-GB"/>
              </w:rPr>
            </w:pPr>
          </w:p>
          <w:p w14:paraId="349A69A9" w14:textId="77777777" w:rsidR="00A74EE8" w:rsidRDefault="00A74EE8" w:rsidP="00CB02B9">
            <w:pPr>
              <w:rPr>
                <w:rFonts w:ascii="Arial" w:hAnsi="Arial" w:cs="Arial"/>
                <w:b/>
                <w:sz w:val="22"/>
                <w:szCs w:val="22"/>
                <w:lang w:val="en-GB"/>
              </w:rPr>
            </w:pPr>
          </w:p>
          <w:p w14:paraId="22D436BD" w14:textId="77777777" w:rsidR="00A74EE8" w:rsidRDefault="00A74EE8" w:rsidP="00CB02B9">
            <w:pPr>
              <w:rPr>
                <w:rFonts w:ascii="Arial" w:hAnsi="Arial" w:cs="Arial"/>
                <w:b/>
                <w:sz w:val="22"/>
                <w:szCs w:val="22"/>
                <w:lang w:val="en-GB"/>
              </w:rPr>
            </w:pPr>
          </w:p>
          <w:p w14:paraId="4244A8EE" w14:textId="77777777" w:rsidR="00A74EE8" w:rsidRDefault="00A74EE8" w:rsidP="00CB02B9">
            <w:pPr>
              <w:rPr>
                <w:rFonts w:ascii="Arial" w:hAnsi="Arial" w:cs="Arial"/>
                <w:b/>
                <w:sz w:val="22"/>
                <w:szCs w:val="22"/>
                <w:lang w:val="en-GB"/>
              </w:rPr>
            </w:pPr>
          </w:p>
          <w:p w14:paraId="10AE04BD" w14:textId="22993BF9" w:rsidR="00A74EE8" w:rsidRPr="001A0D37" w:rsidRDefault="00A74EE8" w:rsidP="00CB02B9">
            <w:pPr>
              <w:rPr>
                <w:rFonts w:ascii="Arial" w:hAnsi="Arial" w:cs="Arial"/>
                <w:b/>
                <w:sz w:val="22"/>
                <w:szCs w:val="22"/>
                <w:lang w:val="en-GB"/>
              </w:rPr>
            </w:pPr>
            <w:r w:rsidRPr="001A0D37">
              <w:rPr>
                <w:rFonts w:ascii="Arial" w:hAnsi="Arial" w:cs="Arial"/>
                <w:b/>
                <w:sz w:val="22"/>
                <w:szCs w:val="22"/>
                <w:lang w:val="en-GB"/>
              </w:rPr>
              <w:t>VMAT2</w:t>
            </w:r>
          </w:p>
        </w:tc>
        <w:tc>
          <w:tcPr>
            <w:tcW w:w="1097" w:type="dxa"/>
            <w:vMerge w:val="restart"/>
          </w:tcPr>
          <w:p w14:paraId="3CFF5FB5" w14:textId="77777777" w:rsidR="00A74EE8" w:rsidRDefault="00A74EE8" w:rsidP="00CB02B9">
            <w:pPr>
              <w:rPr>
                <w:rFonts w:ascii="Arial" w:hAnsi="Arial" w:cs="Arial"/>
                <w:sz w:val="22"/>
                <w:szCs w:val="22"/>
                <w:lang w:val="en-GB"/>
              </w:rPr>
            </w:pPr>
          </w:p>
          <w:p w14:paraId="2C078117" w14:textId="77777777" w:rsidR="00A74EE8" w:rsidRDefault="00A74EE8" w:rsidP="00CB02B9">
            <w:pPr>
              <w:rPr>
                <w:rFonts w:ascii="Arial" w:hAnsi="Arial" w:cs="Arial"/>
                <w:sz w:val="22"/>
                <w:szCs w:val="22"/>
                <w:lang w:val="en-GB"/>
              </w:rPr>
            </w:pPr>
          </w:p>
          <w:p w14:paraId="7EF8715E" w14:textId="08415656" w:rsidR="00A74EE8" w:rsidRPr="00CE40E6" w:rsidRDefault="00A74EE8" w:rsidP="00CB02B9">
            <w:pPr>
              <w:rPr>
                <w:rFonts w:ascii="Arial" w:hAnsi="Arial" w:cs="Arial"/>
                <w:sz w:val="22"/>
                <w:szCs w:val="22"/>
                <w:lang w:val="en-GB"/>
              </w:rPr>
            </w:pPr>
            <w:r>
              <w:rPr>
                <w:rFonts w:ascii="Arial" w:hAnsi="Arial" w:cs="Arial"/>
                <w:sz w:val="22"/>
                <w:szCs w:val="22"/>
                <w:lang w:val="en-GB"/>
              </w:rPr>
              <w:t>Putamen</w:t>
            </w:r>
          </w:p>
        </w:tc>
        <w:tc>
          <w:tcPr>
            <w:tcW w:w="1982" w:type="dxa"/>
          </w:tcPr>
          <w:p w14:paraId="1C221185" w14:textId="132C5971"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Age</w:t>
            </w:r>
          </w:p>
        </w:tc>
        <w:tc>
          <w:tcPr>
            <w:tcW w:w="2340" w:type="dxa"/>
          </w:tcPr>
          <w:p w14:paraId="6206E438" w14:textId="07B15B30" w:rsidR="00A74EE8" w:rsidRDefault="00A74EE8" w:rsidP="00CB02B9">
            <w:pPr>
              <w:rPr>
                <w:rFonts w:ascii="Arial" w:hAnsi="Arial" w:cs="Arial"/>
                <w:sz w:val="22"/>
                <w:szCs w:val="22"/>
                <w:lang w:val="en-GB"/>
              </w:rPr>
            </w:pPr>
            <w:r w:rsidRPr="00CE40E6">
              <w:rPr>
                <w:rFonts w:ascii="Arial" w:hAnsi="Arial" w:cs="Arial"/>
                <w:sz w:val="22"/>
                <w:szCs w:val="22"/>
                <w:lang w:val="en-GB"/>
              </w:rPr>
              <w:t>-0.01 (-0.27-</w:t>
            </w:r>
            <w:r>
              <w:rPr>
                <w:rFonts w:ascii="Arial" w:hAnsi="Arial" w:cs="Arial"/>
                <w:sz w:val="22"/>
                <w:szCs w:val="22"/>
                <w:lang w:val="en-GB"/>
              </w:rPr>
              <w:t>0.24)</w:t>
            </w:r>
            <w:r w:rsidRPr="00CE40E6">
              <w:rPr>
                <w:rFonts w:ascii="Arial" w:hAnsi="Arial" w:cs="Arial"/>
                <w:sz w:val="22"/>
                <w:szCs w:val="22"/>
                <w:lang w:val="en-GB"/>
              </w:rPr>
              <w:t xml:space="preserve"> </w:t>
            </w:r>
          </w:p>
        </w:tc>
        <w:tc>
          <w:tcPr>
            <w:tcW w:w="992" w:type="dxa"/>
          </w:tcPr>
          <w:p w14:paraId="3D6E2E6E" w14:textId="3A03E886" w:rsidR="00A74EE8" w:rsidRDefault="00A74EE8" w:rsidP="00CB02B9">
            <w:pPr>
              <w:rPr>
                <w:rFonts w:ascii="Arial" w:hAnsi="Arial" w:cs="Arial"/>
                <w:sz w:val="22"/>
                <w:szCs w:val="22"/>
                <w:lang w:val="en-GB"/>
              </w:rPr>
            </w:pPr>
            <w:r w:rsidRPr="00CE40E6">
              <w:rPr>
                <w:rFonts w:ascii="Arial" w:hAnsi="Arial" w:cs="Arial"/>
                <w:sz w:val="22"/>
                <w:szCs w:val="22"/>
                <w:lang w:val="en-GB"/>
              </w:rPr>
              <w:t>0.89</w:t>
            </w:r>
          </w:p>
        </w:tc>
      </w:tr>
      <w:tr w:rsidR="00A74EE8" w14:paraId="1DA0C39B" w14:textId="77777777" w:rsidTr="00A74EE8">
        <w:trPr>
          <w:trHeight w:val="301"/>
        </w:trPr>
        <w:tc>
          <w:tcPr>
            <w:tcW w:w="1097" w:type="dxa"/>
            <w:vMerge/>
          </w:tcPr>
          <w:p w14:paraId="4252F911" w14:textId="77777777" w:rsidR="00A74EE8" w:rsidRPr="00CE40E6" w:rsidRDefault="00A74EE8" w:rsidP="00CB02B9">
            <w:pPr>
              <w:rPr>
                <w:rFonts w:ascii="Arial" w:hAnsi="Arial" w:cs="Arial"/>
                <w:sz w:val="22"/>
                <w:szCs w:val="22"/>
                <w:lang w:val="en-GB"/>
              </w:rPr>
            </w:pPr>
          </w:p>
        </w:tc>
        <w:tc>
          <w:tcPr>
            <w:tcW w:w="1097" w:type="dxa"/>
            <w:vMerge/>
          </w:tcPr>
          <w:p w14:paraId="0429D46D" w14:textId="77777777" w:rsidR="00A74EE8" w:rsidRPr="00CE40E6" w:rsidRDefault="00A74EE8" w:rsidP="00CB02B9">
            <w:pPr>
              <w:rPr>
                <w:rFonts w:ascii="Arial" w:hAnsi="Arial" w:cs="Arial"/>
                <w:sz w:val="22"/>
                <w:szCs w:val="22"/>
                <w:lang w:val="en-GB"/>
              </w:rPr>
            </w:pPr>
          </w:p>
        </w:tc>
        <w:tc>
          <w:tcPr>
            <w:tcW w:w="1982" w:type="dxa"/>
          </w:tcPr>
          <w:p w14:paraId="53C70581" w14:textId="27700A2F"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Disease duration</w:t>
            </w:r>
          </w:p>
        </w:tc>
        <w:tc>
          <w:tcPr>
            <w:tcW w:w="2340" w:type="dxa"/>
          </w:tcPr>
          <w:p w14:paraId="152B10A4" w14:textId="42FC3D56" w:rsidR="00A74EE8" w:rsidRDefault="00A74EE8" w:rsidP="00CB02B9">
            <w:pPr>
              <w:rPr>
                <w:rFonts w:ascii="Arial" w:hAnsi="Arial" w:cs="Arial"/>
                <w:sz w:val="22"/>
                <w:szCs w:val="22"/>
                <w:lang w:val="en-GB"/>
              </w:rPr>
            </w:pPr>
            <w:r w:rsidRPr="00CE40E6">
              <w:rPr>
                <w:rFonts w:ascii="Arial" w:hAnsi="Arial" w:cs="Arial"/>
                <w:sz w:val="22"/>
                <w:szCs w:val="22"/>
                <w:lang w:val="en-GB"/>
              </w:rPr>
              <w:t>0.07 (-0.21-</w:t>
            </w:r>
            <w:r>
              <w:rPr>
                <w:rFonts w:ascii="Arial" w:hAnsi="Arial" w:cs="Arial"/>
                <w:sz w:val="22"/>
                <w:szCs w:val="22"/>
                <w:lang w:val="en-GB"/>
              </w:rPr>
              <w:t>0.35)</w:t>
            </w:r>
            <w:r w:rsidRPr="00CE40E6">
              <w:rPr>
                <w:rFonts w:ascii="Arial" w:hAnsi="Arial" w:cs="Arial"/>
                <w:sz w:val="22"/>
                <w:szCs w:val="22"/>
                <w:lang w:val="en-GB"/>
              </w:rPr>
              <w:t xml:space="preserve"> </w:t>
            </w:r>
          </w:p>
        </w:tc>
        <w:tc>
          <w:tcPr>
            <w:tcW w:w="992" w:type="dxa"/>
          </w:tcPr>
          <w:p w14:paraId="302A10D6" w14:textId="61C9F238" w:rsidR="00A74EE8" w:rsidRDefault="00A74EE8" w:rsidP="00CB02B9">
            <w:pPr>
              <w:rPr>
                <w:rFonts w:ascii="Arial" w:hAnsi="Arial" w:cs="Arial"/>
                <w:sz w:val="22"/>
                <w:szCs w:val="22"/>
                <w:lang w:val="en-GB"/>
              </w:rPr>
            </w:pPr>
            <w:r w:rsidRPr="00CE40E6">
              <w:rPr>
                <w:rFonts w:ascii="Arial" w:hAnsi="Arial" w:cs="Arial"/>
                <w:sz w:val="22"/>
                <w:szCs w:val="22"/>
                <w:lang w:val="en-GB"/>
              </w:rPr>
              <w:t>0.57</w:t>
            </w:r>
          </w:p>
        </w:tc>
      </w:tr>
      <w:tr w:rsidR="00A74EE8" w14:paraId="49925886" w14:textId="77777777" w:rsidTr="00A74EE8">
        <w:trPr>
          <w:trHeight w:val="301"/>
        </w:trPr>
        <w:tc>
          <w:tcPr>
            <w:tcW w:w="1097" w:type="dxa"/>
            <w:vMerge/>
          </w:tcPr>
          <w:p w14:paraId="3B7CC5AF" w14:textId="77777777" w:rsidR="00A74EE8" w:rsidRPr="00CE40E6" w:rsidRDefault="00A74EE8" w:rsidP="00CB02B9">
            <w:pPr>
              <w:rPr>
                <w:rFonts w:ascii="Arial" w:hAnsi="Arial" w:cs="Arial"/>
                <w:sz w:val="22"/>
                <w:szCs w:val="22"/>
                <w:lang w:val="en-GB"/>
              </w:rPr>
            </w:pPr>
          </w:p>
        </w:tc>
        <w:tc>
          <w:tcPr>
            <w:tcW w:w="1097" w:type="dxa"/>
            <w:vMerge/>
          </w:tcPr>
          <w:p w14:paraId="3CB8A324" w14:textId="77777777" w:rsidR="00A74EE8" w:rsidRPr="00CE40E6" w:rsidRDefault="00A74EE8" w:rsidP="00CB02B9">
            <w:pPr>
              <w:rPr>
                <w:rFonts w:ascii="Arial" w:hAnsi="Arial" w:cs="Arial"/>
                <w:sz w:val="22"/>
                <w:szCs w:val="22"/>
                <w:lang w:val="en-GB"/>
              </w:rPr>
            </w:pPr>
          </w:p>
        </w:tc>
        <w:tc>
          <w:tcPr>
            <w:tcW w:w="1982" w:type="dxa"/>
          </w:tcPr>
          <w:p w14:paraId="12576A62" w14:textId="10438784"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Motor UPDRS</w:t>
            </w:r>
          </w:p>
        </w:tc>
        <w:tc>
          <w:tcPr>
            <w:tcW w:w="2340" w:type="dxa"/>
          </w:tcPr>
          <w:p w14:paraId="3E98DDF6" w14:textId="1B5E305A" w:rsidR="00A74EE8" w:rsidRDefault="00A74EE8" w:rsidP="00CB02B9">
            <w:pPr>
              <w:rPr>
                <w:rFonts w:ascii="Arial" w:hAnsi="Arial" w:cs="Arial"/>
                <w:sz w:val="22"/>
                <w:szCs w:val="22"/>
                <w:lang w:val="en-GB"/>
              </w:rPr>
            </w:pPr>
            <w:r w:rsidRPr="00CE40E6">
              <w:rPr>
                <w:rFonts w:ascii="Arial" w:hAnsi="Arial" w:cs="Arial"/>
                <w:sz w:val="22"/>
                <w:szCs w:val="22"/>
                <w:lang w:val="en-GB"/>
              </w:rPr>
              <w:t>0.006 (</w:t>
            </w:r>
            <w:r>
              <w:rPr>
                <w:rFonts w:ascii="Arial" w:hAnsi="Arial" w:cs="Arial"/>
                <w:sz w:val="22"/>
                <w:szCs w:val="22"/>
                <w:lang w:val="en-GB"/>
              </w:rPr>
              <w:t>-0.12-0.14)</w:t>
            </w:r>
            <w:r w:rsidRPr="00CE40E6">
              <w:rPr>
                <w:rFonts w:ascii="Arial" w:hAnsi="Arial" w:cs="Arial"/>
                <w:sz w:val="22"/>
                <w:szCs w:val="22"/>
                <w:lang w:val="en-GB"/>
              </w:rPr>
              <w:t xml:space="preserve"> </w:t>
            </w:r>
          </w:p>
        </w:tc>
        <w:tc>
          <w:tcPr>
            <w:tcW w:w="992" w:type="dxa"/>
          </w:tcPr>
          <w:p w14:paraId="0987EE3A" w14:textId="0771B6A7" w:rsidR="00A74EE8" w:rsidRDefault="00A74EE8" w:rsidP="00CB02B9">
            <w:pPr>
              <w:rPr>
                <w:rFonts w:ascii="Arial" w:hAnsi="Arial" w:cs="Arial"/>
                <w:sz w:val="22"/>
                <w:szCs w:val="22"/>
                <w:lang w:val="en-GB"/>
              </w:rPr>
            </w:pPr>
            <w:r w:rsidRPr="00CE40E6">
              <w:rPr>
                <w:rFonts w:ascii="Arial" w:hAnsi="Arial" w:cs="Arial"/>
                <w:sz w:val="22"/>
                <w:szCs w:val="22"/>
                <w:lang w:val="en-GB"/>
              </w:rPr>
              <w:t>0.91</w:t>
            </w:r>
          </w:p>
        </w:tc>
      </w:tr>
      <w:tr w:rsidR="00A74EE8" w14:paraId="1F996892" w14:textId="77777777" w:rsidTr="00A74EE8">
        <w:trPr>
          <w:trHeight w:val="301"/>
        </w:trPr>
        <w:tc>
          <w:tcPr>
            <w:tcW w:w="1097" w:type="dxa"/>
            <w:vMerge/>
          </w:tcPr>
          <w:p w14:paraId="0E5AF85B" w14:textId="77777777" w:rsidR="00A74EE8" w:rsidRPr="00CE40E6" w:rsidRDefault="00A74EE8" w:rsidP="00CB02B9">
            <w:pPr>
              <w:rPr>
                <w:rFonts w:ascii="Arial" w:hAnsi="Arial" w:cs="Arial"/>
                <w:sz w:val="22"/>
                <w:szCs w:val="22"/>
                <w:lang w:val="en-GB"/>
              </w:rPr>
            </w:pPr>
          </w:p>
        </w:tc>
        <w:tc>
          <w:tcPr>
            <w:tcW w:w="1097" w:type="dxa"/>
            <w:vMerge/>
          </w:tcPr>
          <w:p w14:paraId="52F68636" w14:textId="77777777" w:rsidR="00A74EE8" w:rsidRPr="00CE40E6" w:rsidRDefault="00A74EE8" w:rsidP="00CB02B9">
            <w:pPr>
              <w:rPr>
                <w:rFonts w:ascii="Arial" w:hAnsi="Arial" w:cs="Arial"/>
                <w:sz w:val="22"/>
                <w:szCs w:val="22"/>
                <w:lang w:val="en-GB"/>
              </w:rPr>
            </w:pPr>
          </w:p>
        </w:tc>
        <w:tc>
          <w:tcPr>
            <w:tcW w:w="1982" w:type="dxa"/>
          </w:tcPr>
          <w:p w14:paraId="5687A693" w14:textId="09B28FA6"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t>HY stage</w:t>
            </w:r>
          </w:p>
        </w:tc>
        <w:tc>
          <w:tcPr>
            <w:tcW w:w="2340" w:type="dxa"/>
          </w:tcPr>
          <w:p w14:paraId="2D0E30E4" w14:textId="3078E2DC" w:rsidR="00A74EE8" w:rsidRDefault="00A74EE8" w:rsidP="00CB02B9">
            <w:pPr>
              <w:rPr>
                <w:rFonts w:ascii="Arial" w:hAnsi="Arial" w:cs="Arial"/>
                <w:sz w:val="22"/>
                <w:szCs w:val="22"/>
                <w:lang w:val="en-GB"/>
              </w:rPr>
            </w:pPr>
            <w:r w:rsidRPr="00CE40E6">
              <w:rPr>
                <w:rFonts w:ascii="Arial" w:hAnsi="Arial" w:cs="Arial"/>
                <w:sz w:val="22"/>
                <w:szCs w:val="22"/>
                <w:lang w:val="en-GB"/>
              </w:rPr>
              <w:t>-0.02 (-1.54-</w:t>
            </w:r>
            <w:r>
              <w:rPr>
                <w:rFonts w:ascii="Arial" w:hAnsi="Arial" w:cs="Arial"/>
                <w:sz w:val="22"/>
                <w:szCs w:val="22"/>
                <w:lang w:val="en-GB"/>
              </w:rPr>
              <w:t>1.50)</w:t>
            </w:r>
            <w:r w:rsidRPr="00CE40E6">
              <w:rPr>
                <w:rFonts w:ascii="Arial" w:hAnsi="Arial" w:cs="Arial"/>
                <w:sz w:val="22"/>
                <w:szCs w:val="22"/>
                <w:lang w:val="en-GB"/>
              </w:rPr>
              <w:t xml:space="preserve"> </w:t>
            </w:r>
          </w:p>
        </w:tc>
        <w:tc>
          <w:tcPr>
            <w:tcW w:w="992" w:type="dxa"/>
          </w:tcPr>
          <w:p w14:paraId="14766C5A" w14:textId="28A3E29F" w:rsidR="00A74EE8" w:rsidRDefault="00A74EE8" w:rsidP="00CB02B9">
            <w:pPr>
              <w:rPr>
                <w:rFonts w:ascii="Arial" w:hAnsi="Arial" w:cs="Arial"/>
                <w:sz w:val="22"/>
                <w:szCs w:val="22"/>
                <w:lang w:val="en-GB"/>
              </w:rPr>
            </w:pPr>
            <w:r w:rsidRPr="00CE40E6">
              <w:rPr>
                <w:rFonts w:ascii="Arial" w:hAnsi="Arial" w:cs="Arial"/>
                <w:sz w:val="22"/>
                <w:szCs w:val="22"/>
                <w:lang w:val="en-GB"/>
              </w:rPr>
              <w:t>0.97</w:t>
            </w:r>
          </w:p>
        </w:tc>
      </w:tr>
      <w:tr w:rsidR="00A74EE8" w14:paraId="02FB40DF" w14:textId="77777777" w:rsidTr="00A74EE8">
        <w:trPr>
          <w:trHeight w:val="301"/>
        </w:trPr>
        <w:tc>
          <w:tcPr>
            <w:tcW w:w="1097" w:type="dxa"/>
            <w:vMerge/>
          </w:tcPr>
          <w:p w14:paraId="5B4D75B0" w14:textId="77777777" w:rsidR="00A74EE8" w:rsidRPr="00CE40E6" w:rsidRDefault="00A74EE8" w:rsidP="00CB02B9">
            <w:pPr>
              <w:rPr>
                <w:rFonts w:ascii="Arial" w:hAnsi="Arial" w:cs="Arial"/>
                <w:sz w:val="22"/>
                <w:szCs w:val="22"/>
                <w:lang w:val="en-GB"/>
              </w:rPr>
            </w:pPr>
          </w:p>
        </w:tc>
        <w:tc>
          <w:tcPr>
            <w:tcW w:w="1097" w:type="dxa"/>
            <w:vMerge w:val="restart"/>
          </w:tcPr>
          <w:p w14:paraId="2BCC576C" w14:textId="77777777" w:rsidR="00A74EE8" w:rsidRDefault="00A74EE8" w:rsidP="00CB02B9">
            <w:pPr>
              <w:rPr>
                <w:rFonts w:ascii="Arial" w:hAnsi="Arial" w:cs="Arial"/>
                <w:sz w:val="22"/>
                <w:szCs w:val="22"/>
                <w:lang w:val="en-GB"/>
              </w:rPr>
            </w:pPr>
          </w:p>
          <w:p w14:paraId="5942A08D" w14:textId="77777777" w:rsidR="00A74EE8" w:rsidRDefault="00A74EE8" w:rsidP="00CB02B9">
            <w:pPr>
              <w:rPr>
                <w:rFonts w:ascii="Arial" w:hAnsi="Arial" w:cs="Arial"/>
                <w:sz w:val="22"/>
                <w:szCs w:val="22"/>
                <w:lang w:val="en-GB"/>
              </w:rPr>
            </w:pPr>
          </w:p>
          <w:p w14:paraId="45A8DA2C" w14:textId="4D99DBFC" w:rsidR="00A74EE8" w:rsidRPr="00CE40E6" w:rsidRDefault="00A74EE8" w:rsidP="00CB02B9">
            <w:pPr>
              <w:rPr>
                <w:rFonts w:ascii="Arial" w:hAnsi="Arial" w:cs="Arial"/>
                <w:sz w:val="22"/>
                <w:szCs w:val="22"/>
                <w:lang w:val="en-GB"/>
              </w:rPr>
            </w:pPr>
            <w:r>
              <w:rPr>
                <w:rFonts w:ascii="Arial" w:hAnsi="Arial" w:cs="Arial"/>
                <w:sz w:val="22"/>
                <w:szCs w:val="22"/>
                <w:lang w:val="en-GB"/>
              </w:rPr>
              <w:lastRenderedPageBreak/>
              <w:t>Caudate</w:t>
            </w:r>
          </w:p>
        </w:tc>
        <w:tc>
          <w:tcPr>
            <w:tcW w:w="1982" w:type="dxa"/>
          </w:tcPr>
          <w:p w14:paraId="79C69FC6" w14:textId="223D8BBA" w:rsidR="00A74EE8" w:rsidRPr="00CE40E6" w:rsidRDefault="00A74EE8" w:rsidP="00CB02B9">
            <w:pPr>
              <w:rPr>
                <w:rFonts w:ascii="Arial" w:hAnsi="Arial" w:cs="Arial"/>
                <w:sz w:val="22"/>
                <w:szCs w:val="22"/>
                <w:lang w:val="en-GB"/>
              </w:rPr>
            </w:pPr>
            <w:r w:rsidRPr="00CE40E6">
              <w:rPr>
                <w:rFonts w:ascii="Arial" w:hAnsi="Arial" w:cs="Arial"/>
                <w:sz w:val="22"/>
                <w:szCs w:val="22"/>
                <w:lang w:val="en-GB"/>
              </w:rPr>
              <w:lastRenderedPageBreak/>
              <w:t>Age</w:t>
            </w:r>
          </w:p>
        </w:tc>
        <w:tc>
          <w:tcPr>
            <w:tcW w:w="2340" w:type="dxa"/>
          </w:tcPr>
          <w:p w14:paraId="53EC6E4F" w14:textId="3239B94A" w:rsidR="00A74EE8" w:rsidRDefault="00A74EE8" w:rsidP="00CB02B9">
            <w:pPr>
              <w:rPr>
                <w:rFonts w:ascii="Arial" w:hAnsi="Arial" w:cs="Arial"/>
                <w:sz w:val="22"/>
                <w:szCs w:val="22"/>
                <w:lang w:val="en-GB"/>
              </w:rPr>
            </w:pPr>
            <w:r>
              <w:rPr>
                <w:rFonts w:ascii="Arial" w:hAnsi="Arial" w:cs="Arial"/>
                <w:sz w:val="22"/>
                <w:szCs w:val="22"/>
                <w:lang w:val="en-GB"/>
              </w:rPr>
              <w:t>-</w:t>
            </w:r>
            <w:r w:rsidRPr="00CE40E6">
              <w:rPr>
                <w:rFonts w:ascii="Arial" w:hAnsi="Arial" w:cs="Arial"/>
                <w:sz w:val="22"/>
                <w:szCs w:val="22"/>
                <w:lang w:val="en-GB"/>
              </w:rPr>
              <w:t>0.004 (-0.14-</w:t>
            </w:r>
            <w:r>
              <w:rPr>
                <w:rFonts w:ascii="Arial" w:hAnsi="Arial" w:cs="Arial"/>
                <w:sz w:val="22"/>
                <w:szCs w:val="22"/>
                <w:lang w:val="en-GB"/>
              </w:rPr>
              <w:t>0.13)</w:t>
            </w:r>
          </w:p>
        </w:tc>
        <w:tc>
          <w:tcPr>
            <w:tcW w:w="992" w:type="dxa"/>
          </w:tcPr>
          <w:p w14:paraId="30509E73" w14:textId="6B862951" w:rsidR="00A74EE8" w:rsidRDefault="00A74EE8" w:rsidP="00CB02B9">
            <w:pPr>
              <w:rPr>
                <w:rFonts w:ascii="Arial" w:hAnsi="Arial" w:cs="Arial"/>
                <w:sz w:val="22"/>
                <w:szCs w:val="22"/>
                <w:lang w:val="en-GB"/>
              </w:rPr>
            </w:pPr>
            <w:r w:rsidRPr="00CE40E6">
              <w:rPr>
                <w:rFonts w:ascii="Arial" w:hAnsi="Arial" w:cs="Arial"/>
                <w:sz w:val="22"/>
                <w:szCs w:val="22"/>
                <w:lang w:val="en-GB"/>
              </w:rPr>
              <w:t>0.94</w:t>
            </w:r>
          </w:p>
        </w:tc>
      </w:tr>
      <w:tr w:rsidR="00A74EE8" w14:paraId="0268B1E7" w14:textId="77777777" w:rsidTr="00A74EE8">
        <w:trPr>
          <w:trHeight w:val="301"/>
        </w:trPr>
        <w:tc>
          <w:tcPr>
            <w:tcW w:w="1097" w:type="dxa"/>
            <w:vMerge/>
          </w:tcPr>
          <w:p w14:paraId="029C818E" w14:textId="77777777" w:rsidR="00A74EE8" w:rsidRPr="00CE40E6" w:rsidRDefault="00A74EE8" w:rsidP="005B11CE">
            <w:pPr>
              <w:rPr>
                <w:rFonts w:ascii="Arial" w:hAnsi="Arial" w:cs="Arial"/>
                <w:sz w:val="22"/>
                <w:szCs w:val="22"/>
                <w:lang w:val="en-GB"/>
              </w:rPr>
            </w:pPr>
          </w:p>
        </w:tc>
        <w:tc>
          <w:tcPr>
            <w:tcW w:w="1097" w:type="dxa"/>
            <w:vMerge/>
          </w:tcPr>
          <w:p w14:paraId="4922D165" w14:textId="77777777" w:rsidR="00A74EE8" w:rsidRPr="00CE40E6" w:rsidRDefault="00A74EE8" w:rsidP="005B11CE">
            <w:pPr>
              <w:rPr>
                <w:rFonts w:ascii="Arial" w:hAnsi="Arial" w:cs="Arial"/>
                <w:sz w:val="22"/>
                <w:szCs w:val="22"/>
                <w:lang w:val="en-GB"/>
              </w:rPr>
            </w:pPr>
          </w:p>
        </w:tc>
        <w:tc>
          <w:tcPr>
            <w:tcW w:w="1982" w:type="dxa"/>
          </w:tcPr>
          <w:p w14:paraId="57C7DAFF" w14:textId="2E262FCB" w:rsidR="00A74EE8" w:rsidRPr="00CE40E6" w:rsidRDefault="00A74EE8" w:rsidP="005B11CE">
            <w:pPr>
              <w:rPr>
                <w:rFonts w:ascii="Arial" w:hAnsi="Arial" w:cs="Arial"/>
                <w:sz w:val="22"/>
                <w:szCs w:val="22"/>
                <w:lang w:val="en-GB"/>
              </w:rPr>
            </w:pPr>
            <w:r w:rsidRPr="002429DF">
              <w:rPr>
                <w:rFonts w:ascii="Arial" w:hAnsi="Arial" w:cs="Arial"/>
                <w:sz w:val="22"/>
                <w:szCs w:val="22"/>
                <w:lang w:val="en-GB"/>
              </w:rPr>
              <w:t>Disease duration</w:t>
            </w:r>
          </w:p>
        </w:tc>
        <w:tc>
          <w:tcPr>
            <w:tcW w:w="2340" w:type="dxa"/>
          </w:tcPr>
          <w:p w14:paraId="2929482C" w14:textId="14EBF5AD" w:rsidR="00A74EE8" w:rsidRDefault="00A74EE8" w:rsidP="005B11CE">
            <w:pPr>
              <w:rPr>
                <w:rFonts w:ascii="Arial" w:hAnsi="Arial" w:cs="Arial"/>
                <w:sz w:val="22"/>
                <w:szCs w:val="22"/>
                <w:lang w:val="en-GB"/>
              </w:rPr>
            </w:pPr>
            <w:r w:rsidRPr="002429DF">
              <w:rPr>
                <w:rFonts w:ascii="Arial" w:hAnsi="Arial" w:cs="Arial"/>
                <w:sz w:val="22"/>
                <w:szCs w:val="22"/>
                <w:lang w:val="en-GB"/>
              </w:rPr>
              <w:t>0.11 (-0.06-0.27)</w:t>
            </w:r>
          </w:p>
        </w:tc>
        <w:tc>
          <w:tcPr>
            <w:tcW w:w="992" w:type="dxa"/>
          </w:tcPr>
          <w:p w14:paraId="2FC28A2A" w14:textId="3B3C9B08" w:rsidR="00A74EE8" w:rsidRDefault="00A74EE8" w:rsidP="005B11CE">
            <w:pPr>
              <w:rPr>
                <w:rFonts w:ascii="Arial" w:hAnsi="Arial" w:cs="Arial"/>
                <w:sz w:val="22"/>
                <w:szCs w:val="22"/>
                <w:lang w:val="en-GB"/>
              </w:rPr>
            </w:pPr>
            <w:r w:rsidRPr="00CE40E6">
              <w:rPr>
                <w:rFonts w:ascii="Arial" w:hAnsi="Arial" w:cs="Arial"/>
                <w:sz w:val="22"/>
                <w:szCs w:val="22"/>
                <w:lang w:val="en-GB"/>
              </w:rPr>
              <w:t>0.14</w:t>
            </w:r>
          </w:p>
        </w:tc>
      </w:tr>
      <w:tr w:rsidR="00A74EE8" w14:paraId="075F9E74" w14:textId="77777777" w:rsidTr="00A74EE8">
        <w:trPr>
          <w:trHeight w:val="301"/>
        </w:trPr>
        <w:tc>
          <w:tcPr>
            <w:tcW w:w="1097" w:type="dxa"/>
            <w:vMerge/>
          </w:tcPr>
          <w:p w14:paraId="77120A83" w14:textId="77777777" w:rsidR="00A74EE8" w:rsidRPr="00CE40E6" w:rsidRDefault="00A74EE8" w:rsidP="005B11CE">
            <w:pPr>
              <w:rPr>
                <w:rFonts w:ascii="Arial" w:hAnsi="Arial" w:cs="Arial"/>
                <w:sz w:val="22"/>
                <w:szCs w:val="22"/>
                <w:lang w:val="en-GB"/>
              </w:rPr>
            </w:pPr>
          </w:p>
        </w:tc>
        <w:tc>
          <w:tcPr>
            <w:tcW w:w="1097" w:type="dxa"/>
            <w:vMerge/>
          </w:tcPr>
          <w:p w14:paraId="0A2A2E71" w14:textId="77777777" w:rsidR="00A74EE8" w:rsidRPr="00CE40E6" w:rsidRDefault="00A74EE8" w:rsidP="005B11CE">
            <w:pPr>
              <w:rPr>
                <w:rFonts w:ascii="Arial" w:hAnsi="Arial" w:cs="Arial"/>
                <w:sz w:val="22"/>
                <w:szCs w:val="22"/>
                <w:lang w:val="en-GB"/>
              </w:rPr>
            </w:pPr>
          </w:p>
        </w:tc>
        <w:tc>
          <w:tcPr>
            <w:tcW w:w="1982" w:type="dxa"/>
          </w:tcPr>
          <w:p w14:paraId="0F44596E" w14:textId="0A0454B1"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Motor UPDRS</w:t>
            </w:r>
          </w:p>
        </w:tc>
        <w:tc>
          <w:tcPr>
            <w:tcW w:w="2340" w:type="dxa"/>
          </w:tcPr>
          <w:p w14:paraId="4C27832A" w14:textId="7A4E6F1A" w:rsidR="00A74EE8" w:rsidRPr="002429DF" w:rsidRDefault="00A74EE8" w:rsidP="005B11CE">
            <w:pPr>
              <w:rPr>
                <w:rFonts w:ascii="Arial" w:hAnsi="Arial" w:cs="Arial"/>
                <w:sz w:val="22"/>
                <w:szCs w:val="22"/>
                <w:lang w:val="en-GB"/>
              </w:rPr>
            </w:pPr>
            <w:r>
              <w:rPr>
                <w:rFonts w:ascii="Arial" w:hAnsi="Arial" w:cs="Arial"/>
                <w:sz w:val="22"/>
                <w:szCs w:val="22"/>
                <w:lang w:val="en-GB"/>
              </w:rPr>
              <w:t>0.06 (0.01-0.10)</w:t>
            </w:r>
          </w:p>
        </w:tc>
        <w:tc>
          <w:tcPr>
            <w:tcW w:w="992" w:type="dxa"/>
          </w:tcPr>
          <w:p w14:paraId="22DFB08F" w14:textId="2E0923AB"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0.002</w:t>
            </w:r>
          </w:p>
        </w:tc>
      </w:tr>
      <w:tr w:rsidR="00A74EE8" w14:paraId="3E9A8BD2" w14:textId="77777777" w:rsidTr="00A74EE8">
        <w:trPr>
          <w:trHeight w:val="301"/>
        </w:trPr>
        <w:tc>
          <w:tcPr>
            <w:tcW w:w="1097" w:type="dxa"/>
            <w:vMerge/>
          </w:tcPr>
          <w:p w14:paraId="0F738BAE" w14:textId="77777777" w:rsidR="00A74EE8" w:rsidRPr="00CE40E6" w:rsidRDefault="00A74EE8" w:rsidP="005B11CE">
            <w:pPr>
              <w:rPr>
                <w:rFonts w:ascii="Arial" w:hAnsi="Arial" w:cs="Arial"/>
                <w:sz w:val="22"/>
                <w:szCs w:val="22"/>
                <w:lang w:val="en-GB"/>
              </w:rPr>
            </w:pPr>
          </w:p>
        </w:tc>
        <w:tc>
          <w:tcPr>
            <w:tcW w:w="1097" w:type="dxa"/>
            <w:vMerge/>
          </w:tcPr>
          <w:p w14:paraId="5EC25D83" w14:textId="77777777" w:rsidR="00A74EE8" w:rsidRPr="00CE40E6" w:rsidRDefault="00A74EE8" w:rsidP="005B11CE">
            <w:pPr>
              <w:rPr>
                <w:rFonts w:ascii="Arial" w:hAnsi="Arial" w:cs="Arial"/>
                <w:sz w:val="22"/>
                <w:szCs w:val="22"/>
                <w:lang w:val="en-GB"/>
              </w:rPr>
            </w:pPr>
          </w:p>
        </w:tc>
        <w:tc>
          <w:tcPr>
            <w:tcW w:w="1982" w:type="dxa"/>
          </w:tcPr>
          <w:p w14:paraId="618A597B" w14:textId="6331CAE3"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HY stage</w:t>
            </w:r>
          </w:p>
        </w:tc>
        <w:tc>
          <w:tcPr>
            <w:tcW w:w="2340" w:type="dxa"/>
          </w:tcPr>
          <w:p w14:paraId="1397BD4C" w14:textId="49F2DACB" w:rsidR="00A74EE8" w:rsidRDefault="00A74EE8" w:rsidP="005B11CE">
            <w:pPr>
              <w:rPr>
                <w:rFonts w:ascii="Arial" w:hAnsi="Arial" w:cs="Arial"/>
                <w:sz w:val="22"/>
                <w:szCs w:val="22"/>
                <w:lang w:val="en-GB"/>
              </w:rPr>
            </w:pPr>
            <w:r w:rsidRPr="00CE40E6">
              <w:rPr>
                <w:rFonts w:ascii="Arial" w:hAnsi="Arial" w:cs="Arial"/>
                <w:sz w:val="22"/>
                <w:szCs w:val="22"/>
                <w:lang w:val="en-GB"/>
              </w:rPr>
              <w:t xml:space="preserve">0.52 (-0.05-1.09) </w:t>
            </w:r>
          </w:p>
        </w:tc>
        <w:tc>
          <w:tcPr>
            <w:tcW w:w="992" w:type="dxa"/>
          </w:tcPr>
          <w:p w14:paraId="3F45B885" w14:textId="04C07FFB" w:rsidR="00A74EE8" w:rsidRPr="00CE40E6" w:rsidRDefault="00A74EE8" w:rsidP="005B11CE">
            <w:pPr>
              <w:rPr>
                <w:rFonts w:ascii="Arial" w:hAnsi="Arial" w:cs="Arial"/>
                <w:sz w:val="22"/>
                <w:szCs w:val="22"/>
                <w:lang w:val="en-GB"/>
              </w:rPr>
            </w:pPr>
            <w:r w:rsidRPr="00CE40E6">
              <w:rPr>
                <w:rFonts w:ascii="Arial" w:hAnsi="Arial" w:cs="Arial"/>
                <w:sz w:val="22"/>
                <w:szCs w:val="22"/>
                <w:lang w:val="en-GB"/>
              </w:rPr>
              <w:t>0.03</w:t>
            </w:r>
          </w:p>
        </w:tc>
      </w:tr>
    </w:tbl>
    <w:p w14:paraId="26CC3889" w14:textId="77777777" w:rsidR="00875998" w:rsidRDefault="00875998" w:rsidP="009C5060">
      <w:pPr>
        <w:spacing w:line="480" w:lineRule="auto"/>
        <w:rPr>
          <w:rFonts w:ascii="Arial" w:hAnsi="Arial"/>
          <w:sz w:val="22"/>
          <w:szCs w:val="22"/>
          <w:lang w:val="en-GB"/>
        </w:rPr>
        <w:sectPr w:rsidR="00875998" w:rsidSect="001A0D37">
          <w:pgSz w:w="11900" w:h="16840"/>
          <w:pgMar w:top="1440" w:right="1800" w:bottom="1440" w:left="1800" w:header="708" w:footer="708" w:gutter="0"/>
          <w:cols w:space="708"/>
          <w:docGrid w:linePitch="360"/>
        </w:sectPr>
      </w:pPr>
    </w:p>
    <w:p w14:paraId="064FE240" w14:textId="03B3E105" w:rsidR="002B765A" w:rsidRDefault="002B765A" w:rsidP="009C5060">
      <w:pPr>
        <w:spacing w:line="480" w:lineRule="auto"/>
        <w:rPr>
          <w:rFonts w:ascii="Arial" w:hAnsi="Arial"/>
          <w:sz w:val="22"/>
          <w:szCs w:val="22"/>
          <w:lang w:val="en-GB"/>
        </w:rPr>
        <w:sectPr w:rsidR="002B765A" w:rsidSect="00DC5DE0">
          <w:pgSz w:w="11900" w:h="16840"/>
          <w:pgMar w:top="1440" w:right="1800" w:bottom="1440" w:left="1800" w:header="708" w:footer="708" w:gutter="0"/>
          <w:cols w:space="708"/>
          <w:docGrid w:linePitch="360"/>
        </w:sectPr>
      </w:pPr>
    </w:p>
    <w:p w14:paraId="1FD37ACF" w14:textId="77777777" w:rsidR="00875998" w:rsidRPr="0092337C" w:rsidRDefault="00875998" w:rsidP="00875998">
      <w:pPr>
        <w:spacing w:line="480" w:lineRule="auto"/>
        <w:rPr>
          <w:rFonts w:ascii="Arial" w:hAnsi="Arial"/>
          <w:b/>
          <w:sz w:val="28"/>
          <w:szCs w:val="28"/>
          <w:lang w:val="en-GB"/>
        </w:rPr>
      </w:pPr>
      <w:r w:rsidRPr="0092337C">
        <w:rPr>
          <w:rFonts w:ascii="Arial" w:hAnsi="Arial"/>
          <w:b/>
          <w:sz w:val="28"/>
          <w:szCs w:val="28"/>
          <w:lang w:val="en-GB"/>
        </w:rPr>
        <w:lastRenderedPageBreak/>
        <w:t>Figure Legends</w:t>
      </w:r>
    </w:p>
    <w:p w14:paraId="0F1B23DB" w14:textId="77777777" w:rsidR="00875998" w:rsidRDefault="00875998" w:rsidP="00875998">
      <w:pPr>
        <w:spacing w:line="480" w:lineRule="auto"/>
        <w:outlineLvl w:val="0"/>
        <w:rPr>
          <w:rFonts w:ascii="Arial" w:hAnsi="Arial"/>
          <w:b/>
          <w:lang w:val="en-GB"/>
        </w:rPr>
      </w:pPr>
    </w:p>
    <w:p w14:paraId="1F3B3511" w14:textId="56CE89C6" w:rsidR="00875998" w:rsidRDefault="00875998" w:rsidP="001A0D37">
      <w:pPr>
        <w:spacing w:line="360" w:lineRule="auto"/>
        <w:outlineLvl w:val="0"/>
        <w:rPr>
          <w:rFonts w:ascii="Arial" w:hAnsi="Arial"/>
          <w:lang w:val="en-GB"/>
        </w:rPr>
      </w:pPr>
      <w:r>
        <w:rPr>
          <w:rFonts w:ascii="Arial" w:hAnsi="Arial"/>
          <w:b/>
          <w:lang w:val="en-GB"/>
        </w:rPr>
        <w:t xml:space="preserve">Figure 1. </w:t>
      </w:r>
      <w:r>
        <w:rPr>
          <w:rFonts w:ascii="Arial" w:hAnsi="Arial"/>
          <w:lang w:val="en-GB"/>
        </w:rPr>
        <w:t>Flow chart of study inclusion and exclusion.</w:t>
      </w:r>
      <w:r w:rsidR="00055C58">
        <w:rPr>
          <w:rFonts w:ascii="Arial" w:hAnsi="Arial"/>
          <w:lang w:val="en-GB"/>
        </w:rPr>
        <w:t xml:space="preserve"> </w:t>
      </w:r>
    </w:p>
    <w:p w14:paraId="43B2EE61" w14:textId="77777777" w:rsidR="00A74EE8" w:rsidRDefault="00A74EE8" w:rsidP="001A0D37">
      <w:pPr>
        <w:spacing w:line="360" w:lineRule="auto"/>
        <w:outlineLvl w:val="0"/>
        <w:rPr>
          <w:rFonts w:ascii="Arial" w:hAnsi="Arial"/>
          <w:lang w:val="en-GB"/>
        </w:rPr>
      </w:pPr>
    </w:p>
    <w:p w14:paraId="7ECBDD1B" w14:textId="77777777" w:rsidR="00875998" w:rsidRDefault="00875998" w:rsidP="001A0D37">
      <w:pPr>
        <w:spacing w:line="360" w:lineRule="auto"/>
        <w:rPr>
          <w:rFonts w:ascii="Arial" w:hAnsi="Arial"/>
          <w:lang w:val="en-GB"/>
        </w:rPr>
      </w:pPr>
      <w:r>
        <w:rPr>
          <w:rFonts w:ascii="Arial" w:hAnsi="Arial"/>
          <w:b/>
          <w:lang w:val="en-GB"/>
        </w:rPr>
        <w:t>Figure 2</w:t>
      </w:r>
      <w:r w:rsidRPr="00493C81">
        <w:rPr>
          <w:rFonts w:ascii="Arial" w:hAnsi="Arial"/>
          <w:b/>
          <w:lang w:val="en-GB"/>
        </w:rPr>
        <w:t>.</w:t>
      </w:r>
      <w:r>
        <w:rPr>
          <w:rFonts w:ascii="Arial" w:hAnsi="Arial"/>
          <w:b/>
          <w:lang w:val="en-GB"/>
        </w:rPr>
        <w:t xml:space="preserve"> </w:t>
      </w:r>
      <w:r>
        <w:rPr>
          <w:rFonts w:ascii="Arial" w:hAnsi="Arial"/>
          <w:lang w:val="en-GB"/>
        </w:rPr>
        <w:t>Regional pooled summary effect sizes (Hedges’ g) with 95% confidence intervals and the number of studies/subjects (PD + controls) for each region. Fcx = Frontal cortex, Cau = Caudate nucleus, Ipsi = Ipsilateral to predominant motor symptoms, Contra = Contralateral to predominant motor symptoms, Put = Putamen, Str = Striatum, Ant = Anterior, Post = Posterior.</w:t>
      </w:r>
    </w:p>
    <w:p w14:paraId="534260FF" w14:textId="77777777" w:rsidR="00A74EE8" w:rsidRDefault="00A74EE8" w:rsidP="001A0D37">
      <w:pPr>
        <w:spacing w:line="360" w:lineRule="auto"/>
        <w:rPr>
          <w:rFonts w:ascii="Arial" w:hAnsi="Arial"/>
          <w:lang w:val="en-GB"/>
        </w:rPr>
      </w:pPr>
    </w:p>
    <w:p w14:paraId="6A09B3CD" w14:textId="77777777" w:rsidR="00875998" w:rsidRDefault="00875998" w:rsidP="001A0D37">
      <w:pPr>
        <w:spacing w:line="360" w:lineRule="auto"/>
        <w:rPr>
          <w:rFonts w:ascii="Arial" w:hAnsi="Arial"/>
          <w:color w:val="FF0000"/>
          <w:lang w:val="en-GB"/>
        </w:rPr>
      </w:pPr>
      <w:r>
        <w:rPr>
          <w:rFonts w:ascii="Arial" w:hAnsi="Arial"/>
          <w:b/>
          <w:lang w:val="en-GB"/>
        </w:rPr>
        <w:t>Figure 3</w:t>
      </w:r>
      <w:r w:rsidRPr="00AA4145">
        <w:rPr>
          <w:rFonts w:ascii="Arial" w:hAnsi="Arial"/>
          <w:b/>
          <w:lang w:val="en-GB"/>
        </w:rPr>
        <w:t xml:space="preserve">. </w:t>
      </w:r>
      <w:r>
        <w:rPr>
          <w:rFonts w:ascii="Arial" w:hAnsi="Arial"/>
          <w:lang w:val="en-GB"/>
        </w:rPr>
        <w:t xml:space="preserve">Meta-regressions between putamen effect sizes (Hedges’ g) and disease duration, Hoehn and Yahr stage and motor UPDRS score. AADC (A, D, G), DAT (B, E, H) and </w:t>
      </w:r>
      <w:r>
        <w:rPr>
          <w:rFonts w:ascii="Arial" w:hAnsi="Arial"/>
          <w:lang w:val="en-GB"/>
        </w:rPr>
        <w:lastRenderedPageBreak/>
        <w:t xml:space="preserve">VMAT2 (C, F, I). The size of the circle denotes the weight of the study in the analysis. Linear and non-linear second-degree fitted line plots are shown. In none of the analyses was the second-degree term significant. </w:t>
      </w:r>
    </w:p>
    <w:p w14:paraId="74B936BC" w14:textId="77777777" w:rsidR="00A74EE8" w:rsidRDefault="00A74EE8" w:rsidP="001A0D37">
      <w:pPr>
        <w:spacing w:line="360" w:lineRule="auto"/>
        <w:rPr>
          <w:rFonts w:ascii="Arial" w:hAnsi="Arial"/>
          <w:color w:val="FF0000"/>
          <w:lang w:val="en-GB"/>
        </w:rPr>
      </w:pPr>
    </w:p>
    <w:p w14:paraId="7BE0D0B2" w14:textId="6DCFB085" w:rsidR="005342E3" w:rsidRPr="008F6497" w:rsidRDefault="00875998" w:rsidP="001A0D37">
      <w:pPr>
        <w:spacing w:line="360" w:lineRule="auto"/>
        <w:rPr>
          <w:rFonts w:ascii="Arial" w:hAnsi="Arial"/>
          <w:b/>
          <w:sz w:val="22"/>
          <w:szCs w:val="22"/>
          <w:lang w:val="en-GB"/>
        </w:rPr>
        <w:sectPr w:rsidR="005342E3" w:rsidRPr="008F6497" w:rsidSect="001A0D37">
          <w:pgSz w:w="11900" w:h="16840"/>
          <w:pgMar w:top="1440" w:right="1800" w:bottom="1440" w:left="1800" w:header="708" w:footer="708" w:gutter="0"/>
          <w:cols w:space="708"/>
          <w:docGrid w:linePitch="360"/>
        </w:sectPr>
      </w:pPr>
      <w:r>
        <w:rPr>
          <w:rFonts w:ascii="Arial" w:hAnsi="Arial"/>
          <w:b/>
          <w:lang w:val="en-GB"/>
        </w:rPr>
        <w:t>Figure 4</w:t>
      </w:r>
      <w:r w:rsidRPr="00AA4145">
        <w:rPr>
          <w:rFonts w:ascii="Arial" w:hAnsi="Arial"/>
          <w:b/>
          <w:lang w:val="en-GB"/>
        </w:rPr>
        <w:t xml:space="preserve">. </w:t>
      </w:r>
      <w:r>
        <w:rPr>
          <w:rFonts w:ascii="Arial" w:hAnsi="Arial"/>
          <w:lang w:val="en-GB"/>
        </w:rPr>
        <w:t>Relative decline of uptake in relation to disease duration in longitudinal AADC PET studies that reported mean values for the entire putamen. N indicates the combined number of PD patients and controls</w:t>
      </w:r>
    </w:p>
    <w:p w14:paraId="5946ADE1" w14:textId="1226D029" w:rsidR="00875998" w:rsidRDefault="0092337C" w:rsidP="00655084">
      <w:pPr>
        <w:spacing w:line="480" w:lineRule="auto"/>
        <w:rPr>
          <w:rFonts w:ascii="Arial" w:hAnsi="Arial"/>
          <w:b/>
          <w:sz w:val="28"/>
          <w:lang w:val="en-GB"/>
        </w:rPr>
      </w:pPr>
      <w:r>
        <w:rPr>
          <w:rFonts w:ascii="Arial" w:hAnsi="Arial"/>
          <w:lang w:val="en-GB"/>
        </w:rPr>
        <w:lastRenderedPageBreak/>
        <w:t xml:space="preserve">. </w:t>
      </w:r>
      <w:r w:rsidR="00875998" w:rsidRPr="00987491">
        <w:rPr>
          <w:rFonts w:ascii="Arial" w:hAnsi="Arial"/>
          <w:b/>
          <w:sz w:val="28"/>
          <w:lang w:val="en-GB"/>
        </w:rPr>
        <w:t>References</w:t>
      </w:r>
    </w:p>
    <w:p w14:paraId="07898854" w14:textId="77777777" w:rsidR="00875998" w:rsidRPr="00320F87" w:rsidRDefault="00875998" w:rsidP="00875998">
      <w:pPr>
        <w:rPr>
          <w:rFonts w:ascii="Arial" w:hAnsi="Arial"/>
          <w:b/>
          <w:lang w:val="en-GB"/>
        </w:rPr>
      </w:pPr>
    </w:p>
    <w:p w14:paraId="423FAE18" w14:textId="77777777" w:rsidR="00875998" w:rsidRPr="00FA25B4" w:rsidRDefault="00875998" w:rsidP="00875998">
      <w:pPr>
        <w:pStyle w:val="EndNoteBibliography"/>
        <w:rPr>
          <w:noProof/>
        </w:rPr>
      </w:pPr>
      <w:r w:rsidRPr="007245B6">
        <w:rPr>
          <w:rFonts w:ascii="Arial" w:hAnsi="Arial"/>
          <w:lang w:val="en-GB"/>
        </w:rPr>
        <w:fldChar w:fldCharType="begin"/>
      </w:r>
      <w:r w:rsidRPr="00987491">
        <w:rPr>
          <w:rFonts w:ascii="Arial" w:hAnsi="Arial"/>
          <w:lang w:val="en-GB"/>
        </w:rPr>
        <w:instrText xml:space="preserve"> ADDIN EN.REFLIST </w:instrText>
      </w:r>
      <w:r w:rsidRPr="007245B6">
        <w:rPr>
          <w:rFonts w:ascii="Arial" w:hAnsi="Arial"/>
          <w:lang w:val="en-GB"/>
        </w:rPr>
        <w:fldChar w:fldCharType="separate"/>
      </w:r>
      <w:r w:rsidRPr="00FA25B4">
        <w:rPr>
          <w:noProof/>
        </w:rPr>
        <w:t>1.</w:t>
      </w:r>
      <w:r w:rsidRPr="00FA25B4">
        <w:rPr>
          <w:noProof/>
        </w:rPr>
        <w:tab/>
        <w:t>Garnett ES, Firnau G, Nahmias C. Dopamine visualized in the basal ganglia of living man. Nature. 1983 1983 Sep 8-14;305(5930):137-8.</w:t>
      </w:r>
    </w:p>
    <w:p w14:paraId="2006B5AC" w14:textId="2849C8D7" w:rsidR="00875998" w:rsidRPr="00FA25B4" w:rsidRDefault="00875998" w:rsidP="00875998">
      <w:pPr>
        <w:pStyle w:val="EndNoteBibliography"/>
        <w:rPr>
          <w:noProof/>
        </w:rPr>
      </w:pPr>
      <w:r w:rsidRPr="00FA25B4">
        <w:rPr>
          <w:noProof/>
        </w:rPr>
        <w:t>2.</w:t>
      </w:r>
      <w:r w:rsidRPr="00FA25B4">
        <w:rPr>
          <w:noProof/>
        </w:rPr>
        <w:tab/>
      </w:r>
      <w:r>
        <w:rPr>
          <w:noProof/>
        </w:rPr>
        <w:t>Parkinson Study Group.</w:t>
      </w:r>
      <w:r w:rsidRPr="00FA25B4">
        <w:rPr>
          <w:noProof/>
        </w:rPr>
        <w:t xml:space="preserve"> Dopamine transporter brain imaging to assess the effects of pramipexole vs levodopa on Parkinson disease progression. JAMA. 2002 Apr;287(13):1653-61.</w:t>
      </w:r>
    </w:p>
    <w:p w14:paraId="3C7450FD" w14:textId="77777777" w:rsidR="00875998" w:rsidRPr="00FA25B4" w:rsidRDefault="00875998" w:rsidP="00875998">
      <w:pPr>
        <w:pStyle w:val="EndNoteBibliography"/>
        <w:rPr>
          <w:noProof/>
        </w:rPr>
      </w:pPr>
      <w:r w:rsidRPr="00FA25B4">
        <w:rPr>
          <w:noProof/>
        </w:rPr>
        <w:t>3.</w:t>
      </w:r>
      <w:r w:rsidRPr="00FA25B4">
        <w:rPr>
          <w:noProof/>
        </w:rPr>
        <w:tab/>
        <w:t>Pirker W, Holler I, Gerschlager W, Asenbaum S, Zettinig G, Brücke T. Measuring the rate of progression of Parkinson's disease over a 5-year period with beta-CIT SPECT. Mov Disord. 2003 Nov;18(11):1266-72.</w:t>
      </w:r>
    </w:p>
    <w:p w14:paraId="5553DB04" w14:textId="77777777" w:rsidR="00875998" w:rsidRPr="00FA25B4" w:rsidRDefault="00875998" w:rsidP="00875998">
      <w:pPr>
        <w:pStyle w:val="EndNoteBibliography"/>
        <w:rPr>
          <w:noProof/>
        </w:rPr>
      </w:pPr>
      <w:r w:rsidRPr="00FA25B4">
        <w:rPr>
          <w:noProof/>
        </w:rPr>
        <w:t>4.</w:t>
      </w:r>
      <w:r w:rsidRPr="00FA25B4">
        <w:rPr>
          <w:noProof/>
        </w:rPr>
        <w:tab/>
        <w:t>Huang C, Tang C, Feigin A, et al. Changes in network activity with the progression of Parkinson's disease. Brain. 2007 Jul;130(Pt 7):1834-46.</w:t>
      </w:r>
    </w:p>
    <w:p w14:paraId="0D0611E1" w14:textId="77777777" w:rsidR="00875998" w:rsidRPr="00FA25B4" w:rsidRDefault="00875998" w:rsidP="00875998">
      <w:pPr>
        <w:pStyle w:val="EndNoteBibliography"/>
        <w:rPr>
          <w:noProof/>
        </w:rPr>
      </w:pPr>
      <w:r w:rsidRPr="00FA25B4">
        <w:rPr>
          <w:noProof/>
        </w:rPr>
        <w:t>5.</w:t>
      </w:r>
      <w:r w:rsidRPr="00FA25B4">
        <w:rPr>
          <w:noProof/>
        </w:rPr>
        <w:tab/>
        <w:t>Chouker M, Tatsch K, Linke R, Pogarell O, Hahn K, Schwarz J. Striatal dopamine transporter binding in early to moderately advanced Parkinson's disease: monitoring of disease progression over 2 years. Nucl Med Commun. 2001 Jun;22(6):721-5.</w:t>
      </w:r>
    </w:p>
    <w:p w14:paraId="3CE8AE05" w14:textId="77777777" w:rsidR="00875998" w:rsidRPr="00FA25B4" w:rsidRDefault="00875998" w:rsidP="00875998">
      <w:pPr>
        <w:pStyle w:val="EndNoteBibliography"/>
        <w:rPr>
          <w:noProof/>
        </w:rPr>
      </w:pPr>
      <w:r w:rsidRPr="00FA25B4">
        <w:rPr>
          <w:noProof/>
        </w:rPr>
        <w:lastRenderedPageBreak/>
        <w:t>6.</w:t>
      </w:r>
      <w:r w:rsidRPr="00FA25B4">
        <w:rPr>
          <w:noProof/>
        </w:rPr>
        <w:tab/>
        <w:t>Fearnley JM, Lees AJ. Ageing and Parkinson's disease: substantia nigra regional selectivity. Brain. 1991 Oct;114 ( Pt 5):2283-301.</w:t>
      </w:r>
    </w:p>
    <w:p w14:paraId="4568C205" w14:textId="77777777" w:rsidR="00875998" w:rsidRPr="00FA25B4" w:rsidRDefault="00875998" w:rsidP="00875998">
      <w:pPr>
        <w:pStyle w:val="EndNoteBibliography"/>
        <w:rPr>
          <w:noProof/>
        </w:rPr>
      </w:pPr>
      <w:r w:rsidRPr="00FA25B4">
        <w:rPr>
          <w:noProof/>
        </w:rPr>
        <w:t>7.</w:t>
      </w:r>
      <w:r w:rsidRPr="00FA25B4">
        <w:rPr>
          <w:noProof/>
        </w:rPr>
        <w:tab/>
        <w:t>Firnau G, Garnett ES, Chirakal R, Sood S, Nahmias C, Schrobilgen G. [18F]fluoro-L-dopa for the in vivo study of intracerebral dopamine. Int J Rad Appl Instrum A. 1986;37(8):669-75.</w:t>
      </w:r>
    </w:p>
    <w:p w14:paraId="5EE8093D" w14:textId="77777777" w:rsidR="00875998" w:rsidRPr="00FA25B4" w:rsidRDefault="00875998" w:rsidP="00875998">
      <w:pPr>
        <w:pStyle w:val="EndNoteBibliography"/>
        <w:rPr>
          <w:noProof/>
        </w:rPr>
      </w:pPr>
      <w:r w:rsidRPr="00FA25B4">
        <w:rPr>
          <w:noProof/>
        </w:rPr>
        <w:t>8.</w:t>
      </w:r>
      <w:r w:rsidRPr="00FA25B4">
        <w:rPr>
          <w:noProof/>
        </w:rPr>
        <w:tab/>
        <w:t>Meiser J, Weindl D, Hiller K. Complexity of dopamine metabolism. Cell Commun Signal. 2013 May;11(1):34.</w:t>
      </w:r>
    </w:p>
    <w:p w14:paraId="06B757AF" w14:textId="77777777" w:rsidR="00875998" w:rsidRPr="00FA25B4" w:rsidRDefault="00875998" w:rsidP="00875998">
      <w:pPr>
        <w:pStyle w:val="EndNoteBibliography"/>
        <w:rPr>
          <w:noProof/>
        </w:rPr>
      </w:pPr>
      <w:r w:rsidRPr="00FA25B4">
        <w:rPr>
          <w:noProof/>
        </w:rPr>
        <w:t>9.</w:t>
      </w:r>
      <w:r w:rsidRPr="00FA25B4">
        <w:rPr>
          <w:noProof/>
        </w:rPr>
        <w:tab/>
        <w:t>Giros B, Jaber M, Jones SR, Wightman RM, Caron MG. Hyperlocomotion and indifference to cocaine and amphetamine in mice lacking the dopamine transporter. Nature. 1996 Feb;379(6566):606-12.</w:t>
      </w:r>
    </w:p>
    <w:p w14:paraId="42AB84FA" w14:textId="77777777" w:rsidR="00875998" w:rsidRPr="00FA25B4" w:rsidRDefault="00875998" w:rsidP="00875998">
      <w:pPr>
        <w:pStyle w:val="EndNoteBibliography"/>
        <w:rPr>
          <w:noProof/>
        </w:rPr>
      </w:pPr>
      <w:r w:rsidRPr="00FA25B4">
        <w:rPr>
          <w:noProof/>
        </w:rPr>
        <w:t>10.</w:t>
      </w:r>
      <w:r w:rsidRPr="00FA25B4">
        <w:rPr>
          <w:noProof/>
        </w:rPr>
        <w:tab/>
        <w:t>Moher D, Liberati A, Tetzlaff J, Altman DG, Group P. Preferred reporting items for systematic reviews and meta-analyses: the PRISMA statement. PLoS Med. 2009 Jul;6(7):e1000097.</w:t>
      </w:r>
    </w:p>
    <w:p w14:paraId="491951B2" w14:textId="77777777" w:rsidR="00875998" w:rsidRPr="00FA25B4" w:rsidRDefault="00875998" w:rsidP="00875998">
      <w:pPr>
        <w:pStyle w:val="EndNoteBibliography"/>
        <w:rPr>
          <w:noProof/>
        </w:rPr>
      </w:pPr>
      <w:r w:rsidRPr="00FA25B4">
        <w:rPr>
          <w:noProof/>
        </w:rPr>
        <w:t>11.</w:t>
      </w:r>
      <w:r w:rsidRPr="00FA25B4">
        <w:rPr>
          <w:noProof/>
        </w:rPr>
        <w:tab/>
        <w:t>Van Laere K, De Ceuninck L, Dom R, et al. Dopamine transporter SPECT using fast kinetic ligands: 123I-FP-beta-CIT versus 99mTc-TRODAT-1. Eur J Nucl Med Mol Imaging. 2004 Aug;31(8):1119-27.</w:t>
      </w:r>
    </w:p>
    <w:p w14:paraId="6B600290" w14:textId="77777777" w:rsidR="00875998" w:rsidRPr="00FA25B4" w:rsidRDefault="00875998" w:rsidP="00875998">
      <w:pPr>
        <w:pStyle w:val="EndNoteBibliography"/>
        <w:rPr>
          <w:noProof/>
        </w:rPr>
      </w:pPr>
      <w:r w:rsidRPr="00FA25B4">
        <w:rPr>
          <w:noProof/>
        </w:rPr>
        <w:t>12.</w:t>
      </w:r>
      <w:r w:rsidRPr="00FA25B4">
        <w:rPr>
          <w:noProof/>
        </w:rPr>
        <w:tab/>
        <w:t xml:space="preserve">Nandhagopal R, Kuramoto L, Schulzer M, et al. Longitudinal evolution of compensatory changes in striatal </w:t>
      </w:r>
      <w:r w:rsidRPr="00FA25B4">
        <w:rPr>
          <w:noProof/>
        </w:rPr>
        <w:lastRenderedPageBreak/>
        <w:t>dopamine processing in Parkinson's disease. Brain. 2011 Nov;134(Pt 11):3290-8.</w:t>
      </w:r>
    </w:p>
    <w:p w14:paraId="5D4F338A" w14:textId="77777777" w:rsidR="00875998" w:rsidRPr="00FA25B4" w:rsidRDefault="00875998" w:rsidP="00875998">
      <w:pPr>
        <w:pStyle w:val="EndNoteBibliography"/>
        <w:rPr>
          <w:noProof/>
        </w:rPr>
      </w:pPr>
      <w:r w:rsidRPr="00FA25B4">
        <w:rPr>
          <w:noProof/>
        </w:rPr>
        <w:t>13.</w:t>
      </w:r>
      <w:r w:rsidRPr="00FA25B4">
        <w:rPr>
          <w:noProof/>
        </w:rPr>
        <w:tab/>
        <w:t>Van Rhee HJ, Suurmond R, Hak T. User manual for Meta-Essentials: Workbooks for meta-analysis (Version 1.0). Rotterdam, The Netherlands: Erasmus Research Institute of Management; 2015.</w:t>
      </w:r>
    </w:p>
    <w:p w14:paraId="42791E42" w14:textId="77777777" w:rsidR="00875998" w:rsidRPr="00FA25B4" w:rsidRDefault="00875998" w:rsidP="00875998">
      <w:pPr>
        <w:pStyle w:val="EndNoteBibliography"/>
        <w:rPr>
          <w:noProof/>
        </w:rPr>
      </w:pPr>
      <w:r w:rsidRPr="00FA25B4">
        <w:rPr>
          <w:noProof/>
        </w:rPr>
        <w:t>14.</w:t>
      </w:r>
      <w:r w:rsidRPr="00FA25B4">
        <w:rPr>
          <w:noProof/>
        </w:rPr>
        <w:tab/>
        <w:t>Brooks DJ, Salmon EP, Mathias CJ, et al. The relationship between locomotor disability, autonomic dysfunction, and the integrity of the striatal dopaminergic system in patients with multiple system atrophy, pure autonomic failure, and Parkinson's disease, studied with PET. Brain. 1990 Oct;113 ( Pt 5):1539-52.</w:t>
      </w:r>
    </w:p>
    <w:p w14:paraId="3B8A9DBF" w14:textId="77777777" w:rsidR="00875998" w:rsidRPr="00FA25B4" w:rsidRDefault="00875998" w:rsidP="00875998">
      <w:pPr>
        <w:pStyle w:val="EndNoteBibliography"/>
        <w:rPr>
          <w:noProof/>
        </w:rPr>
      </w:pPr>
      <w:r w:rsidRPr="00FA25B4">
        <w:rPr>
          <w:noProof/>
        </w:rPr>
        <w:t>15.</w:t>
      </w:r>
      <w:r w:rsidRPr="00FA25B4">
        <w:rPr>
          <w:noProof/>
        </w:rPr>
        <w:tab/>
        <w:t>Broussolle E, Dentresangle C, Landais P, et al. The relation of putamen and caudate nucleus 18F-Dopa uptake to motor and cognitive performances in Parkinson's disease. J Neurol Sci. 1999 Jul;166(2):141-51.</w:t>
      </w:r>
    </w:p>
    <w:p w14:paraId="4FD28513" w14:textId="77777777" w:rsidR="00875998" w:rsidRPr="0030174F" w:rsidRDefault="00875998" w:rsidP="00875998">
      <w:pPr>
        <w:pStyle w:val="EndNoteBibliography"/>
        <w:rPr>
          <w:noProof/>
          <w:lang w:val="fi-FI"/>
        </w:rPr>
      </w:pPr>
      <w:r w:rsidRPr="00FA25B4">
        <w:rPr>
          <w:noProof/>
        </w:rPr>
        <w:t>16.</w:t>
      </w:r>
      <w:r w:rsidRPr="00FA25B4">
        <w:rPr>
          <w:noProof/>
        </w:rPr>
        <w:tab/>
        <w:t xml:space="preserve">de la Fuente-Fernández R, Pal PK, Vingerhoets FJ, et al. Evidence for impaired presynaptic dopamine function in parkinsonian patients with motor fluctuations. </w:t>
      </w:r>
      <w:r w:rsidRPr="0030174F">
        <w:rPr>
          <w:noProof/>
          <w:lang w:val="fi-FI"/>
        </w:rPr>
        <w:t>J Neural Transm (Vienna). 2000;107(1):49-57.</w:t>
      </w:r>
    </w:p>
    <w:p w14:paraId="5A47F7D4" w14:textId="77777777" w:rsidR="00875998" w:rsidRPr="00FA25B4" w:rsidRDefault="00875998" w:rsidP="00875998">
      <w:pPr>
        <w:pStyle w:val="EndNoteBibliography"/>
        <w:rPr>
          <w:noProof/>
        </w:rPr>
      </w:pPr>
      <w:r w:rsidRPr="0030174F">
        <w:rPr>
          <w:noProof/>
          <w:lang w:val="fi-FI"/>
        </w:rPr>
        <w:t>17.</w:t>
      </w:r>
      <w:r w:rsidRPr="0030174F">
        <w:rPr>
          <w:noProof/>
          <w:lang w:val="fi-FI"/>
        </w:rPr>
        <w:tab/>
        <w:t xml:space="preserve">Rinne JO, Portin R, Ruottinen H, et al. </w:t>
      </w:r>
      <w:r w:rsidRPr="00FA25B4">
        <w:rPr>
          <w:noProof/>
        </w:rPr>
        <w:t>Cognitive impairment and the brain dopaminergic system in Parkinson disease: [18F]fluorodopa positron emission tomographic study. Arch Neurol. 2000 Apr;57(4):470-5.</w:t>
      </w:r>
    </w:p>
    <w:p w14:paraId="15FB5643" w14:textId="77777777" w:rsidR="00875998" w:rsidRPr="00FA25B4" w:rsidRDefault="00875998" w:rsidP="00875998">
      <w:pPr>
        <w:pStyle w:val="EndNoteBibliography"/>
        <w:rPr>
          <w:noProof/>
        </w:rPr>
      </w:pPr>
      <w:r w:rsidRPr="00FA25B4">
        <w:rPr>
          <w:noProof/>
        </w:rPr>
        <w:lastRenderedPageBreak/>
        <w:t>18.</w:t>
      </w:r>
      <w:r w:rsidRPr="00FA25B4">
        <w:rPr>
          <w:noProof/>
        </w:rPr>
        <w:tab/>
        <w:t>Sossi V, de la Fuente-Fernández R, Holden JE, Schulzer M, Ruth TJ, Stoessl J. Changes of dopamine turnover in the progression of Parkinson's disease as measured by positron emission tomography: their relation to disease-compensatory mechanisms. J Cereb Blood Flow Metab. 2004 Aug;24(8):869-76.</w:t>
      </w:r>
    </w:p>
    <w:p w14:paraId="6628FE70" w14:textId="77777777" w:rsidR="00875998" w:rsidRPr="00FA25B4" w:rsidRDefault="00875998" w:rsidP="00875998">
      <w:pPr>
        <w:pStyle w:val="EndNoteBibliography"/>
        <w:rPr>
          <w:noProof/>
        </w:rPr>
      </w:pPr>
      <w:r w:rsidRPr="00FA25B4">
        <w:rPr>
          <w:noProof/>
        </w:rPr>
        <w:t>19.</w:t>
      </w:r>
      <w:r w:rsidRPr="00FA25B4">
        <w:rPr>
          <w:noProof/>
        </w:rPr>
        <w:tab/>
        <w:t>Cropley VL, Fujita M, Bara-Jimenez W, et al. Pre- and post-synaptic dopamine imaging and its relation with frontostriatal cognitive function in Parkinson disease: PET studies with [11C]NNC 112 and [18F]FDOPA. Psychiatry Res. 2008 Jul;163(2):171-82.</w:t>
      </w:r>
    </w:p>
    <w:p w14:paraId="4DB5EE12" w14:textId="77777777" w:rsidR="00875998" w:rsidRPr="00FA25B4" w:rsidRDefault="00875998" w:rsidP="00875998">
      <w:pPr>
        <w:pStyle w:val="EndNoteBibliography"/>
        <w:rPr>
          <w:noProof/>
        </w:rPr>
      </w:pPr>
      <w:r w:rsidRPr="00FA25B4">
        <w:rPr>
          <w:noProof/>
        </w:rPr>
        <w:t>20.</w:t>
      </w:r>
      <w:r w:rsidRPr="00FA25B4">
        <w:rPr>
          <w:noProof/>
        </w:rPr>
        <w:tab/>
        <w:t>Ribeiro MJ, Thobois S, Lohmann E, et al. A multitracer dopaminergic PET study of young-onset parkinsonian patients with and without parkin gene mutations. J Nucl Med. 2009 Aug;50(8):1244-50.</w:t>
      </w:r>
    </w:p>
    <w:p w14:paraId="577B0B25" w14:textId="77777777" w:rsidR="00875998" w:rsidRPr="00FA25B4" w:rsidRDefault="00875998" w:rsidP="00875998">
      <w:pPr>
        <w:pStyle w:val="EndNoteBibliography"/>
        <w:rPr>
          <w:noProof/>
        </w:rPr>
      </w:pPr>
      <w:r w:rsidRPr="00FA25B4">
        <w:rPr>
          <w:noProof/>
        </w:rPr>
        <w:t>21.</w:t>
      </w:r>
      <w:r w:rsidRPr="00FA25B4">
        <w:rPr>
          <w:noProof/>
        </w:rPr>
        <w:tab/>
        <w:t>Djaldetti R, Lorberboym M, Karmon Y, Treves TA, Ziv I, Melamed E. Residual striatal dopaminergic nerve terminals in very long-standing Parkinson's disease: a single photon emission computed tomography imaging study. Mov Disord. 2011 Feb;26(2):327-30.</w:t>
      </w:r>
    </w:p>
    <w:p w14:paraId="266765C8" w14:textId="77777777" w:rsidR="00875998" w:rsidRPr="00FA25B4" w:rsidRDefault="00875998" w:rsidP="00875998">
      <w:pPr>
        <w:pStyle w:val="EndNoteBibliography"/>
        <w:rPr>
          <w:noProof/>
        </w:rPr>
      </w:pPr>
      <w:r w:rsidRPr="00FA25B4">
        <w:rPr>
          <w:noProof/>
        </w:rPr>
        <w:t>22.</w:t>
      </w:r>
      <w:r w:rsidRPr="00FA25B4">
        <w:rPr>
          <w:noProof/>
        </w:rPr>
        <w:tab/>
        <w:t>Huang CY, Liu CH, Tsao E, et al. Chronic manganism: A long-term follow-up study with a new dopamine terminal biomarker of 18F-FP-(+)-DTBZ (18F-AV-133) brain PET scan. J Neurol Sci. 2015;353(1-2):102-6.</w:t>
      </w:r>
    </w:p>
    <w:p w14:paraId="67B86D3D" w14:textId="77777777" w:rsidR="00875998" w:rsidRPr="00FA25B4" w:rsidRDefault="00875998" w:rsidP="00875998">
      <w:pPr>
        <w:pStyle w:val="EndNoteBibliography"/>
        <w:rPr>
          <w:noProof/>
        </w:rPr>
      </w:pPr>
      <w:r w:rsidRPr="00FA25B4">
        <w:rPr>
          <w:noProof/>
        </w:rPr>
        <w:lastRenderedPageBreak/>
        <w:t>23.</w:t>
      </w:r>
      <w:r w:rsidRPr="00FA25B4">
        <w:rPr>
          <w:noProof/>
        </w:rPr>
        <w:tab/>
        <w:t>Tian L, Karimi M, Brown CA, Loftin SK, Perlmutter JS. In vivo measures of nigrostriatal neuronal response to unilateral MPTP treatment. Brain Res. 2014 Jul;1571:49-60.</w:t>
      </w:r>
    </w:p>
    <w:p w14:paraId="2943B738" w14:textId="77777777" w:rsidR="00875998" w:rsidRPr="00FA25B4" w:rsidRDefault="00875998" w:rsidP="00875998">
      <w:pPr>
        <w:pStyle w:val="EndNoteBibliography"/>
        <w:rPr>
          <w:noProof/>
        </w:rPr>
      </w:pPr>
      <w:r w:rsidRPr="00FA25B4">
        <w:rPr>
          <w:noProof/>
        </w:rPr>
        <w:t>24.</w:t>
      </w:r>
      <w:r w:rsidRPr="00FA25B4">
        <w:rPr>
          <w:noProof/>
        </w:rPr>
        <w:tab/>
        <w:t>Kordower JH, Olanow CW, Dodiya HB, et al. Disease duration and the integrity of the nigrostriatal system in Parkinson's disease. Brain. 2013 Aug;136(Pt 8):2419-31.</w:t>
      </w:r>
    </w:p>
    <w:p w14:paraId="25D8B510" w14:textId="77777777" w:rsidR="00875998" w:rsidRPr="00FA25B4" w:rsidRDefault="00875998" w:rsidP="00875998">
      <w:pPr>
        <w:pStyle w:val="EndNoteBibliography"/>
        <w:rPr>
          <w:noProof/>
        </w:rPr>
      </w:pPr>
      <w:r w:rsidRPr="00FA25B4">
        <w:rPr>
          <w:noProof/>
        </w:rPr>
        <w:t>25.</w:t>
      </w:r>
      <w:r w:rsidRPr="00FA25B4">
        <w:rPr>
          <w:noProof/>
        </w:rPr>
        <w:tab/>
        <w:t>Lee CS, Samii A, Sossi V, et al. In vivo positron emission tomographic evidence for compensatory changes in presynaptic dopaminergic nerve terminals in Parkinson's disease. Ann Neurol. 2000 Apr;47(4):493-503.</w:t>
      </w:r>
    </w:p>
    <w:p w14:paraId="05A6F8DD" w14:textId="77777777" w:rsidR="00875998" w:rsidRPr="00FA25B4" w:rsidRDefault="00875998" w:rsidP="00875998">
      <w:pPr>
        <w:pStyle w:val="EndNoteBibliography"/>
        <w:rPr>
          <w:noProof/>
        </w:rPr>
      </w:pPr>
      <w:r w:rsidRPr="00FA25B4">
        <w:rPr>
          <w:noProof/>
        </w:rPr>
        <w:t>26.</w:t>
      </w:r>
      <w:r w:rsidRPr="00FA25B4">
        <w:rPr>
          <w:noProof/>
        </w:rPr>
        <w:tab/>
        <w:t>Alam G, Edler M, Burchfield S, Richardson JR. Single low doses of MPTP decrease tyrosine hydroxylase expression in the absence of overt neuron loss. Neurotoxicology. 2017 May;60:99-106.</w:t>
      </w:r>
    </w:p>
    <w:p w14:paraId="71A5E5C9" w14:textId="77777777" w:rsidR="00875998" w:rsidRPr="0030174F" w:rsidRDefault="00875998" w:rsidP="00875998">
      <w:pPr>
        <w:pStyle w:val="EndNoteBibliography"/>
        <w:rPr>
          <w:noProof/>
          <w:lang w:val="fi-FI"/>
        </w:rPr>
      </w:pPr>
      <w:r w:rsidRPr="00FA25B4">
        <w:rPr>
          <w:noProof/>
        </w:rPr>
        <w:t>27.</w:t>
      </w:r>
      <w:r w:rsidRPr="00FA25B4">
        <w:rPr>
          <w:noProof/>
        </w:rPr>
        <w:tab/>
        <w:t xml:space="preserve">Wilson JM, Levey AI, Rajput A, et al. Differential changes in neurochemical markers of striatal dopamine nerve terminals in idiopathic Parkinson's disease. </w:t>
      </w:r>
      <w:r w:rsidRPr="0030174F">
        <w:rPr>
          <w:noProof/>
          <w:lang w:val="fi-FI"/>
        </w:rPr>
        <w:t>Neurology. 1996 Sep;47(3):718-26.</w:t>
      </w:r>
    </w:p>
    <w:p w14:paraId="046D565F" w14:textId="77777777" w:rsidR="00875998" w:rsidRPr="00FA25B4" w:rsidRDefault="00875998" w:rsidP="00875998">
      <w:pPr>
        <w:pStyle w:val="EndNoteBibliography"/>
        <w:rPr>
          <w:noProof/>
        </w:rPr>
      </w:pPr>
      <w:r w:rsidRPr="0030174F">
        <w:rPr>
          <w:noProof/>
          <w:lang w:val="fi-FI"/>
        </w:rPr>
        <w:t>28.</w:t>
      </w:r>
      <w:r w:rsidRPr="0030174F">
        <w:rPr>
          <w:noProof/>
          <w:lang w:val="fi-FI"/>
        </w:rPr>
        <w:tab/>
        <w:t xml:space="preserve">Tian L, Karimi M, Loftin SK, et al. </w:t>
      </w:r>
      <w:r w:rsidRPr="00FA25B4">
        <w:rPr>
          <w:noProof/>
        </w:rPr>
        <w:t>No differential regulation of dopamine transporter (DAT) and vesicular monoamine transporter 2 (VMAT2) binding in a primate model of Parkinson disease. PLoS One. 2012;7(2):e31439.</w:t>
      </w:r>
    </w:p>
    <w:p w14:paraId="719721D9" w14:textId="77777777" w:rsidR="00875998" w:rsidRPr="00FA25B4" w:rsidRDefault="00875998" w:rsidP="00875998">
      <w:pPr>
        <w:pStyle w:val="EndNoteBibliography"/>
        <w:rPr>
          <w:noProof/>
        </w:rPr>
      </w:pPr>
      <w:r w:rsidRPr="00FA25B4">
        <w:rPr>
          <w:noProof/>
        </w:rPr>
        <w:lastRenderedPageBreak/>
        <w:t>29.</w:t>
      </w:r>
      <w:r w:rsidRPr="00FA25B4">
        <w:rPr>
          <w:noProof/>
        </w:rPr>
        <w:tab/>
        <w:t>De La Fuente-Fernández R, Furtado S, Guttman M, et al. VMAT2 binding is elevated in dopa-responsive dystonia: visualizing empty vesicles by PET. Synapse. 2003 Jul;49(1):20-8.</w:t>
      </w:r>
    </w:p>
    <w:p w14:paraId="4DFA6988" w14:textId="77777777" w:rsidR="00875998" w:rsidRPr="00FA25B4" w:rsidRDefault="00875998" w:rsidP="00875998">
      <w:pPr>
        <w:pStyle w:val="EndNoteBibliography"/>
        <w:rPr>
          <w:noProof/>
        </w:rPr>
      </w:pPr>
      <w:r w:rsidRPr="00FA25B4">
        <w:rPr>
          <w:noProof/>
        </w:rPr>
        <w:t>30.</w:t>
      </w:r>
      <w:r w:rsidRPr="00FA25B4">
        <w:rPr>
          <w:noProof/>
        </w:rPr>
        <w:tab/>
        <w:t>Hayashi T, Shimazawa M, Watabe H, et al. Kinetics of neurodegeneration based on a risk-related biomarker in animal model of glaucoma. Mol Neurodegener. 2013;8:4.</w:t>
      </w:r>
    </w:p>
    <w:p w14:paraId="1AAF6F3C" w14:textId="77777777" w:rsidR="00875998" w:rsidRPr="00FA25B4" w:rsidRDefault="00875998" w:rsidP="00875998">
      <w:pPr>
        <w:pStyle w:val="EndNoteBibliography"/>
        <w:rPr>
          <w:noProof/>
        </w:rPr>
      </w:pPr>
      <w:r w:rsidRPr="00FA25B4">
        <w:rPr>
          <w:noProof/>
        </w:rPr>
        <w:t>31.</w:t>
      </w:r>
      <w:r w:rsidRPr="00FA25B4">
        <w:rPr>
          <w:noProof/>
        </w:rPr>
        <w:tab/>
        <w:t>Kuramoto L, Cragg J, Nandhagopal R, et al. The nature of progression in Parkinson's disease: an application of non-linear, multivariate, longitudinal random effects modelling. PLoS One. 2013;8(10):e76595.</w:t>
      </w:r>
    </w:p>
    <w:p w14:paraId="574B08B1" w14:textId="77777777" w:rsidR="00875998" w:rsidRPr="00FA25B4" w:rsidRDefault="00875998" w:rsidP="00875998">
      <w:pPr>
        <w:pStyle w:val="EndNoteBibliography"/>
        <w:rPr>
          <w:noProof/>
        </w:rPr>
      </w:pPr>
      <w:r w:rsidRPr="00FA25B4">
        <w:rPr>
          <w:noProof/>
        </w:rPr>
        <w:t>32.</w:t>
      </w:r>
      <w:r w:rsidRPr="00FA25B4">
        <w:rPr>
          <w:noProof/>
        </w:rPr>
        <w:tab/>
        <w:t>Clarke G, Collins RA, Leavitt BR, et al. A one-hit model of cell death in inherited neuronal degenerations. Nature. 2000 Jul;406(6792):195-9.</w:t>
      </w:r>
    </w:p>
    <w:p w14:paraId="74995B78" w14:textId="77777777" w:rsidR="00875998" w:rsidRPr="00FA25B4" w:rsidRDefault="00875998" w:rsidP="00875998">
      <w:pPr>
        <w:pStyle w:val="EndNoteBibliography"/>
        <w:rPr>
          <w:noProof/>
        </w:rPr>
      </w:pPr>
      <w:r w:rsidRPr="00FA25B4">
        <w:rPr>
          <w:noProof/>
        </w:rPr>
        <w:t>33.</w:t>
      </w:r>
      <w:r w:rsidRPr="00FA25B4">
        <w:rPr>
          <w:noProof/>
        </w:rPr>
        <w:tab/>
        <w:t>Vu TC, Nutt JG, Holford NH. Progression of motor and nonmotor features of Parkinson's disease and their response to treatment. Br J Clin Pharmacol. 2012 Aug;74(2):267-83.</w:t>
      </w:r>
    </w:p>
    <w:p w14:paraId="3A56FD62" w14:textId="77777777" w:rsidR="00875998" w:rsidRPr="00FA25B4" w:rsidRDefault="00875998" w:rsidP="00875998">
      <w:pPr>
        <w:pStyle w:val="EndNoteBibliography"/>
        <w:rPr>
          <w:noProof/>
        </w:rPr>
      </w:pPr>
      <w:r w:rsidRPr="00FA25B4">
        <w:rPr>
          <w:noProof/>
        </w:rPr>
        <w:t>34.</w:t>
      </w:r>
      <w:r w:rsidRPr="00FA25B4">
        <w:rPr>
          <w:noProof/>
        </w:rPr>
        <w:tab/>
        <w:t>Jack CR, Wiste HJ, Lesnick TG, et al. Brain β-amyloid load approaches a plateau. Neurology. 2013 Mar;80(10):890-6.</w:t>
      </w:r>
    </w:p>
    <w:p w14:paraId="36437CEE" w14:textId="77777777" w:rsidR="00875998" w:rsidRPr="00FA25B4" w:rsidRDefault="00875998" w:rsidP="00875998">
      <w:pPr>
        <w:pStyle w:val="EndNoteBibliography"/>
        <w:rPr>
          <w:noProof/>
        </w:rPr>
      </w:pPr>
      <w:r w:rsidRPr="00FA25B4">
        <w:rPr>
          <w:noProof/>
        </w:rPr>
        <w:t>35.</w:t>
      </w:r>
      <w:r w:rsidRPr="00FA25B4">
        <w:rPr>
          <w:noProof/>
        </w:rPr>
        <w:tab/>
        <w:t>Miller IN, Cronin-Golomb A. Gender differences in Parkinson's disease: clinical characteristics and cognition. Mov Disord. 2010 Dec;25(16):2695-703.</w:t>
      </w:r>
    </w:p>
    <w:p w14:paraId="561C989E" w14:textId="77777777" w:rsidR="00875998" w:rsidRPr="00FA25B4" w:rsidRDefault="00875998" w:rsidP="00875998">
      <w:pPr>
        <w:pStyle w:val="EndNoteBibliography"/>
        <w:rPr>
          <w:noProof/>
        </w:rPr>
      </w:pPr>
      <w:r w:rsidRPr="00FA25B4">
        <w:rPr>
          <w:noProof/>
        </w:rPr>
        <w:t>36.</w:t>
      </w:r>
      <w:r w:rsidRPr="00FA25B4">
        <w:rPr>
          <w:noProof/>
        </w:rPr>
        <w:tab/>
        <w:t>Di Paolo T. Modulation of brain dopamine transmission by sex steroids. Rev Neurosci. 1994 1994 Jan-Mar;5(1):27-41.</w:t>
      </w:r>
    </w:p>
    <w:p w14:paraId="3F2135F6" w14:textId="284E75E5" w:rsidR="00FD7632" w:rsidRPr="00FD7632" w:rsidRDefault="00875998" w:rsidP="00C409F6">
      <w:pPr>
        <w:rPr>
          <w:rFonts w:ascii="Arial" w:hAnsi="Arial" w:cs="Arial"/>
        </w:rPr>
        <w:sectPr w:rsidR="00FD7632" w:rsidRPr="00FD7632" w:rsidSect="00C0230E">
          <w:headerReference w:type="even" r:id="rId10"/>
          <w:headerReference w:type="default" r:id="rId11"/>
          <w:pgSz w:w="11900" w:h="16840"/>
          <w:pgMar w:top="1440" w:right="1800" w:bottom="1440" w:left="1800" w:header="708" w:footer="708" w:gutter="0"/>
          <w:cols w:space="708"/>
          <w:docGrid w:linePitch="360"/>
        </w:sectPr>
      </w:pPr>
      <w:r w:rsidRPr="007245B6">
        <w:rPr>
          <w:rFonts w:ascii="Arial" w:hAnsi="Arial"/>
          <w:lang w:val="en-GB"/>
        </w:rPr>
        <w:fldChar w:fldCharType="end"/>
      </w:r>
    </w:p>
    <w:p w14:paraId="26D2E389" w14:textId="4954F08E" w:rsidR="003C3C4D" w:rsidRPr="007245B6" w:rsidRDefault="003C3C4D" w:rsidP="003C3C4D">
      <w:pPr>
        <w:spacing w:line="480" w:lineRule="auto"/>
        <w:rPr>
          <w:rFonts w:ascii="Arial" w:hAnsi="Arial"/>
          <w:lang w:val="en-GB"/>
        </w:rPr>
      </w:pPr>
    </w:p>
    <w:sectPr w:rsidR="003C3C4D" w:rsidRPr="007245B6" w:rsidSect="00FB06D5">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E424B2" w14:textId="77777777" w:rsidR="006C5455" w:rsidRDefault="006C5455" w:rsidP="00976939">
      <w:r>
        <w:separator/>
      </w:r>
    </w:p>
  </w:endnote>
  <w:endnote w:type="continuationSeparator" w:id="0">
    <w:p w14:paraId="5FC9DE6D" w14:textId="77777777" w:rsidR="006C5455" w:rsidRDefault="006C5455" w:rsidP="009769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4D"/>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DA00BF" w14:textId="77777777" w:rsidR="006C5455" w:rsidRDefault="006C5455" w:rsidP="00976939">
      <w:r>
        <w:separator/>
      </w:r>
    </w:p>
  </w:footnote>
  <w:footnote w:type="continuationSeparator" w:id="0">
    <w:p w14:paraId="1CFE1886" w14:textId="77777777" w:rsidR="006C5455" w:rsidRDefault="006C5455" w:rsidP="009769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5A8D23" w14:textId="77777777" w:rsidR="007439E8" w:rsidRDefault="007439E8" w:rsidP="00976939">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2825DEF" w14:textId="77777777" w:rsidR="007439E8" w:rsidRDefault="007439E8" w:rsidP="00976939">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CC929A" w14:textId="77777777" w:rsidR="007439E8" w:rsidRDefault="007439E8" w:rsidP="00976939">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D4E73">
      <w:rPr>
        <w:rStyle w:val="PageNumber"/>
        <w:noProof/>
      </w:rPr>
      <w:t>3</w:t>
    </w:r>
    <w:r>
      <w:rPr>
        <w:rStyle w:val="PageNumber"/>
      </w:rPr>
      <w:fldChar w:fldCharType="end"/>
    </w:r>
  </w:p>
  <w:p w14:paraId="55988253" w14:textId="77777777" w:rsidR="007439E8" w:rsidRDefault="007439E8" w:rsidP="00976939">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70CAC4" w14:textId="77777777" w:rsidR="007439E8" w:rsidRDefault="007439E8" w:rsidP="001777AA">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1F7CB3" w14:textId="77777777" w:rsidR="007439E8" w:rsidRDefault="007439E8" w:rsidP="001777AA">
    <w:pPr>
      <w:pStyle w:val="Header"/>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EBE1CB" w14:textId="77777777" w:rsidR="007439E8" w:rsidRDefault="007439E8" w:rsidP="001777AA">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F5B28">
      <w:rPr>
        <w:rStyle w:val="PageNumber"/>
        <w:noProof/>
      </w:rPr>
      <w:t>24</w:t>
    </w:r>
    <w:r>
      <w:rPr>
        <w:rStyle w:val="PageNumber"/>
      </w:rPr>
      <w:fldChar w:fldCharType="end"/>
    </w:r>
  </w:p>
  <w:p w14:paraId="1141F8B3" w14:textId="77777777" w:rsidR="007439E8" w:rsidRDefault="007439E8" w:rsidP="001777AA">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46195"/>
    <w:multiLevelType w:val="multilevel"/>
    <w:tmpl w:val="A4E6B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8467C92"/>
    <w:multiLevelType w:val="hybridMultilevel"/>
    <w:tmpl w:val="7D162D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7EA77A2"/>
    <w:multiLevelType w:val="hybridMultilevel"/>
    <w:tmpl w:val="53AA33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5AA7922"/>
    <w:multiLevelType w:val="hybridMultilevel"/>
    <w:tmpl w:val="D34EE080"/>
    <w:lvl w:ilvl="0" w:tplc="3BAC86EE">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5C2C49AF"/>
    <w:multiLevelType w:val="hybridMultilevel"/>
    <w:tmpl w:val="923A2F5E"/>
    <w:lvl w:ilvl="0" w:tplc="ED28B2E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86523C"/>
    <w:multiLevelType w:val="hybridMultilevel"/>
    <w:tmpl w:val="7D64F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F35131A"/>
    <w:multiLevelType w:val="multilevel"/>
    <w:tmpl w:val="DEC6CFC0"/>
    <w:lvl w:ilvl="0">
      <w:numFmt w:val="decimal"/>
      <w:lvlText w:val="%1"/>
      <w:lvlJc w:val="left"/>
      <w:pPr>
        <w:ind w:left="480" w:hanging="480"/>
      </w:pPr>
      <w:rPr>
        <w:rFonts w:hint="default"/>
      </w:rPr>
    </w:lvl>
    <w:lvl w:ilvl="1">
      <w:start w:val="1"/>
      <w:numFmt w:val="decimalZero"/>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1"/>
  </w:num>
  <w:num w:numId="3">
    <w:abstractNumId w:val="0"/>
  </w:num>
  <w:num w:numId="4">
    <w:abstractNumId w:val="4"/>
  </w:num>
  <w:num w:numId="5">
    <w:abstractNumId w:val="2"/>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nnals Neurology&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A26985"/>
    <w:rsid w:val="0000095A"/>
    <w:rsid w:val="00000B8D"/>
    <w:rsid w:val="00002590"/>
    <w:rsid w:val="00002684"/>
    <w:rsid w:val="00003239"/>
    <w:rsid w:val="00004AC1"/>
    <w:rsid w:val="00006317"/>
    <w:rsid w:val="00006655"/>
    <w:rsid w:val="00010DEC"/>
    <w:rsid w:val="00011A90"/>
    <w:rsid w:val="000128B6"/>
    <w:rsid w:val="00015300"/>
    <w:rsid w:val="000177CF"/>
    <w:rsid w:val="00020234"/>
    <w:rsid w:val="0002059F"/>
    <w:rsid w:val="0002208C"/>
    <w:rsid w:val="00025485"/>
    <w:rsid w:val="00030CF2"/>
    <w:rsid w:val="0003119F"/>
    <w:rsid w:val="00032738"/>
    <w:rsid w:val="000333B5"/>
    <w:rsid w:val="00033413"/>
    <w:rsid w:val="000350EF"/>
    <w:rsid w:val="00035D74"/>
    <w:rsid w:val="00036D5F"/>
    <w:rsid w:val="00040261"/>
    <w:rsid w:val="0004031B"/>
    <w:rsid w:val="0004046E"/>
    <w:rsid w:val="00042705"/>
    <w:rsid w:val="0004373C"/>
    <w:rsid w:val="00043CA6"/>
    <w:rsid w:val="00043F4D"/>
    <w:rsid w:val="0004408A"/>
    <w:rsid w:val="00045712"/>
    <w:rsid w:val="00046330"/>
    <w:rsid w:val="000509C1"/>
    <w:rsid w:val="00053EA7"/>
    <w:rsid w:val="00055C58"/>
    <w:rsid w:val="000620BD"/>
    <w:rsid w:val="00064AF3"/>
    <w:rsid w:val="00066058"/>
    <w:rsid w:val="000671DC"/>
    <w:rsid w:val="00067345"/>
    <w:rsid w:val="00067812"/>
    <w:rsid w:val="00067924"/>
    <w:rsid w:val="00070A32"/>
    <w:rsid w:val="000714DC"/>
    <w:rsid w:val="00071720"/>
    <w:rsid w:val="00072C3B"/>
    <w:rsid w:val="0007379C"/>
    <w:rsid w:val="00073C97"/>
    <w:rsid w:val="0007487A"/>
    <w:rsid w:val="00074DEA"/>
    <w:rsid w:val="000762C4"/>
    <w:rsid w:val="00077D61"/>
    <w:rsid w:val="00081413"/>
    <w:rsid w:val="00082507"/>
    <w:rsid w:val="00083BB6"/>
    <w:rsid w:val="0008414F"/>
    <w:rsid w:val="00090BF2"/>
    <w:rsid w:val="00093511"/>
    <w:rsid w:val="000935CA"/>
    <w:rsid w:val="00093E65"/>
    <w:rsid w:val="000946E5"/>
    <w:rsid w:val="00095CBB"/>
    <w:rsid w:val="000962AC"/>
    <w:rsid w:val="00096EAD"/>
    <w:rsid w:val="00096F14"/>
    <w:rsid w:val="000A11B3"/>
    <w:rsid w:val="000A14AF"/>
    <w:rsid w:val="000A1A5C"/>
    <w:rsid w:val="000A1F15"/>
    <w:rsid w:val="000A2A91"/>
    <w:rsid w:val="000A35FE"/>
    <w:rsid w:val="000A374C"/>
    <w:rsid w:val="000A602F"/>
    <w:rsid w:val="000A667F"/>
    <w:rsid w:val="000A78AA"/>
    <w:rsid w:val="000B1483"/>
    <w:rsid w:val="000B25DF"/>
    <w:rsid w:val="000B5801"/>
    <w:rsid w:val="000B7212"/>
    <w:rsid w:val="000B7CBB"/>
    <w:rsid w:val="000C11A9"/>
    <w:rsid w:val="000C16C3"/>
    <w:rsid w:val="000C54DD"/>
    <w:rsid w:val="000C57DD"/>
    <w:rsid w:val="000C7D7A"/>
    <w:rsid w:val="000D10D9"/>
    <w:rsid w:val="000D298C"/>
    <w:rsid w:val="000D3EE9"/>
    <w:rsid w:val="000D4378"/>
    <w:rsid w:val="000D4AF5"/>
    <w:rsid w:val="000D4DC1"/>
    <w:rsid w:val="000D7605"/>
    <w:rsid w:val="000D760A"/>
    <w:rsid w:val="000D763E"/>
    <w:rsid w:val="000D784E"/>
    <w:rsid w:val="000E0265"/>
    <w:rsid w:val="000E0AE7"/>
    <w:rsid w:val="000E3B3E"/>
    <w:rsid w:val="000E45AB"/>
    <w:rsid w:val="000E604A"/>
    <w:rsid w:val="000E7725"/>
    <w:rsid w:val="000F2E67"/>
    <w:rsid w:val="000F369D"/>
    <w:rsid w:val="000F4192"/>
    <w:rsid w:val="000F66AF"/>
    <w:rsid w:val="000F6D8E"/>
    <w:rsid w:val="000F722A"/>
    <w:rsid w:val="000F746E"/>
    <w:rsid w:val="000F7568"/>
    <w:rsid w:val="001003FB"/>
    <w:rsid w:val="00100434"/>
    <w:rsid w:val="00102122"/>
    <w:rsid w:val="00103127"/>
    <w:rsid w:val="00103175"/>
    <w:rsid w:val="0010366C"/>
    <w:rsid w:val="0010621C"/>
    <w:rsid w:val="00106259"/>
    <w:rsid w:val="0010710F"/>
    <w:rsid w:val="00107F02"/>
    <w:rsid w:val="00107F9E"/>
    <w:rsid w:val="00112EA9"/>
    <w:rsid w:val="00113BD6"/>
    <w:rsid w:val="00115491"/>
    <w:rsid w:val="00117AA4"/>
    <w:rsid w:val="001201A9"/>
    <w:rsid w:val="001201B4"/>
    <w:rsid w:val="00120C88"/>
    <w:rsid w:val="001233C1"/>
    <w:rsid w:val="00124AC5"/>
    <w:rsid w:val="00126C6B"/>
    <w:rsid w:val="001319A1"/>
    <w:rsid w:val="001324FA"/>
    <w:rsid w:val="00132E4C"/>
    <w:rsid w:val="0013673C"/>
    <w:rsid w:val="00136808"/>
    <w:rsid w:val="00136ECE"/>
    <w:rsid w:val="0014167A"/>
    <w:rsid w:val="00141CE5"/>
    <w:rsid w:val="0014273E"/>
    <w:rsid w:val="001429AE"/>
    <w:rsid w:val="00144090"/>
    <w:rsid w:val="0014424A"/>
    <w:rsid w:val="00144C53"/>
    <w:rsid w:val="001468B7"/>
    <w:rsid w:val="00147E90"/>
    <w:rsid w:val="00150334"/>
    <w:rsid w:val="00152A0B"/>
    <w:rsid w:val="00153240"/>
    <w:rsid w:val="0015631A"/>
    <w:rsid w:val="00156F7D"/>
    <w:rsid w:val="00160828"/>
    <w:rsid w:val="001612A7"/>
    <w:rsid w:val="00162770"/>
    <w:rsid w:val="001630A5"/>
    <w:rsid w:val="00164421"/>
    <w:rsid w:val="001676D6"/>
    <w:rsid w:val="00167DE1"/>
    <w:rsid w:val="0017077D"/>
    <w:rsid w:val="00171A5C"/>
    <w:rsid w:val="00171E75"/>
    <w:rsid w:val="0017269E"/>
    <w:rsid w:val="00172836"/>
    <w:rsid w:val="00172CF7"/>
    <w:rsid w:val="001749DB"/>
    <w:rsid w:val="00174BDF"/>
    <w:rsid w:val="00176648"/>
    <w:rsid w:val="001777AA"/>
    <w:rsid w:val="001808DA"/>
    <w:rsid w:val="00181D76"/>
    <w:rsid w:val="00182CFD"/>
    <w:rsid w:val="00182D85"/>
    <w:rsid w:val="00184CCF"/>
    <w:rsid w:val="001858D7"/>
    <w:rsid w:val="00186F4E"/>
    <w:rsid w:val="00190498"/>
    <w:rsid w:val="00191672"/>
    <w:rsid w:val="00191CB7"/>
    <w:rsid w:val="001935A7"/>
    <w:rsid w:val="00194394"/>
    <w:rsid w:val="00194922"/>
    <w:rsid w:val="00195E34"/>
    <w:rsid w:val="0019604E"/>
    <w:rsid w:val="001968D2"/>
    <w:rsid w:val="001A0103"/>
    <w:rsid w:val="001A04F7"/>
    <w:rsid w:val="001A07E1"/>
    <w:rsid w:val="001A096F"/>
    <w:rsid w:val="001A0D37"/>
    <w:rsid w:val="001A1C22"/>
    <w:rsid w:val="001A2B9D"/>
    <w:rsid w:val="001A2DC3"/>
    <w:rsid w:val="001A3668"/>
    <w:rsid w:val="001A385B"/>
    <w:rsid w:val="001A3CCC"/>
    <w:rsid w:val="001A4CF9"/>
    <w:rsid w:val="001A4E50"/>
    <w:rsid w:val="001A542C"/>
    <w:rsid w:val="001A6076"/>
    <w:rsid w:val="001A7D4A"/>
    <w:rsid w:val="001B0D4C"/>
    <w:rsid w:val="001B2B64"/>
    <w:rsid w:val="001B354C"/>
    <w:rsid w:val="001B3BCC"/>
    <w:rsid w:val="001B3E74"/>
    <w:rsid w:val="001B4267"/>
    <w:rsid w:val="001B5A69"/>
    <w:rsid w:val="001B5B6B"/>
    <w:rsid w:val="001B6138"/>
    <w:rsid w:val="001B7442"/>
    <w:rsid w:val="001C0CD6"/>
    <w:rsid w:val="001C0E1F"/>
    <w:rsid w:val="001C69AF"/>
    <w:rsid w:val="001D0E35"/>
    <w:rsid w:val="001D10E7"/>
    <w:rsid w:val="001D247C"/>
    <w:rsid w:val="001D2DC6"/>
    <w:rsid w:val="001D39C7"/>
    <w:rsid w:val="001D3D91"/>
    <w:rsid w:val="001D5746"/>
    <w:rsid w:val="001D64E9"/>
    <w:rsid w:val="001D66E8"/>
    <w:rsid w:val="001D6D0C"/>
    <w:rsid w:val="001E0629"/>
    <w:rsid w:val="001E1F61"/>
    <w:rsid w:val="001E4340"/>
    <w:rsid w:val="001E50BF"/>
    <w:rsid w:val="001E57B1"/>
    <w:rsid w:val="001E6AB4"/>
    <w:rsid w:val="001F0DB3"/>
    <w:rsid w:val="001F1B7F"/>
    <w:rsid w:val="001F2423"/>
    <w:rsid w:val="001F2DF7"/>
    <w:rsid w:val="001F342E"/>
    <w:rsid w:val="001F3F90"/>
    <w:rsid w:val="001F438B"/>
    <w:rsid w:val="001F48AC"/>
    <w:rsid w:val="001F55B8"/>
    <w:rsid w:val="00200878"/>
    <w:rsid w:val="002013FC"/>
    <w:rsid w:val="002025E6"/>
    <w:rsid w:val="00202F9F"/>
    <w:rsid w:val="002031B7"/>
    <w:rsid w:val="00205B86"/>
    <w:rsid w:val="00206CB2"/>
    <w:rsid w:val="00207067"/>
    <w:rsid w:val="002074B9"/>
    <w:rsid w:val="00207C24"/>
    <w:rsid w:val="00210A5C"/>
    <w:rsid w:val="00210E1D"/>
    <w:rsid w:val="0021166A"/>
    <w:rsid w:val="00211D8D"/>
    <w:rsid w:val="00212F3E"/>
    <w:rsid w:val="00213B72"/>
    <w:rsid w:val="00213CE0"/>
    <w:rsid w:val="00214C9B"/>
    <w:rsid w:val="00215EA3"/>
    <w:rsid w:val="00216CBE"/>
    <w:rsid w:val="00217450"/>
    <w:rsid w:val="00217D75"/>
    <w:rsid w:val="00220411"/>
    <w:rsid w:val="00220BBC"/>
    <w:rsid w:val="00221007"/>
    <w:rsid w:val="002210FC"/>
    <w:rsid w:val="002235E2"/>
    <w:rsid w:val="00223638"/>
    <w:rsid w:val="002240BA"/>
    <w:rsid w:val="0022470E"/>
    <w:rsid w:val="00224C33"/>
    <w:rsid w:val="00224FB4"/>
    <w:rsid w:val="002254ED"/>
    <w:rsid w:val="00225F68"/>
    <w:rsid w:val="00227378"/>
    <w:rsid w:val="00230EEC"/>
    <w:rsid w:val="00231F06"/>
    <w:rsid w:val="00234AB6"/>
    <w:rsid w:val="00234CFE"/>
    <w:rsid w:val="002350D4"/>
    <w:rsid w:val="002361C9"/>
    <w:rsid w:val="00236E5C"/>
    <w:rsid w:val="00240810"/>
    <w:rsid w:val="0024119E"/>
    <w:rsid w:val="00241DF7"/>
    <w:rsid w:val="002429DF"/>
    <w:rsid w:val="00243311"/>
    <w:rsid w:val="00243316"/>
    <w:rsid w:val="002460C1"/>
    <w:rsid w:val="00246A0B"/>
    <w:rsid w:val="00247B1A"/>
    <w:rsid w:val="00250EF5"/>
    <w:rsid w:val="00251DBC"/>
    <w:rsid w:val="00251F29"/>
    <w:rsid w:val="00252DB1"/>
    <w:rsid w:val="00254C21"/>
    <w:rsid w:val="00260C16"/>
    <w:rsid w:val="00262B4D"/>
    <w:rsid w:val="002632C5"/>
    <w:rsid w:val="00264342"/>
    <w:rsid w:val="00264579"/>
    <w:rsid w:val="0026539D"/>
    <w:rsid w:val="00266255"/>
    <w:rsid w:val="002663ED"/>
    <w:rsid w:val="00266D08"/>
    <w:rsid w:val="00267F2C"/>
    <w:rsid w:val="0027027E"/>
    <w:rsid w:val="0027071D"/>
    <w:rsid w:val="00273085"/>
    <w:rsid w:val="00273B4B"/>
    <w:rsid w:val="00276857"/>
    <w:rsid w:val="00277E4C"/>
    <w:rsid w:val="00280AA4"/>
    <w:rsid w:val="002814EA"/>
    <w:rsid w:val="002831A2"/>
    <w:rsid w:val="00283BBA"/>
    <w:rsid w:val="00283C9B"/>
    <w:rsid w:val="00285876"/>
    <w:rsid w:val="002861DC"/>
    <w:rsid w:val="00286DF7"/>
    <w:rsid w:val="00291A1A"/>
    <w:rsid w:val="00291A4D"/>
    <w:rsid w:val="002924A0"/>
    <w:rsid w:val="002935A8"/>
    <w:rsid w:val="00293804"/>
    <w:rsid w:val="00293FF1"/>
    <w:rsid w:val="00295CCC"/>
    <w:rsid w:val="00296641"/>
    <w:rsid w:val="00297108"/>
    <w:rsid w:val="002A1C8F"/>
    <w:rsid w:val="002A2407"/>
    <w:rsid w:val="002A2A70"/>
    <w:rsid w:val="002A3070"/>
    <w:rsid w:val="002A47B1"/>
    <w:rsid w:val="002A5038"/>
    <w:rsid w:val="002A537D"/>
    <w:rsid w:val="002A6D04"/>
    <w:rsid w:val="002A708C"/>
    <w:rsid w:val="002A779C"/>
    <w:rsid w:val="002B1499"/>
    <w:rsid w:val="002B167F"/>
    <w:rsid w:val="002B1895"/>
    <w:rsid w:val="002B1926"/>
    <w:rsid w:val="002B1A6F"/>
    <w:rsid w:val="002B2A9C"/>
    <w:rsid w:val="002B363C"/>
    <w:rsid w:val="002B37D5"/>
    <w:rsid w:val="002B3AD7"/>
    <w:rsid w:val="002B5006"/>
    <w:rsid w:val="002B7548"/>
    <w:rsid w:val="002B765A"/>
    <w:rsid w:val="002B7DD7"/>
    <w:rsid w:val="002C1AB2"/>
    <w:rsid w:val="002C2FB5"/>
    <w:rsid w:val="002C30AD"/>
    <w:rsid w:val="002C3D2C"/>
    <w:rsid w:val="002C5594"/>
    <w:rsid w:val="002C7B21"/>
    <w:rsid w:val="002C7C8D"/>
    <w:rsid w:val="002D07B3"/>
    <w:rsid w:val="002D220C"/>
    <w:rsid w:val="002D2918"/>
    <w:rsid w:val="002D5673"/>
    <w:rsid w:val="002D5FD8"/>
    <w:rsid w:val="002D7955"/>
    <w:rsid w:val="002E0CF3"/>
    <w:rsid w:val="002E26F8"/>
    <w:rsid w:val="002E2905"/>
    <w:rsid w:val="002E35F9"/>
    <w:rsid w:val="002E459D"/>
    <w:rsid w:val="002E5A8D"/>
    <w:rsid w:val="002E60C7"/>
    <w:rsid w:val="002E6C71"/>
    <w:rsid w:val="002F199B"/>
    <w:rsid w:val="002F2BA3"/>
    <w:rsid w:val="002F3497"/>
    <w:rsid w:val="002F3E64"/>
    <w:rsid w:val="002F48E9"/>
    <w:rsid w:val="002F5094"/>
    <w:rsid w:val="002F50A8"/>
    <w:rsid w:val="002F518F"/>
    <w:rsid w:val="002F5694"/>
    <w:rsid w:val="002F7507"/>
    <w:rsid w:val="002F776F"/>
    <w:rsid w:val="00300640"/>
    <w:rsid w:val="003023CA"/>
    <w:rsid w:val="003037D6"/>
    <w:rsid w:val="003061B6"/>
    <w:rsid w:val="00306CB1"/>
    <w:rsid w:val="003077B9"/>
    <w:rsid w:val="00307DA5"/>
    <w:rsid w:val="00310845"/>
    <w:rsid w:val="00310FB3"/>
    <w:rsid w:val="00313D57"/>
    <w:rsid w:val="003159A4"/>
    <w:rsid w:val="00320F87"/>
    <w:rsid w:val="003215CD"/>
    <w:rsid w:val="00321F89"/>
    <w:rsid w:val="00322FDE"/>
    <w:rsid w:val="00323E5F"/>
    <w:rsid w:val="00324B34"/>
    <w:rsid w:val="00324BAC"/>
    <w:rsid w:val="00325E16"/>
    <w:rsid w:val="00327129"/>
    <w:rsid w:val="00327886"/>
    <w:rsid w:val="0033035F"/>
    <w:rsid w:val="00332BFD"/>
    <w:rsid w:val="00334001"/>
    <w:rsid w:val="003347F1"/>
    <w:rsid w:val="00334B5A"/>
    <w:rsid w:val="003350F1"/>
    <w:rsid w:val="00335734"/>
    <w:rsid w:val="00335F00"/>
    <w:rsid w:val="00336599"/>
    <w:rsid w:val="00336FBE"/>
    <w:rsid w:val="00337BBE"/>
    <w:rsid w:val="00341A8F"/>
    <w:rsid w:val="00342EDF"/>
    <w:rsid w:val="003453EE"/>
    <w:rsid w:val="00345690"/>
    <w:rsid w:val="00345777"/>
    <w:rsid w:val="003505B5"/>
    <w:rsid w:val="00351694"/>
    <w:rsid w:val="00353C2D"/>
    <w:rsid w:val="00353D09"/>
    <w:rsid w:val="00354A9A"/>
    <w:rsid w:val="00356763"/>
    <w:rsid w:val="003573C3"/>
    <w:rsid w:val="00361501"/>
    <w:rsid w:val="0036221C"/>
    <w:rsid w:val="00364510"/>
    <w:rsid w:val="00364F52"/>
    <w:rsid w:val="00364F98"/>
    <w:rsid w:val="00367946"/>
    <w:rsid w:val="00370F71"/>
    <w:rsid w:val="0037179B"/>
    <w:rsid w:val="00371CEF"/>
    <w:rsid w:val="0037212B"/>
    <w:rsid w:val="003738C6"/>
    <w:rsid w:val="00373F1C"/>
    <w:rsid w:val="00374EFD"/>
    <w:rsid w:val="00375515"/>
    <w:rsid w:val="00376E91"/>
    <w:rsid w:val="00382459"/>
    <w:rsid w:val="00382A22"/>
    <w:rsid w:val="0038307F"/>
    <w:rsid w:val="003830B6"/>
    <w:rsid w:val="003834D2"/>
    <w:rsid w:val="00383BE6"/>
    <w:rsid w:val="003857A1"/>
    <w:rsid w:val="00386760"/>
    <w:rsid w:val="0038734C"/>
    <w:rsid w:val="00387C80"/>
    <w:rsid w:val="0039044E"/>
    <w:rsid w:val="00391828"/>
    <w:rsid w:val="003931B4"/>
    <w:rsid w:val="00393579"/>
    <w:rsid w:val="0039444D"/>
    <w:rsid w:val="003950AB"/>
    <w:rsid w:val="003966CD"/>
    <w:rsid w:val="00396AF5"/>
    <w:rsid w:val="00397C39"/>
    <w:rsid w:val="00397F3B"/>
    <w:rsid w:val="003A0D6F"/>
    <w:rsid w:val="003A168B"/>
    <w:rsid w:val="003A1C42"/>
    <w:rsid w:val="003A2B03"/>
    <w:rsid w:val="003A3F24"/>
    <w:rsid w:val="003A675C"/>
    <w:rsid w:val="003A7DC4"/>
    <w:rsid w:val="003B0FA3"/>
    <w:rsid w:val="003B4324"/>
    <w:rsid w:val="003B4739"/>
    <w:rsid w:val="003B524F"/>
    <w:rsid w:val="003B738C"/>
    <w:rsid w:val="003C02D9"/>
    <w:rsid w:val="003C199A"/>
    <w:rsid w:val="003C26D4"/>
    <w:rsid w:val="003C3C4D"/>
    <w:rsid w:val="003C40DB"/>
    <w:rsid w:val="003D10F1"/>
    <w:rsid w:val="003D4E73"/>
    <w:rsid w:val="003D4F4D"/>
    <w:rsid w:val="003D6EA0"/>
    <w:rsid w:val="003D708D"/>
    <w:rsid w:val="003D7FB4"/>
    <w:rsid w:val="003E03C7"/>
    <w:rsid w:val="003E0D7C"/>
    <w:rsid w:val="003E11B7"/>
    <w:rsid w:val="003E1328"/>
    <w:rsid w:val="003E2154"/>
    <w:rsid w:val="003E2684"/>
    <w:rsid w:val="003E389E"/>
    <w:rsid w:val="003E4027"/>
    <w:rsid w:val="003E475D"/>
    <w:rsid w:val="003E592D"/>
    <w:rsid w:val="003E616D"/>
    <w:rsid w:val="003E62C2"/>
    <w:rsid w:val="003E739A"/>
    <w:rsid w:val="003E73F4"/>
    <w:rsid w:val="003E7A60"/>
    <w:rsid w:val="003F3073"/>
    <w:rsid w:val="003F49B2"/>
    <w:rsid w:val="003F5455"/>
    <w:rsid w:val="003F573E"/>
    <w:rsid w:val="003F58AA"/>
    <w:rsid w:val="003F75DF"/>
    <w:rsid w:val="0040077A"/>
    <w:rsid w:val="0040131B"/>
    <w:rsid w:val="00401A27"/>
    <w:rsid w:val="00404FBE"/>
    <w:rsid w:val="00405205"/>
    <w:rsid w:val="00405324"/>
    <w:rsid w:val="004063DA"/>
    <w:rsid w:val="00406429"/>
    <w:rsid w:val="004068E0"/>
    <w:rsid w:val="0040723C"/>
    <w:rsid w:val="00407CC3"/>
    <w:rsid w:val="00407E1A"/>
    <w:rsid w:val="00407EC5"/>
    <w:rsid w:val="00412C7B"/>
    <w:rsid w:val="004138D9"/>
    <w:rsid w:val="004139A0"/>
    <w:rsid w:val="004168CE"/>
    <w:rsid w:val="00416F31"/>
    <w:rsid w:val="0042038F"/>
    <w:rsid w:val="00420832"/>
    <w:rsid w:val="0042109C"/>
    <w:rsid w:val="00421339"/>
    <w:rsid w:val="00423318"/>
    <w:rsid w:val="00423F58"/>
    <w:rsid w:val="00424557"/>
    <w:rsid w:val="00424C10"/>
    <w:rsid w:val="00425E30"/>
    <w:rsid w:val="00432B72"/>
    <w:rsid w:val="00437EF0"/>
    <w:rsid w:val="00441B68"/>
    <w:rsid w:val="004439D0"/>
    <w:rsid w:val="00444D45"/>
    <w:rsid w:val="004454E4"/>
    <w:rsid w:val="00446839"/>
    <w:rsid w:val="00446AE1"/>
    <w:rsid w:val="0044772A"/>
    <w:rsid w:val="00452847"/>
    <w:rsid w:val="00453822"/>
    <w:rsid w:val="0045651B"/>
    <w:rsid w:val="00456B9A"/>
    <w:rsid w:val="004575F0"/>
    <w:rsid w:val="00460710"/>
    <w:rsid w:val="004612CA"/>
    <w:rsid w:val="00463CC9"/>
    <w:rsid w:val="004648E1"/>
    <w:rsid w:val="004655FD"/>
    <w:rsid w:val="00465725"/>
    <w:rsid w:val="00466A8D"/>
    <w:rsid w:val="00467073"/>
    <w:rsid w:val="004670E5"/>
    <w:rsid w:val="00467313"/>
    <w:rsid w:val="004676DA"/>
    <w:rsid w:val="0047084A"/>
    <w:rsid w:val="0047176E"/>
    <w:rsid w:val="004725E9"/>
    <w:rsid w:val="004738E7"/>
    <w:rsid w:val="00473B81"/>
    <w:rsid w:val="00474A31"/>
    <w:rsid w:val="00476DAB"/>
    <w:rsid w:val="00477204"/>
    <w:rsid w:val="00480284"/>
    <w:rsid w:val="004805D0"/>
    <w:rsid w:val="004820A9"/>
    <w:rsid w:val="00482173"/>
    <w:rsid w:val="0048241A"/>
    <w:rsid w:val="0048277B"/>
    <w:rsid w:val="00483E8B"/>
    <w:rsid w:val="00484B61"/>
    <w:rsid w:val="00487828"/>
    <w:rsid w:val="00492DAD"/>
    <w:rsid w:val="00492E37"/>
    <w:rsid w:val="00493C81"/>
    <w:rsid w:val="00495A1C"/>
    <w:rsid w:val="0049669E"/>
    <w:rsid w:val="004975A5"/>
    <w:rsid w:val="00497F21"/>
    <w:rsid w:val="004A10A4"/>
    <w:rsid w:val="004A3404"/>
    <w:rsid w:val="004A3F15"/>
    <w:rsid w:val="004A4B95"/>
    <w:rsid w:val="004A4C3E"/>
    <w:rsid w:val="004A6487"/>
    <w:rsid w:val="004A6571"/>
    <w:rsid w:val="004A6D6B"/>
    <w:rsid w:val="004A7B68"/>
    <w:rsid w:val="004A7F5C"/>
    <w:rsid w:val="004B333C"/>
    <w:rsid w:val="004B3A91"/>
    <w:rsid w:val="004B4D93"/>
    <w:rsid w:val="004B5CA4"/>
    <w:rsid w:val="004B7105"/>
    <w:rsid w:val="004B7512"/>
    <w:rsid w:val="004B7728"/>
    <w:rsid w:val="004B7DA3"/>
    <w:rsid w:val="004C021D"/>
    <w:rsid w:val="004C16C5"/>
    <w:rsid w:val="004C18E5"/>
    <w:rsid w:val="004C2135"/>
    <w:rsid w:val="004C4C4E"/>
    <w:rsid w:val="004C6894"/>
    <w:rsid w:val="004C7857"/>
    <w:rsid w:val="004D175E"/>
    <w:rsid w:val="004D2551"/>
    <w:rsid w:val="004D4E7A"/>
    <w:rsid w:val="004D4F2C"/>
    <w:rsid w:val="004D562F"/>
    <w:rsid w:val="004D73AF"/>
    <w:rsid w:val="004D7E99"/>
    <w:rsid w:val="004E0BC4"/>
    <w:rsid w:val="004E14F1"/>
    <w:rsid w:val="004E15BC"/>
    <w:rsid w:val="004E15CF"/>
    <w:rsid w:val="004E3B5B"/>
    <w:rsid w:val="004E3E84"/>
    <w:rsid w:val="004E49A0"/>
    <w:rsid w:val="004F0055"/>
    <w:rsid w:val="004F0621"/>
    <w:rsid w:val="004F0E8D"/>
    <w:rsid w:val="004F11B5"/>
    <w:rsid w:val="004F1334"/>
    <w:rsid w:val="004F2C7B"/>
    <w:rsid w:val="004F3A7A"/>
    <w:rsid w:val="004F5DBF"/>
    <w:rsid w:val="004F5DCC"/>
    <w:rsid w:val="004F663E"/>
    <w:rsid w:val="004F6BCE"/>
    <w:rsid w:val="004F6CB6"/>
    <w:rsid w:val="004F73C9"/>
    <w:rsid w:val="00500A78"/>
    <w:rsid w:val="00502882"/>
    <w:rsid w:val="00506E72"/>
    <w:rsid w:val="00507CD4"/>
    <w:rsid w:val="00510D6D"/>
    <w:rsid w:val="005123C4"/>
    <w:rsid w:val="00512A76"/>
    <w:rsid w:val="00512B99"/>
    <w:rsid w:val="00512FD5"/>
    <w:rsid w:val="00514B9B"/>
    <w:rsid w:val="005150F1"/>
    <w:rsid w:val="0051729A"/>
    <w:rsid w:val="00517DFC"/>
    <w:rsid w:val="005209BA"/>
    <w:rsid w:val="0052225D"/>
    <w:rsid w:val="0052332D"/>
    <w:rsid w:val="00523A78"/>
    <w:rsid w:val="00523BDF"/>
    <w:rsid w:val="00523D7C"/>
    <w:rsid w:val="00525D46"/>
    <w:rsid w:val="005269E1"/>
    <w:rsid w:val="00527576"/>
    <w:rsid w:val="00527D3F"/>
    <w:rsid w:val="00530D87"/>
    <w:rsid w:val="00530E69"/>
    <w:rsid w:val="005339CC"/>
    <w:rsid w:val="005342E3"/>
    <w:rsid w:val="00536305"/>
    <w:rsid w:val="00540916"/>
    <w:rsid w:val="00540F9D"/>
    <w:rsid w:val="00541501"/>
    <w:rsid w:val="00541CC8"/>
    <w:rsid w:val="00542109"/>
    <w:rsid w:val="0054364C"/>
    <w:rsid w:val="00543841"/>
    <w:rsid w:val="00543B44"/>
    <w:rsid w:val="005446CA"/>
    <w:rsid w:val="00544F4F"/>
    <w:rsid w:val="005474FE"/>
    <w:rsid w:val="0055171C"/>
    <w:rsid w:val="005522E7"/>
    <w:rsid w:val="005533B7"/>
    <w:rsid w:val="00553F9E"/>
    <w:rsid w:val="00554DCF"/>
    <w:rsid w:val="00556148"/>
    <w:rsid w:val="00556DC9"/>
    <w:rsid w:val="00560669"/>
    <w:rsid w:val="0056245F"/>
    <w:rsid w:val="00563EAE"/>
    <w:rsid w:val="00563FBD"/>
    <w:rsid w:val="00564205"/>
    <w:rsid w:val="00564F4A"/>
    <w:rsid w:val="00567635"/>
    <w:rsid w:val="00571210"/>
    <w:rsid w:val="005713CF"/>
    <w:rsid w:val="00571849"/>
    <w:rsid w:val="00572927"/>
    <w:rsid w:val="00575070"/>
    <w:rsid w:val="00575DE8"/>
    <w:rsid w:val="005769B7"/>
    <w:rsid w:val="00577468"/>
    <w:rsid w:val="00577D49"/>
    <w:rsid w:val="00580AC8"/>
    <w:rsid w:val="00580E1C"/>
    <w:rsid w:val="00581AD8"/>
    <w:rsid w:val="005833EC"/>
    <w:rsid w:val="0058478F"/>
    <w:rsid w:val="005853BE"/>
    <w:rsid w:val="0058549F"/>
    <w:rsid w:val="005858F5"/>
    <w:rsid w:val="00587C15"/>
    <w:rsid w:val="005901C2"/>
    <w:rsid w:val="00590C20"/>
    <w:rsid w:val="00591AFF"/>
    <w:rsid w:val="00594383"/>
    <w:rsid w:val="005961E3"/>
    <w:rsid w:val="00597ABD"/>
    <w:rsid w:val="005A0DD6"/>
    <w:rsid w:val="005A1829"/>
    <w:rsid w:val="005A28BC"/>
    <w:rsid w:val="005A30B1"/>
    <w:rsid w:val="005A337C"/>
    <w:rsid w:val="005A349A"/>
    <w:rsid w:val="005A490A"/>
    <w:rsid w:val="005A6340"/>
    <w:rsid w:val="005A6D45"/>
    <w:rsid w:val="005A7A6D"/>
    <w:rsid w:val="005B11CE"/>
    <w:rsid w:val="005B23F9"/>
    <w:rsid w:val="005B34B1"/>
    <w:rsid w:val="005B46D8"/>
    <w:rsid w:val="005B4AD6"/>
    <w:rsid w:val="005B5515"/>
    <w:rsid w:val="005C0144"/>
    <w:rsid w:val="005C0383"/>
    <w:rsid w:val="005C2D8E"/>
    <w:rsid w:val="005C2F9E"/>
    <w:rsid w:val="005C3ACC"/>
    <w:rsid w:val="005C53F6"/>
    <w:rsid w:val="005C6DB2"/>
    <w:rsid w:val="005C765F"/>
    <w:rsid w:val="005C7B07"/>
    <w:rsid w:val="005D0A54"/>
    <w:rsid w:val="005D15C6"/>
    <w:rsid w:val="005D4498"/>
    <w:rsid w:val="005D44BA"/>
    <w:rsid w:val="005E47A1"/>
    <w:rsid w:val="005E5E97"/>
    <w:rsid w:val="005E784A"/>
    <w:rsid w:val="005E7C15"/>
    <w:rsid w:val="005F0DB9"/>
    <w:rsid w:val="005F203F"/>
    <w:rsid w:val="005F2305"/>
    <w:rsid w:val="005F3E27"/>
    <w:rsid w:val="005F5712"/>
    <w:rsid w:val="005F7970"/>
    <w:rsid w:val="00600199"/>
    <w:rsid w:val="006003AA"/>
    <w:rsid w:val="00601F60"/>
    <w:rsid w:val="006033D4"/>
    <w:rsid w:val="00603407"/>
    <w:rsid w:val="0060374D"/>
    <w:rsid w:val="00604BEB"/>
    <w:rsid w:val="00605715"/>
    <w:rsid w:val="00605D16"/>
    <w:rsid w:val="006075A8"/>
    <w:rsid w:val="006103F2"/>
    <w:rsid w:val="00610771"/>
    <w:rsid w:val="00610DDB"/>
    <w:rsid w:val="006110EB"/>
    <w:rsid w:val="00611FCD"/>
    <w:rsid w:val="00612309"/>
    <w:rsid w:val="0061252C"/>
    <w:rsid w:val="00616DB7"/>
    <w:rsid w:val="00620D19"/>
    <w:rsid w:val="00621090"/>
    <w:rsid w:val="006224B5"/>
    <w:rsid w:val="00623913"/>
    <w:rsid w:val="006239CB"/>
    <w:rsid w:val="00624C3B"/>
    <w:rsid w:val="006251E1"/>
    <w:rsid w:val="00625D2F"/>
    <w:rsid w:val="00625DCB"/>
    <w:rsid w:val="00626172"/>
    <w:rsid w:val="0062680D"/>
    <w:rsid w:val="00626D10"/>
    <w:rsid w:val="0062781F"/>
    <w:rsid w:val="00634523"/>
    <w:rsid w:val="00634FEB"/>
    <w:rsid w:val="00635002"/>
    <w:rsid w:val="00635920"/>
    <w:rsid w:val="00636160"/>
    <w:rsid w:val="00636D85"/>
    <w:rsid w:val="00636E25"/>
    <w:rsid w:val="00636F73"/>
    <w:rsid w:val="006416C7"/>
    <w:rsid w:val="00642B91"/>
    <w:rsid w:val="0064476F"/>
    <w:rsid w:val="006449CB"/>
    <w:rsid w:val="0065132D"/>
    <w:rsid w:val="00651435"/>
    <w:rsid w:val="00651E85"/>
    <w:rsid w:val="00652D96"/>
    <w:rsid w:val="0065402F"/>
    <w:rsid w:val="00655084"/>
    <w:rsid w:val="00655C7B"/>
    <w:rsid w:val="0065640F"/>
    <w:rsid w:val="00657631"/>
    <w:rsid w:val="00657736"/>
    <w:rsid w:val="0065789B"/>
    <w:rsid w:val="0066006B"/>
    <w:rsid w:val="00663A69"/>
    <w:rsid w:val="00664486"/>
    <w:rsid w:val="006651A5"/>
    <w:rsid w:val="00665E12"/>
    <w:rsid w:val="006666C9"/>
    <w:rsid w:val="00667CDB"/>
    <w:rsid w:val="0067070B"/>
    <w:rsid w:val="00670BD1"/>
    <w:rsid w:val="0067118E"/>
    <w:rsid w:val="006713AC"/>
    <w:rsid w:val="00671F11"/>
    <w:rsid w:val="006726A2"/>
    <w:rsid w:val="00673131"/>
    <w:rsid w:val="0067399B"/>
    <w:rsid w:val="00674688"/>
    <w:rsid w:val="00674FC0"/>
    <w:rsid w:val="00676867"/>
    <w:rsid w:val="006771B0"/>
    <w:rsid w:val="006803A5"/>
    <w:rsid w:val="00680F10"/>
    <w:rsid w:val="0068117B"/>
    <w:rsid w:val="00681A0C"/>
    <w:rsid w:val="00686032"/>
    <w:rsid w:val="006919D0"/>
    <w:rsid w:val="00692666"/>
    <w:rsid w:val="00692D94"/>
    <w:rsid w:val="00693F86"/>
    <w:rsid w:val="006942C4"/>
    <w:rsid w:val="00694377"/>
    <w:rsid w:val="00696F70"/>
    <w:rsid w:val="00697B6B"/>
    <w:rsid w:val="00697D31"/>
    <w:rsid w:val="006A04CA"/>
    <w:rsid w:val="006A06E7"/>
    <w:rsid w:val="006A098E"/>
    <w:rsid w:val="006A0D39"/>
    <w:rsid w:val="006A365A"/>
    <w:rsid w:val="006A44D9"/>
    <w:rsid w:val="006A5507"/>
    <w:rsid w:val="006B1B67"/>
    <w:rsid w:val="006B3711"/>
    <w:rsid w:val="006B50DF"/>
    <w:rsid w:val="006B5238"/>
    <w:rsid w:val="006B7E35"/>
    <w:rsid w:val="006C0247"/>
    <w:rsid w:val="006C23E3"/>
    <w:rsid w:val="006C4450"/>
    <w:rsid w:val="006C4DD4"/>
    <w:rsid w:val="006C5455"/>
    <w:rsid w:val="006C74C9"/>
    <w:rsid w:val="006D0B02"/>
    <w:rsid w:val="006D217F"/>
    <w:rsid w:val="006D2306"/>
    <w:rsid w:val="006D2D46"/>
    <w:rsid w:val="006D37A9"/>
    <w:rsid w:val="006D3C60"/>
    <w:rsid w:val="006D4378"/>
    <w:rsid w:val="006D61AD"/>
    <w:rsid w:val="006D67D2"/>
    <w:rsid w:val="006E3640"/>
    <w:rsid w:val="006E3F64"/>
    <w:rsid w:val="006E4113"/>
    <w:rsid w:val="006F02E1"/>
    <w:rsid w:val="006F042D"/>
    <w:rsid w:val="006F064E"/>
    <w:rsid w:val="006F1887"/>
    <w:rsid w:val="006F2A3C"/>
    <w:rsid w:val="006F331D"/>
    <w:rsid w:val="006F433E"/>
    <w:rsid w:val="006F542D"/>
    <w:rsid w:val="006F5B28"/>
    <w:rsid w:val="006F5C48"/>
    <w:rsid w:val="006F5E5E"/>
    <w:rsid w:val="006F7A9E"/>
    <w:rsid w:val="007001E2"/>
    <w:rsid w:val="00700386"/>
    <w:rsid w:val="00701001"/>
    <w:rsid w:val="00702C02"/>
    <w:rsid w:val="00704B58"/>
    <w:rsid w:val="007060CC"/>
    <w:rsid w:val="00706B3A"/>
    <w:rsid w:val="007102C5"/>
    <w:rsid w:val="0071179B"/>
    <w:rsid w:val="00714C92"/>
    <w:rsid w:val="00715058"/>
    <w:rsid w:val="00715B13"/>
    <w:rsid w:val="0071761A"/>
    <w:rsid w:val="00717D71"/>
    <w:rsid w:val="007205C8"/>
    <w:rsid w:val="00721D8B"/>
    <w:rsid w:val="00722A39"/>
    <w:rsid w:val="007230F7"/>
    <w:rsid w:val="00723668"/>
    <w:rsid w:val="00723A10"/>
    <w:rsid w:val="007245B6"/>
    <w:rsid w:val="00724EEB"/>
    <w:rsid w:val="00726B87"/>
    <w:rsid w:val="00727716"/>
    <w:rsid w:val="00727B7D"/>
    <w:rsid w:val="00727BC7"/>
    <w:rsid w:val="00727EA9"/>
    <w:rsid w:val="00730403"/>
    <w:rsid w:val="00730420"/>
    <w:rsid w:val="00730440"/>
    <w:rsid w:val="0073249F"/>
    <w:rsid w:val="0073262B"/>
    <w:rsid w:val="007335DC"/>
    <w:rsid w:val="00734CC3"/>
    <w:rsid w:val="00735B40"/>
    <w:rsid w:val="00735E81"/>
    <w:rsid w:val="00735E88"/>
    <w:rsid w:val="00735E92"/>
    <w:rsid w:val="007366EE"/>
    <w:rsid w:val="00737AF5"/>
    <w:rsid w:val="00737B32"/>
    <w:rsid w:val="00737BC1"/>
    <w:rsid w:val="00737ECF"/>
    <w:rsid w:val="0074029D"/>
    <w:rsid w:val="00740926"/>
    <w:rsid w:val="00741807"/>
    <w:rsid w:val="00742CC5"/>
    <w:rsid w:val="007439E8"/>
    <w:rsid w:val="00746C4A"/>
    <w:rsid w:val="00750BFD"/>
    <w:rsid w:val="00751286"/>
    <w:rsid w:val="00751941"/>
    <w:rsid w:val="00755348"/>
    <w:rsid w:val="00760F44"/>
    <w:rsid w:val="007613B5"/>
    <w:rsid w:val="00761723"/>
    <w:rsid w:val="00763D44"/>
    <w:rsid w:val="00764F69"/>
    <w:rsid w:val="007701AC"/>
    <w:rsid w:val="007722BB"/>
    <w:rsid w:val="00772A10"/>
    <w:rsid w:val="00773619"/>
    <w:rsid w:val="00773735"/>
    <w:rsid w:val="007737A2"/>
    <w:rsid w:val="007816CF"/>
    <w:rsid w:val="0078286B"/>
    <w:rsid w:val="007831CB"/>
    <w:rsid w:val="0078384F"/>
    <w:rsid w:val="00783D34"/>
    <w:rsid w:val="007841A6"/>
    <w:rsid w:val="00786E16"/>
    <w:rsid w:val="00791A56"/>
    <w:rsid w:val="00792785"/>
    <w:rsid w:val="00792F5E"/>
    <w:rsid w:val="007932F1"/>
    <w:rsid w:val="007949CF"/>
    <w:rsid w:val="007974E8"/>
    <w:rsid w:val="007A109E"/>
    <w:rsid w:val="007A3AD2"/>
    <w:rsid w:val="007A4277"/>
    <w:rsid w:val="007B1DC8"/>
    <w:rsid w:val="007B2D75"/>
    <w:rsid w:val="007B2E73"/>
    <w:rsid w:val="007B33C7"/>
    <w:rsid w:val="007B363D"/>
    <w:rsid w:val="007B3834"/>
    <w:rsid w:val="007B400B"/>
    <w:rsid w:val="007B4F2E"/>
    <w:rsid w:val="007B64B0"/>
    <w:rsid w:val="007C0D85"/>
    <w:rsid w:val="007C1C36"/>
    <w:rsid w:val="007C26F7"/>
    <w:rsid w:val="007C3D46"/>
    <w:rsid w:val="007D09D3"/>
    <w:rsid w:val="007D15D5"/>
    <w:rsid w:val="007D165C"/>
    <w:rsid w:val="007D354E"/>
    <w:rsid w:val="007D4A18"/>
    <w:rsid w:val="007D5C0A"/>
    <w:rsid w:val="007D709A"/>
    <w:rsid w:val="007D7993"/>
    <w:rsid w:val="007E3821"/>
    <w:rsid w:val="007E4E0A"/>
    <w:rsid w:val="007E61F3"/>
    <w:rsid w:val="007E6C36"/>
    <w:rsid w:val="007E7E87"/>
    <w:rsid w:val="007F0665"/>
    <w:rsid w:val="007F261C"/>
    <w:rsid w:val="007F2C3F"/>
    <w:rsid w:val="007F3A2C"/>
    <w:rsid w:val="007F554B"/>
    <w:rsid w:val="007F5886"/>
    <w:rsid w:val="007F6B66"/>
    <w:rsid w:val="00802D7C"/>
    <w:rsid w:val="00802E43"/>
    <w:rsid w:val="00803518"/>
    <w:rsid w:val="00803C16"/>
    <w:rsid w:val="008051E8"/>
    <w:rsid w:val="00806A7F"/>
    <w:rsid w:val="00807039"/>
    <w:rsid w:val="0080763E"/>
    <w:rsid w:val="008076BA"/>
    <w:rsid w:val="00810FBA"/>
    <w:rsid w:val="00811345"/>
    <w:rsid w:val="00811E84"/>
    <w:rsid w:val="00812911"/>
    <w:rsid w:val="00812ABE"/>
    <w:rsid w:val="00812C10"/>
    <w:rsid w:val="00816A5E"/>
    <w:rsid w:val="00816F5D"/>
    <w:rsid w:val="008200F3"/>
    <w:rsid w:val="008203D0"/>
    <w:rsid w:val="008206D0"/>
    <w:rsid w:val="00820AA5"/>
    <w:rsid w:val="00821813"/>
    <w:rsid w:val="008225D0"/>
    <w:rsid w:val="00823397"/>
    <w:rsid w:val="008267E6"/>
    <w:rsid w:val="008305E1"/>
    <w:rsid w:val="0083143E"/>
    <w:rsid w:val="00831C14"/>
    <w:rsid w:val="008329B1"/>
    <w:rsid w:val="00833681"/>
    <w:rsid w:val="00833B63"/>
    <w:rsid w:val="00833C28"/>
    <w:rsid w:val="00835C39"/>
    <w:rsid w:val="00836406"/>
    <w:rsid w:val="00841508"/>
    <w:rsid w:val="00845185"/>
    <w:rsid w:val="008467D2"/>
    <w:rsid w:val="00847752"/>
    <w:rsid w:val="008500BC"/>
    <w:rsid w:val="0085018C"/>
    <w:rsid w:val="008516C1"/>
    <w:rsid w:val="00853042"/>
    <w:rsid w:val="00856341"/>
    <w:rsid w:val="00856711"/>
    <w:rsid w:val="008572BF"/>
    <w:rsid w:val="00860068"/>
    <w:rsid w:val="008609DB"/>
    <w:rsid w:val="00863054"/>
    <w:rsid w:val="0086307E"/>
    <w:rsid w:val="00863CDA"/>
    <w:rsid w:val="00864AC2"/>
    <w:rsid w:val="00864EAC"/>
    <w:rsid w:val="008672B5"/>
    <w:rsid w:val="00867EC9"/>
    <w:rsid w:val="00872802"/>
    <w:rsid w:val="00872980"/>
    <w:rsid w:val="00874311"/>
    <w:rsid w:val="008747B0"/>
    <w:rsid w:val="00874D0B"/>
    <w:rsid w:val="008753B2"/>
    <w:rsid w:val="00875998"/>
    <w:rsid w:val="00876659"/>
    <w:rsid w:val="008778B5"/>
    <w:rsid w:val="00881B9B"/>
    <w:rsid w:val="0088344F"/>
    <w:rsid w:val="00885447"/>
    <w:rsid w:val="00885C3D"/>
    <w:rsid w:val="0088744F"/>
    <w:rsid w:val="00887E65"/>
    <w:rsid w:val="008905B4"/>
    <w:rsid w:val="008908A0"/>
    <w:rsid w:val="00891A49"/>
    <w:rsid w:val="00892A22"/>
    <w:rsid w:val="00892D23"/>
    <w:rsid w:val="00894A45"/>
    <w:rsid w:val="00894F38"/>
    <w:rsid w:val="0089538A"/>
    <w:rsid w:val="00895421"/>
    <w:rsid w:val="008955C3"/>
    <w:rsid w:val="008962C8"/>
    <w:rsid w:val="0089635D"/>
    <w:rsid w:val="00896FD1"/>
    <w:rsid w:val="00897898"/>
    <w:rsid w:val="00897DE9"/>
    <w:rsid w:val="00897FC7"/>
    <w:rsid w:val="008A066F"/>
    <w:rsid w:val="008A09C3"/>
    <w:rsid w:val="008A2636"/>
    <w:rsid w:val="008A6CBB"/>
    <w:rsid w:val="008B0074"/>
    <w:rsid w:val="008B0893"/>
    <w:rsid w:val="008B094C"/>
    <w:rsid w:val="008B0C1D"/>
    <w:rsid w:val="008B0CD7"/>
    <w:rsid w:val="008B110C"/>
    <w:rsid w:val="008B12D0"/>
    <w:rsid w:val="008B1397"/>
    <w:rsid w:val="008B2109"/>
    <w:rsid w:val="008B2E38"/>
    <w:rsid w:val="008B333B"/>
    <w:rsid w:val="008B382C"/>
    <w:rsid w:val="008B3C8E"/>
    <w:rsid w:val="008B3D46"/>
    <w:rsid w:val="008B59F7"/>
    <w:rsid w:val="008C0113"/>
    <w:rsid w:val="008C3490"/>
    <w:rsid w:val="008C44D9"/>
    <w:rsid w:val="008C7AC5"/>
    <w:rsid w:val="008C7FA4"/>
    <w:rsid w:val="008D073F"/>
    <w:rsid w:val="008D0F1A"/>
    <w:rsid w:val="008D123B"/>
    <w:rsid w:val="008D2F77"/>
    <w:rsid w:val="008D378D"/>
    <w:rsid w:val="008D6120"/>
    <w:rsid w:val="008D773E"/>
    <w:rsid w:val="008D7991"/>
    <w:rsid w:val="008E0892"/>
    <w:rsid w:val="008E128C"/>
    <w:rsid w:val="008E2ADF"/>
    <w:rsid w:val="008E2E68"/>
    <w:rsid w:val="008E45FF"/>
    <w:rsid w:val="008E53BA"/>
    <w:rsid w:val="008E5689"/>
    <w:rsid w:val="008E6BEF"/>
    <w:rsid w:val="008F02BD"/>
    <w:rsid w:val="008F0A15"/>
    <w:rsid w:val="008F25CA"/>
    <w:rsid w:val="008F368A"/>
    <w:rsid w:val="008F52A4"/>
    <w:rsid w:val="008F5913"/>
    <w:rsid w:val="008F5DD5"/>
    <w:rsid w:val="008F6497"/>
    <w:rsid w:val="008F7B56"/>
    <w:rsid w:val="00901AF4"/>
    <w:rsid w:val="00901EA5"/>
    <w:rsid w:val="00902B49"/>
    <w:rsid w:val="009044BB"/>
    <w:rsid w:val="00904C70"/>
    <w:rsid w:val="0090611D"/>
    <w:rsid w:val="0090629B"/>
    <w:rsid w:val="0090742A"/>
    <w:rsid w:val="00907716"/>
    <w:rsid w:val="00910179"/>
    <w:rsid w:val="00910814"/>
    <w:rsid w:val="009113F6"/>
    <w:rsid w:val="009114A5"/>
    <w:rsid w:val="0091222F"/>
    <w:rsid w:val="00913F04"/>
    <w:rsid w:val="00914A60"/>
    <w:rsid w:val="009164A3"/>
    <w:rsid w:val="00920C4C"/>
    <w:rsid w:val="0092125D"/>
    <w:rsid w:val="00922A42"/>
    <w:rsid w:val="00922B70"/>
    <w:rsid w:val="0092337C"/>
    <w:rsid w:val="0092713C"/>
    <w:rsid w:val="009314FB"/>
    <w:rsid w:val="009317F1"/>
    <w:rsid w:val="00933467"/>
    <w:rsid w:val="0093352A"/>
    <w:rsid w:val="009336AF"/>
    <w:rsid w:val="0093437B"/>
    <w:rsid w:val="00934658"/>
    <w:rsid w:val="00936569"/>
    <w:rsid w:val="00936780"/>
    <w:rsid w:val="00936E8B"/>
    <w:rsid w:val="00936EF3"/>
    <w:rsid w:val="009422D1"/>
    <w:rsid w:val="009442D2"/>
    <w:rsid w:val="00944340"/>
    <w:rsid w:val="00947ACA"/>
    <w:rsid w:val="009503A5"/>
    <w:rsid w:val="00950F42"/>
    <w:rsid w:val="009515B0"/>
    <w:rsid w:val="00951793"/>
    <w:rsid w:val="00953061"/>
    <w:rsid w:val="00954144"/>
    <w:rsid w:val="00955189"/>
    <w:rsid w:val="00956DA0"/>
    <w:rsid w:val="00961C98"/>
    <w:rsid w:val="00962EF5"/>
    <w:rsid w:val="009659BA"/>
    <w:rsid w:val="009703ED"/>
    <w:rsid w:val="00971938"/>
    <w:rsid w:val="00972467"/>
    <w:rsid w:val="009726F4"/>
    <w:rsid w:val="009727BC"/>
    <w:rsid w:val="00972B6D"/>
    <w:rsid w:val="00973216"/>
    <w:rsid w:val="00973918"/>
    <w:rsid w:val="009746DC"/>
    <w:rsid w:val="00974898"/>
    <w:rsid w:val="00975F91"/>
    <w:rsid w:val="00976697"/>
    <w:rsid w:val="00976939"/>
    <w:rsid w:val="009819C9"/>
    <w:rsid w:val="00981BB3"/>
    <w:rsid w:val="009829C3"/>
    <w:rsid w:val="00982B76"/>
    <w:rsid w:val="00983152"/>
    <w:rsid w:val="0098429A"/>
    <w:rsid w:val="00986D8E"/>
    <w:rsid w:val="00987491"/>
    <w:rsid w:val="00987F27"/>
    <w:rsid w:val="009917DA"/>
    <w:rsid w:val="00991CF6"/>
    <w:rsid w:val="00992C10"/>
    <w:rsid w:val="0099429E"/>
    <w:rsid w:val="00995F2D"/>
    <w:rsid w:val="009966A3"/>
    <w:rsid w:val="00997CDE"/>
    <w:rsid w:val="009A0252"/>
    <w:rsid w:val="009A155B"/>
    <w:rsid w:val="009A1C1A"/>
    <w:rsid w:val="009A1E0A"/>
    <w:rsid w:val="009A26E7"/>
    <w:rsid w:val="009A2992"/>
    <w:rsid w:val="009A2F42"/>
    <w:rsid w:val="009A49A3"/>
    <w:rsid w:val="009A56E1"/>
    <w:rsid w:val="009A5894"/>
    <w:rsid w:val="009A5980"/>
    <w:rsid w:val="009A6B05"/>
    <w:rsid w:val="009A6B2E"/>
    <w:rsid w:val="009A78C1"/>
    <w:rsid w:val="009B050A"/>
    <w:rsid w:val="009B1BA7"/>
    <w:rsid w:val="009B2030"/>
    <w:rsid w:val="009B337D"/>
    <w:rsid w:val="009B3610"/>
    <w:rsid w:val="009B37F6"/>
    <w:rsid w:val="009B40E7"/>
    <w:rsid w:val="009B45B4"/>
    <w:rsid w:val="009B4FE3"/>
    <w:rsid w:val="009B6135"/>
    <w:rsid w:val="009B6606"/>
    <w:rsid w:val="009B75DF"/>
    <w:rsid w:val="009C04BA"/>
    <w:rsid w:val="009C0F37"/>
    <w:rsid w:val="009C35B7"/>
    <w:rsid w:val="009C4B76"/>
    <w:rsid w:val="009C5060"/>
    <w:rsid w:val="009C542F"/>
    <w:rsid w:val="009C6866"/>
    <w:rsid w:val="009C7279"/>
    <w:rsid w:val="009C7A73"/>
    <w:rsid w:val="009D022F"/>
    <w:rsid w:val="009D0FC1"/>
    <w:rsid w:val="009D2A86"/>
    <w:rsid w:val="009D340D"/>
    <w:rsid w:val="009D4B19"/>
    <w:rsid w:val="009D52FD"/>
    <w:rsid w:val="009D58A3"/>
    <w:rsid w:val="009D61DE"/>
    <w:rsid w:val="009D7830"/>
    <w:rsid w:val="009D7AC4"/>
    <w:rsid w:val="009E00EC"/>
    <w:rsid w:val="009E05B2"/>
    <w:rsid w:val="009E0E88"/>
    <w:rsid w:val="009E0F2A"/>
    <w:rsid w:val="009E1E58"/>
    <w:rsid w:val="009E2384"/>
    <w:rsid w:val="009E2DEF"/>
    <w:rsid w:val="009E3516"/>
    <w:rsid w:val="009E37EB"/>
    <w:rsid w:val="009E3936"/>
    <w:rsid w:val="009E3F65"/>
    <w:rsid w:val="009E4389"/>
    <w:rsid w:val="009E4D4D"/>
    <w:rsid w:val="009E61C4"/>
    <w:rsid w:val="009E6B0A"/>
    <w:rsid w:val="009F21FD"/>
    <w:rsid w:val="009F2275"/>
    <w:rsid w:val="009F257D"/>
    <w:rsid w:val="009F44B7"/>
    <w:rsid w:val="009F5CD1"/>
    <w:rsid w:val="009F6A91"/>
    <w:rsid w:val="009F6F29"/>
    <w:rsid w:val="009F7178"/>
    <w:rsid w:val="009F7BD4"/>
    <w:rsid w:val="009F7C94"/>
    <w:rsid w:val="00A01A04"/>
    <w:rsid w:val="00A02ED8"/>
    <w:rsid w:val="00A032D6"/>
    <w:rsid w:val="00A032F1"/>
    <w:rsid w:val="00A0478E"/>
    <w:rsid w:val="00A05B10"/>
    <w:rsid w:val="00A05E9E"/>
    <w:rsid w:val="00A07263"/>
    <w:rsid w:val="00A10B51"/>
    <w:rsid w:val="00A110C7"/>
    <w:rsid w:val="00A11708"/>
    <w:rsid w:val="00A13C1C"/>
    <w:rsid w:val="00A14225"/>
    <w:rsid w:val="00A146A8"/>
    <w:rsid w:val="00A1684C"/>
    <w:rsid w:val="00A174F6"/>
    <w:rsid w:val="00A20FFC"/>
    <w:rsid w:val="00A227FD"/>
    <w:rsid w:val="00A23CEA"/>
    <w:rsid w:val="00A2696F"/>
    <w:rsid w:val="00A26985"/>
    <w:rsid w:val="00A279B2"/>
    <w:rsid w:val="00A30CF1"/>
    <w:rsid w:val="00A31467"/>
    <w:rsid w:val="00A3193C"/>
    <w:rsid w:val="00A319AB"/>
    <w:rsid w:val="00A32962"/>
    <w:rsid w:val="00A332A3"/>
    <w:rsid w:val="00A333F3"/>
    <w:rsid w:val="00A34854"/>
    <w:rsid w:val="00A34D5B"/>
    <w:rsid w:val="00A354BA"/>
    <w:rsid w:val="00A36CAA"/>
    <w:rsid w:val="00A37071"/>
    <w:rsid w:val="00A4033D"/>
    <w:rsid w:val="00A4045E"/>
    <w:rsid w:val="00A40B80"/>
    <w:rsid w:val="00A4110F"/>
    <w:rsid w:val="00A41733"/>
    <w:rsid w:val="00A43032"/>
    <w:rsid w:val="00A4313F"/>
    <w:rsid w:val="00A44549"/>
    <w:rsid w:val="00A451A4"/>
    <w:rsid w:val="00A5055E"/>
    <w:rsid w:val="00A5241E"/>
    <w:rsid w:val="00A52980"/>
    <w:rsid w:val="00A534CF"/>
    <w:rsid w:val="00A53E86"/>
    <w:rsid w:val="00A547ED"/>
    <w:rsid w:val="00A55071"/>
    <w:rsid w:val="00A553EF"/>
    <w:rsid w:val="00A55D1D"/>
    <w:rsid w:val="00A569C0"/>
    <w:rsid w:val="00A61201"/>
    <w:rsid w:val="00A62173"/>
    <w:rsid w:val="00A6495F"/>
    <w:rsid w:val="00A653D6"/>
    <w:rsid w:val="00A6668A"/>
    <w:rsid w:val="00A67C78"/>
    <w:rsid w:val="00A7033D"/>
    <w:rsid w:val="00A70ECA"/>
    <w:rsid w:val="00A722EB"/>
    <w:rsid w:val="00A7353A"/>
    <w:rsid w:val="00A745CC"/>
    <w:rsid w:val="00A7466C"/>
    <w:rsid w:val="00A74EE8"/>
    <w:rsid w:val="00A771E7"/>
    <w:rsid w:val="00A77B39"/>
    <w:rsid w:val="00A81F0A"/>
    <w:rsid w:val="00A821AF"/>
    <w:rsid w:val="00A84BAF"/>
    <w:rsid w:val="00A85219"/>
    <w:rsid w:val="00A85305"/>
    <w:rsid w:val="00A85CA2"/>
    <w:rsid w:val="00A86928"/>
    <w:rsid w:val="00A87B4F"/>
    <w:rsid w:val="00A91F9F"/>
    <w:rsid w:val="00A924A8"/>
    <w:rsid w:val="00A95C67"/>
    <w:rsid w:val="00A964A4"/>
    <w:rsid w:val="00AA049B"/>
    <w:rsid w:val="00AA162F"/>
    <w:rsid w:val="00AA2604"/>
    <w:rsid w:val="00AA40EA"/>
    <w:rsid w:val="00AA4145"/>
    <w:rsid w:val="00AA4E69"/>
    <w:rsid w:val="00AA5243"/>
    <w:rsid w:val="00AA7042"/>
    <w:rsid w:val="00AA7585"/>
    <w:rsid w:val="00AB0B11"/>
    <w:rsid w:val="00AB2BE6"/>
    <w:rsid w:val="00AB33C1"/>
    <w:rsid w:val="00AB450C"/>
    <w:rsid w:val="00AB45E0"/>
    <w:rsid w:val="00AB4927"/>
    <w:rsid w:val="00AC08B0"/>
    <w:rsid w:val="00AC0DCC"/>
    <w:rsid w:val="00AC2161"/>
    <w:rsid w:val="00AC2E31"/>
    <w:rsid w:val="00AC33B3"/>
    <w:rsid w:val="00AC3C3E"/>
    <w:rsid w:val="00AC47DD"/>
    <w:rsid w:val="00AD09D8"/>
    <w:rsid w:val="00AD0BB5"/>
    <w:rsid w:val="00AD322E"/>
    <w:rsid w:val="00AD623E"/>
    <w:rsid w:val="00AD6F12"/>
    <w:rsid w:val="00AE007D"/>
    <w:rsid w:val="00AE14BC"/>
    <w:rsid w:val="00AE1FE9"/>
    <w:rsid w:val="00AE2D86"/>
    <w:rsid w:val="00AE2FF9"/>
    <w:rsid w:val="00AE324A"/>
    <w:rsid w:val="00AE468B"/>
    <w:rsid w:val="00AE4FC2"/>
    <w:rsid w:val="00AE56F5"/>
    <w:rsid w:val="00AE6315"/>
    <w:rsid w:val="00AF0A41"/>
    <w:rsid w:val="00AF0E98"/>
    <w:rsid w:val="00AF4D65"/>
    <w:rsid w:val="00B013FB"/>
    <w:rsid w:val="00B04F84"/>
    <w:rsid w:val="00B068FF"/>
    <w:rsid w:val="00B07340"/>
    <w:rsid w:val="00B07584"/>
    <w:rsid w:val="00B11610"/>
    <w:rsid w:val="00B12778"/>
    <w:rsid w:val="00B128CA"/>
    <w:rsid w:val="00B13688"/>
    <w:rsid w:val="00B14345"/>
    <w:rsid w:val="00B17340"/>
    <w:rsid w:val="00B203B9"/>
    <w:rsid w:val="00B20E6E"/>
    <w:rsid w:val="00B213D8"/>
    <w:rsid w:val="00B21514"/>
    <w:rsid w:val="00B2185F"/>
    <w:rsid w:val="00B2445B"/>
    <w:rsid w:val="00B25051"/>
    <w:rsid w:val="00B25FA0"/>
    <w:rsid w:val="00B26410"/>
    <w:rsid w:val="00B265BC"/>
    <w:rsid w:val="00B265FD"/>
    <w:rsid w:val="00B27047"/>
    <w:rsid w:val="00B272E5"/>
    <w:rsid w:val="00B30E7A"/>
    <w:rsid w:val="00B31628"/>
    <w:rsid w:val="00B31FD8"/>
    <w:rsid w:val="00B31FEC"/>
    <w:rsid w:val="00B32676"/>
    <w:rsid w:val="00B32680"/>
    <w:rsid w:val="00B327A3"/>
    <w:rsid w:val="00B3291A"/>
    <w:rsid w:val="00B330B5"/>
    <w:rsid w:val="00B330BC"/>
    <w:rsid w:val="00B33692"/>
    <w:rsid w:val="00B33DDD"/>
    <w:rsid w:val="00B341CB"/>
    <w:rsid w:val="00B358E0"/>
    <w:rsid w:val="00B378CE"/>
    <w:rsid w:val="00B37A98"/>
    <w:rsid w:val="00B40B1D"/>
    <w:rsid w:val="00B42E6B"/>
    <w:rsid w:val="00B42F1C"/>
    <w:rsid w:val="00B45ED6"/>
    <w:rsid w:val="00B5792C"/>
    <w:rsid w:val="00B6064F"/>
    <w:rsid w:val="00B609CE"/>
    <w:rsid w:val="00B62205"/>
    <w:rsid w:val="00B62D98"/>
    <w:rsid w:val="00B65984"/>
    <w:rsid w:val="00B66AE1"/>
    <w:rsid w:val="00B66FB8"/>
    <w:rsid w:val="00B6788F"/>
    <w:rsid w:val="00B67C70"/>
    <w:rsid w:val="00B70BA0"/>
    <w:rsid w:val="00B71106"/>
    <w:rsid w:val="00B71641"/>
    <w:rsid w:val="00B71A6D"/>
    <w:rsid w:val="00B73064"/>
    <w:rsid w:val="00B73B17"/>
    <w:rsid w:val="00B74DD0"/>
    <w:rsid w:val="00B761DD"/>
    <w:rsid w:val="00B7712E"/>
    <w:rsid w:val="00B80ECF"/>
    <w:rsid w:val="00B8127C"/>
    <w:rsid w:val="00B82318"/>
    <w:rsid w:val="00B83D37"/>
    <w:rsid w:val="00B84035"/>
    <w:rsid w:val="00B841DD"/>
    <w:rsid w:val="00B85645"/>
    <w:rsid w:val="00B85C62"/>
    <w:rsid w:val="00B8786D"/>
    <w:rsid w:val="00B87EB2"/>
    <w:rsid w:val="00B909F4"/>
    <w:rsid w:val="00B916F3"/>
    <w:rsid w:val="00B91B6C"/>
    <w:rsid w:val="00B935F7"/>
    <w:rsid w:val="00B93DDD"/>
    <w:rsid w:val="00B95075"/>
    <w:rsid w:val="00B96033"/>
    <w:rsid w:val="00BA05C4"/>
    <w:rsid w:val="00BA17CF"/>
    <w:rsid w:val="00BA38A7"/>
    <w:rsid w:val="00BA5B23"/>
    <w:rsid w:val="00BA6723"/>
    <w:rsid w:val="00BA7216"/>
    <w:rsid w:val="00BB191E"/>
    <w:rsid w:val="00BB32F4"/>
    <w:rsid w:val="00BB3634"/>
    <w:rsid w:val="00BB5190"/>
    <w:rsid w:val="00BB5350"/>
    <w:rsid w:val="00BB6A05"/>
    <w:rsid w:val="00BB7663"/>
    <w:rsid w:val="00BB773C"/>
    <w:rsid w:val="00BB7936"/>
    <w:rsid w:val="00BC046A"/>
    <w:rsid w:val="00BC2E9F"/>
    <w:rsid w:val="00BC4FCB"/>
    <w:rsid w:val="00BC7A2C"/>
    <w:rsid w:val="00BD0697"/>
    <w:rsid w:val="00BD2018"/>
    <w:rsid w:val="00BD29C6"/>
    <w:rsid w:val="00BD2A47"/>
    <w:rsid w:val="00BD43FF"/>
    <w:rsid w:val="00BD6399"/>
    <w:rsid w:val="00BD6F36"/>
    <w:rsid w:val="00BD7302"/>
    <w:rsid w:val="00BE041F"/>
    <w:rsid w:val="00BE042E"/>
    <w:rsid w:val="00BE06DF"/>
    <w:rsid w:val="00BE1B30"/>
    <w:rsid w:val="00BE3FE1"/>
    <w:rsid w:val="00BE4A8F"/>
    <w:rsid w:val="00BE644E"/>
    <w:rsid w:val="00BE6B73"/>
    <w:rsid w:val="00BE78BE"/>
    <w:rsid w:val="00BF05BD"/>
    <w:rsid w:val="00BF15FC"/>
    <w:rsid w:val="00BF17EA"/>
    <w:rsid w:val="00BF225E"/>
    <w:rsid w:val="00BF30EB"/>
    <w:rsid w:val="00BF3411"/>
    <w:rsid w:val="00BF38FC"/>
    <w:rsid w:val="00BF4B8D"/>
    <w:rsid w:val="00BF5262"/>
    <w:rsid w:val="00BF55F6"/>
    <w:rsid w:val="00BF63C9"/>
    <w:rsid w:val="00BF64DD"/>
    <w:rsid w:val="00BF657A"/>
    <w:rsid w:val="00BF734F"/>
    <w:rsid w:val="00BF7831"/>
    <w:rsid w:val="00C01C7F"/>
    <w:rsid w:val="00C0230E"/>
    <w:rsid w:val="00C03B37"/>
    <w:rsid w:val="00C040D4"/>
    <w:rsid w:val="00C05589"/>
    <w:rsid w:val="00C060AD"/>
    <w:rsid w:val="00C06AC0"/>
    <w:rsid w:val="00C06CAA"/>
    <w:rsid w:val="00C07213"/>
    <w:rsid w:val="00C07405"/>
    <w:rsid w:val="00C14B42"/>
    <w:rsid w:val="00C16385"/>
    <w:rsid w:val="00C16C83"/>
    <w:rsid w:val="00C21388"/>
    <w:rsid w:val="00C22408"/>
    <w:rsid w:val="00C23CA8"/>
    <w:rsid w:val="00C24231"/>
    <w:rsid w:val="00C24CCD"/>
    <w:rsid w:val="00C250ED"/>
    <w:rsid w:val="00C25EE8"/>
    <w:rsid w:val="00C26139"/>
    <w:rsid w:val="00C26C00"/>
    <w:rsid w:val="00C26DC8"/>
    <w:rsid w:val="00C26ED7"/>
    <w:rsid w:val="00C27AFF"/>
    <w:rsid w:val="00C3192D"/>
    <w:rsid w:val="00C32A08"/>
    <w:rsid w:val="00C33B68"/>
    <w:rsid w:val="00C35B33"/>
    <w:rsid w:val="00C3692E"/>
    <w:rsid w:val="00C36A1E"/>
    <w:rsid w:val="00C36A81"/>
    <w:rsid w:val="00C37A27"/>
    <w:rsid w:val="00C409F6"/>
    <w:rsid w:val="00C42A2B"/>
    <w:rsid w:val="00C44F7E"/>
    <w:rsid w:val="00C45B2E"/>
    <w:rsid w:val="00C460D1"/>
    <w:rsid w:val="00C46AA8"/>
    <w:rsid w:val="00C47E02"/>
    <w:rsid w:val="00C51F1A"/>
    <w:rsid w:val="00C52D1E"/>
    <w:rsid w:val="00C52D6B"/>
    <w:rsid w:val="00C54038"/>
    <w:rsid w:val="00C56247"/>
    <w:rsid w:val="00C56353"/>
    <w:rsid w:val="00C564AD"/>
    <w:rsid w:val="00C61EA1"/>
    <w:rsid w:val="00C6293D"/>
    <w:rsid w:val="00C63036"/>
    <w:rsid w:val="00C631FD"/>
    <w:rsid w:val="00C64917"/>
    <w:rsid w:val="00C6701D"/>
    <w:rsid w:val="00C67839"/>
    <w:rsid w:val="00C67DE4"/>
    <w:rsid w:val="00C722FB"/>
    <w:rsid w:val="00C73072"/>
    <w:rsid w:val="00C752E4"/>
    <w:rsid w:val="00C75749"/>
    <w:rsid w:val="00C75F2C"/>
    <w:rsid w:val="00C777DD"/>
    <w:rsid w:val="00C8036D"/>
    <w:rsid w:val="00C83F5B"/>
    <w:rsid w:val="00C84B96"/>
    <w:rsid w:val="00C85A04"/>
    <w:rsid w:val="00C8657F"/>
    <w:rsid w:val="00C90305"/>
    <w:rsid w:val="00C90966"/>
    <w:rsid w:val="00C90E53"/>
    <w:rsid w:val="00C927D9"/>
    <w:rsid w:val="00C931BC"/>
    <w:rsid w:val="00C933FE"/>
    <w:rsid w:val="00C93C55"/>
    <w:rsid w:val="00C93E5D"/>
    <w:rsid w:val="00C93FEC"/>
    <w:rsid w:val="00C9418A"/>
    <w:rsid w:val="00C9423E"/>
    <w:rsid w:val="00C9483A"/>
    <w:rsid w:val="00C94E07"/>
    <w:rsid w:val="00C957E2"/>
    <w:rsid w:val="00C961D8"/>
    <w:rsid w:val="00C962AD"/>
    <w:rsid w:val="00C968DF"/>
    <w:rsid w:val="00C97A81"/>
    <w:rsid w:val="00CA0071"/>
    <w:rsid w:val="00CA00EE"/>
    <w:rsid w:val="00CA2EED"/>
    <w:rsid w:val="00CA59B8"/>
    <w:rsid w:val="00CA5EB8"/>
    <w:rsid w:val="00CA5F88"/>
    <w:rsid w:val="00CA6BDC"/>
    <w:rsid w:val="00CA6C53"/>
    <w:rsid w:val="00CA747C"/>
    <w:rsid w:val="00CB00C3"/>
    <w:rsid w:val="00CB02B9"/>
    <w:rsid w:val="00CB2570"/>
    <w:rsid w:val="00CB2F9D"/>
    <w:rsid w:val="00CB353A"/>
    <w:rsid w:val="00CB44B4"/>
    <w:rsid w:val="00CB5AEB"/>
    <w:rsid w:val="00CB761B"/>
    <w:rsid w:val="00CC074A"/>
    <w:rsid w:val="00CC0E0C"/>
    <w:rsid w:val="00CC179C"/>
    <w:rsid w:val="00CC1C16"/>
    <w:rsid w:val="00CC2408"/>
    <w:rsid w:val="00CC2948"/>
    <w:rsid w:val="00CC303E"/>
    <w:rsid w:val="00CC326C"/>
    <w:rsid w:val="00CC36AB"/>
    <w:rsid w:val="00CC3885"/>
    <w:rsid w:val="00CC5010"/>
    <w:rsid w:val="00CD0646"/>
    <w:rsid w:val="00CD24B4"/>
    <w:rsid w:val="00CD314B"/>
    <w:rsid w:val="00CD7F84"/>
    <w:rsid w:val="00CE1DFD"/>
    <w:rsid w:val="00CE2ED5"/>
    <w:rsid w:val="00CE371A"/>
    <w:rsid w:val="00CE3726"/>
    <w:rsid w:val="00CE40E6"/>
    <w:rsid w:val="00CE7DED"/>
    <w:rsid w:val="00CF12BF"/>
    <w:rsid w:val="00CF2DA7"/>
    <w:rsid w:val="00CF5400"/>
    <w:rsid w:val="00CF583E"/>
    <w:rsid w:val="00CF673F"/>
    <w:rsid w:val="00CF7693"/>
    <w:rsid w:val="00D01EC9"/>
    <w:rsid w:val="00D02421"/>
    <w:rsid w:val="00D03AC2"/>
    <w:rsid w:val="00D05666"/>
    <w:rsid w:val="00D05FDC"/>
    <w:rsid w:val="00D0716C"/>
    <w:rsid w:val="00D076CF"/>
    <w:rsid w:val="00D10245"/>
    <w:rsid w:val="00D1244E"/>
    <w:rsid w:val="00D125C7"/>
    <w:rsid w:val="00D1428A"/>
    <w:rsid w:val="00D145E2"/>
    <w:rsid w:val="00D148DC"/>
    <w:rsid w:val="00D15760"/>
    <w:rsid w:val="00D17302"/>
    <w:rsid w:val="00D207DF"/>
    <w:rsid w:val="00D21145"/>
    <w:rsid w:val="00D22CAE"/>
    <w:rsid w:val="00D23984"/>
    <w:rsid w:val="00D23F9A"/>
    <w:rsid w:val="00D244A1"/>
    <w:rsid w:val="00D2682A"/>
    <w:rsid w:val="00D30D9C"/>
    <w:rsid w:val="00D31555"/>
    <w:rsid w:val="00D320D2"/>
    <w:rsid w:val="00D32615"/>
    <w:rsid w:val="00D3400B"/>
    <w:rsid w:val="00D34AEF"/>
    <w:rsid w:val="00D37979"/>
    <w:rsid w:val="00D37ED4"/>
    <w:rsid w:val="00D40A0A"/>
    <w:rsid w:val="00D41DBD"/>
    <w:rsid w:val="00D42B0B"/>
    <w:rsid w:val="00D42F12"/>
    <w:rsid w:val="00D45529"/>
    <w:rsid w:val="00D46B20"/>
    <w:rsid w:val="00D477FF"/>
    <w:rsid w:val="00D50566"/>
    <w:rsid w:val="00D506DC"/>
    <w:rsid w:val="00D509C0"/>
    <w:rsid w:val="00D5343F"/>
    <w:rsid w:val="00D540F2"/>
    <w:rsid w:val="00D6070D"/>
    <w:rsid w:val="00D62B4E"/>
    <w:rsid w:val="00D63031"/>
    <w:rsid w:val="00D640B4"/>
    <w:rsid w:val="00D646AA"/>
    <w:rsid w:val="00D64A76"/>
    <w:rsid w:val="00D64F55"/>
    <w:rsid w:val="00D65008"/>
    <w:rsid w:val="00D66535"/>
    <w:rsid w:val="00D669D0"/>
    <w:rsid w:val="00D67279"/>
    <w:rsid w:val="00D678DB"/>
    <w:rsid w:val="00D67A7F"/>
    <w:rsid w:val="00D71890"/>
    <w:rsid w:val="00D734B8"/>
    <w:rsid w:val="00D74669"/>
    <w:rsid w:val="00D74795"/>
    <w:rsid w:val="00D75416"/>
    <w:rsid w:val="00D756D4"/>
    <w:rsid w:val="00D76BC4"/>
    <w:rsid w:val="00D77233"/>
    <w:rsid w:val="00D80249"/>
    <w:rsid w:val="00D80660"/>
    <w:rsid w:val="00D814D0"/>
    <w:rsid w:val="00D819F5"/>
    <w:rsid w:val="00D81C50"/>
    <w:rsid w:val="00D82AED"/>
    <w:rsid w:val="00D8400B"/>
    <w:rsid w:val="00D8490A"/>
    <w:rsid w:val="00D851F2"/>
    <w:rsid w:val="00D8666A"/>
    <w:rsid w:val="00D905C2"/>
    <w:rsid w:val="00D9098E"/>
    <w:rsid w:val="00D918D7"/>
    <w:rsid w:val="00D94406"/>
    <w:rsid w:val="00D946CC"/>
    <w:rsid w:val="00D95967"/>
    <w:rsid w:val="00D97FD0"/>
    <w:rsid w:val="00DA1273"/>
    <w:rsid w:val="00DA1855"/>
    <w:rsid w:val="00DA1A42"/>
    <w:rsid w:val="00DA1F4D"/>
    <w:rsid w:val="00DA4C38"/>
    <w:rsid w:val="00DA6E1F"/>
    <w:rsid w:val="00DB0766"/>
    <w:rsid w:val="00DB0B83"/>
    <w:rsid w:val="00DB0D4B"/>
    <w:rsid w:val="00DB1838"/>
    <w:rsid w:val="00DB49BB"/>
    <w:rsid w:val="00DB6588"/>
    <w:rsid w:val="00DB7262"/>
    <w:rsid w:val="00DB7E92"/>
    <w:rsid w:val="00DC05A5"/>
    <w:rsid w:val="00DC24F8"/>
    <w:rsid w:val="00DC2871"/>
    <w:rsid w:val="00DC2C54"/>
    <w:rsid w:val="00DC47BD"/>
    <w:rsid w:val="00DC541C"/>
    <w:rsid w:val="00DC5A44"/>
    <w:rsid w:val="00DC5AE5"/>
    <w:rsid w:val="00DC5DE0"/>
    <w:rsid w:val="00DC77C6"/>
    <w:rsid w:val="00DC7BD6"/>
    <w:rsid w:val="00DD013B"/>
    <w:rsid w:val="00DD484F"/>
    <w:rsid w:val="00DD633C"/>
    <w:rsid w:val="00DD7DEC"/>
    <w:rsid w:val="00DE3206"/>
    <w:rsid w:val="00DE597D"/>
    <w:rsid w:val="00DE65CA"/>
    <w:rsid w:val="00DF19DC"/>
    <w:rsid w:val="00DF2106"/>
    <w:rsid w:val="00DF4BB9"/>
    <w:rsid w:val="00DF5608"/>
    <w:rsid w:val="00DF5887"/>
    <w:rsid w:val="00DF59CE"/>
    <w:rsid w:val="00DF6877"/>
    <w:rsid w:val="00E02C82"/>
    <w:rsid w:val="00E03FCC"/>
    <w:rsid w:val="00E052CF"/>
    <w:rsid w:val="00E054AB"/>
    <w:rsid w:val="00E06806"/>
    <w:rsid w:val="00E070D9"/>
    <w:rsid w:val="00E07701"/>
    <w:rsid w:val="00E110F9"/>
    <w:rsid w:val="00E113DA"/>
    <w:rsid w:val="00E1157D"/>
    <w:rsid w:val="00E11956"/>
    <w:rsid w:val="00E12B16"/>
    <w:rsid w:val="00E13430"/>
    <w:rsid w:val="00E152CE"/>
    <w:rsid w:val="00E16A13"/>
    <w:rsid w:val="00E16A14"/>
    <w:rsid w:val="00E172D2"/>
    <w:rsid w:val="00E2057E"/>
    <w:rsid w:val="00E21D0B"/>
    <w:rsid w:val="00E21F20"/>
    <w:rsid w:val="00E231FF"/>
    <w:rsid w:val="00E23224"/>
    <w:rsid w:val="00E23757"/>
    <w:rsid w:val="00E24944"/>
    <w:rsid w:val="00E251F3"/>
    <w:rsid w:val="00E275BB"/>
    <w:rsid w:val="00E329D9"/>
    <w:rsid w:val="00E32AF3"/>
    <w:rsid w:val="00E349AA"/>
    <w:rsid w:val="00E3633C"/>
    <w:rsid w:val="00E363FB"/>
    <w:rsid w:val="00E4033C"/>
    <w:rsid w:val="00E40629"/>
    <w:rsid w:val="00E40FCC"/>
    <w:rsid w:val="00E41821"/>
    <w:rsid w:val="00E41B25"/>
    <w:rsid w:val="00E42B99"/>
    <w:rsid w:val="00E438FE"/>
    <w:rsid w:val="00E50AFF"/>
    <w:rsid w:val="00E516D2"/>
    <w:rsid w:val="00E51C73"/>
    <w:rsid w:val="00E539F1"/>
    <w:rsid w:val="00E53D4A"/>
    <w:rsid w:val="00E54268"/>
    <w:rsid w:val="00E5538C"/>
    <w:rsid w:val="00E55F61"/>
    <w:rsid w:val="00E57161"/>
    <w:rsid w:val="00E576D2"/>
    <w:rsid w:val="00E578C7"/>
    <w:rsid w:val="00E6174A"/>
    <w:rsid w:val="00E61857"/>
    <w:rsid w:val="00E6249B"/>
    <w:rsid w:val="00E62853"/>
    <w:rsid w:val="00E634C7"/>
    <w:rsid w:val="00E65041"/>
    <w:rsid w:val="00E665F9"/>
    <w:rsid w:val="00E67497"/>
    <w:rsid w:val="00E707EC"/>
    <w:rsid w:val="00E70834"/>
    <w:rsid w:val="00E71B19"/>
    <w:rsid w:val="00E71E25"/>
    <w:rsid w:val="00E72EF6"/>
    <w:rsid w:val="00E7426E"/>
    <w:rsid w:val="00E75926"/>
    <w:rsid w:val="00E76BDC"/>
    <w:rsid w:val="00E77A03"/>
    <w:rsid w:val="00E807B7"/>
    <w:rsid w:val="00E808E2"/>
    <w:rsid w:val="00E80B91"/>
    <w:rsid w:val="00E81285"/>
    <w:rsid w:val="00E814C8"/>
    <w:rsid w:val="00E8249C"/>
    <w:rsid w:val="00E84FE5"/>
    <w:rsid w:val="00E8784F"/>
    <w:rsid w:val="00E9057D"/>
    <w:rsid w:val="00E935C6"/>
    <w:rsid w:val="00E93C60"/>
    <w:rsid w:val="00E95137"/>
    <w:rsid w:val="00E974DC"/>
    <w:rsid w:val="00EA207B"/>
    <w:rsid w:val="00EA3D96"/>
    <w:rsid w:val="00EA49D6"/>
    <w:rsid w:val="00EA57E6"/>
    <w:rsid w:val="00EA5945"/>
    <w:rsid w:val="00EA69B0"/>
    <w:rsid w:val="00EA7416"/>
    <w:rsid w:val="00EA7A54"/>
    <w:rsid w:val="00EB03B0"/>
    <w:rsid w:val="00EB0EAF"/>
    <w:rsid w:val="00EB379B"/>
    <w:rsid w:val="00EB51D1"/>
    <w:rsid w:val="00EB624E"/>
    <w:rsid w:val="00EB7546"/>
    <w:rsid w:val="00EC0B7C"/>
    <w:rsid w:val="00EC0D66"/>
    <w:rsid w:val="00EC134F"/>
    <w:rsid w:val="00EC2C85"/>
    <w:rsid w:val="00EC4B77"/>
    <w:rsid w:val="00EC64B5"/>
    <w:rsid w:val="00EC6D8A"/>
    <w:rsid w:val="00EC7415"/>
    <w:rsid w:val="00EC7D21"/>
    <w:rsid w:val="00ED021A"/>
    <w:rsid w:val="00ED076B"/>
    <w:rsid w:val="00ED185E"/>
    <w:rsid w:val="00ED1AC2"/>
    <w:rsid w:val="00ED1EE0"/>
    <w:rsid w:val="00ED3CC1"/>
    <w:rsid w:val="00ED4636"/>
    <w:rsid w:val="00ED4F89"/>
    <w:rsid w:val="00ED53CF"/>
    <w:rsid w:val="00ED5CB9"/>
    <w:rsid w:val="00ED6447"/>
    <w:rsid w:val="00ED66B0"/>
    <w:rsid w:val="00ED736C"/>
    <w:rsid w:val="00EE080D"/>
    <w:rsid w:val="00EE1464"/>
    <w:rsid w:val="00EE1494"/>
    <w:rsid w:val="00EE2576"/>
    <w:rsid w:val="00EE473C"/>
    <w:rsid w:val="00EE7510"/>
    <w:rsid w:val="00EE759A"/>
    <w:rsid w:val="00EF0067"/>
    <w:rsid w:val="00EF01F2"/>
    <w:rsid w:val="00EF0992"/>
    <w:rsid w:val="00EF1989"/>
    <w:rsid w:val="00EF19ED"/>
    <w:rsid w:val="00EF31C9"/>
    <w:rsid w:val="00EF4CB0"/>
    <w:rsid w:val="00EF52E3"/>
    <w:rsid w:val="00EF7E37"/>
    <w:rsid w:val="00F00358"/>
    <w:rsid w:val="00F0142B"/>
    <w:rsid w:val="00F02DDD"/>
    <w:rsid w:val="00F03052"/>
    <w:rsid w:val="00F03C37"/>
    <w:rsid w:val="00F045E6"/>
    <w:rsid w:val="00F04B8F"/>
    <w:rsid w:val="00F05175"/>
    <w:rsid w:val="00F052DE"/>
    <w:rsid w:val="00F05D03"/>
    <w:rsid w:val="00F0755F"/>
    <w:rsid w:val="00F12961"/>
    <w:rsid w:val="00F1344D"/>
    <w:rsid w:val="00F13802"/>
    <w:rsid w:val="00F15087"/>
    <w:rsid w:val="00F1594B"/>
    <w:rsid w:val="00F15D50"/>
    <w:rsid w:val="00F16040"/>
    <w:rsid w:val="00F1610D"/>
    <w:rsid w:val="00F20FB5"/>
    <w:rsid w:val="00F21D70"/>
    <w:rsid w:val="00F2295F"/>
    <w:rsid w:val="00F22A60"/>
    <w:rsid w:val="00F2310D"/>
    <w:rsid w:val="00F245A3"/>
    <w:rsid w:val="00F26114"/>
    <w:rsid w:val="00F26934"/>
    <w:rsid w:val="00F27000"/>
    <w:rsid w:val="00F314FE"/>
    <w:rsid w:val="00F31940"/>
    <w:rsid w:val="00F344E0"/>
    <w:rsid w:val="00F372E1"/>
    <w:rsid w:val="00F37F6B"/>
    <w:rsid w:val="00F40144"/>
    <w:rsid w:val="00F40D47"/>
    <w:rsid w:val="00F420CA"/>
    <w:rsid w:val="00F4301A"/>
    <w:rsid w:val="00F43CA2"/>
    <w:rsid w:val="00F46169"/>
    <w:rsid w:val="00F4758C"/>
    <w:rsid w:val="00F51A3A"/>
    <w:rsid w:val="00F5493C"/>
    <w:rsid w:val="00F5736F"/>
    <w:rsid w:val="00F573AF"/>
    <w:rsid w:val="00F610E9"/>
    <w:rsid w:val="00F61744"/>
    <w:rsid w:val="00F619AE"/>
    <w:rsid w:val="00F625CA"/>
    <w:rsid w:val="00F62859"/>
    <w:rsid w:val="00F629F6"/>
    <w:rsid w:val="00F62A6B"/>
    <w:rsid w:val="00F634BD"/>
    <w:rsid w:val="00F66660"/>
    <w:rsid w:val="00F708D5"/>
    <w:rsid w:val="00F72AFD"/>
    <w:rsid w:val="00F744C9"/>
    <w:rsid w:val="00F74F8F"/>
    <w:rsid w:val="00F76760"/>
    <w:rsid w:val="00F776BB"/>
    <w:rsid w:val="00F77AF8"/>
    <w:rsid w:val="00F81493"/>
    <w:rsid w:val="00F81883"/>
    <w:rsid w:val="00F818BE"/>
    <w:rsid w:val="00F81D7F"/>
    <w:rsid w:val="00F830B5"/>
    <w:rsid w:val="00F83C85"/>
    <w:rsid w:val="00F8512C"/>
    <w:rsid w:val="00F85CF0"/>
    <w:rsid w:val="00F87D68"/>
    <w:rsid w:val="00F87D9D"/>
    <w:rsid w:val="00F907A4"/>
    <w:rsid w:val="00F91DBD"/>
    <w:rsid w:val="00F93134"/>
    <w:rsid w:val="00F93251"/>
    <w:rsid w:val="00F940D2"/>
    <w:rsid w:val="00F949CB"/>
    <w:rsid w:val="00F97B1B"/>
    <w:rsid w:val="00FA03F3"/>
    <w:rsid w:val="00FA0BFF"/>
    <w:rsid w:val="00FA25B4"/>
    <w:rsid w:val="00FA3353"/>
    <w:rsid w:val="00FA378E"/>
    <w:rsid w:val="00FA4C7A"/>
    <w:rsid w:val="00FA50B5"/>
    <w:rsid w:val="00FA68CB"/>
    <w:rsid w:val="00FB06D5"/>
    <w:rsid w:val="00FB25D8"/>
    <w:rsid w:val="00FB2AF4"/>
    <w:rsid w:val="00FB3C95"/>
    <w:rsid w:val="00FB5C1D"/>
    <w:rsid w:val="00FB5D23"/>
    <w:rsid w:val="00FB79C0"/>
    <w:rsid w:val="00FB7D82"/>
    <w:rsid w:val="00FC1638"/>
    <w:rsid w:val="00FC2E65"/>
    <w:rsid w:val="00FC3A00"/>
    <w:rsid w:val="00FC44C2"/>
    <w:rsid w:val="00FC4B2A"/>
    <w:rsid w:val="00FC67F8"/>
    <w:rsid w:val="00FC74B9"/>
    <w:rsid w:val="00FD06C4"/>
    <w:rsid w:val="00FD101C"/>
    <w:rsid w:val="00FD29E8"/>
    <w:rsid w:val="00FD4430"/>
    <w:rsid w:val="00FD499B"/>
    <w:rsid w:val="00FD4E6E"/>
    <w:rsid w:val="00FD52CC"/>
    <w:rsid w:val="00FD55AF"/>
    <w:rsid w:val="00FD578D"/>
    <w:rsid w:val="00FD5F51"/>
    <w:rsid w:val="00FD5FED"/>
    <w:rsid w:val="00FD7632"/>
    <w:rsid w:val="00FE2356"/>
    <w:rsid w:val="00FE28B4"/>
    <w:rsid w:val="00FE30E5"/>
    <w:rsid w:val="00FE3F20"/>
    <w:rsid w:val="00FE7061"/>
    <w:rsid w:val="00FE770A"/>
    <w:rsid w:val="00FE7D97"/>
    <w:rsid w:val="00FF08D6"/>
    <w:rsid w:val="00FF0E25"/>
    <w:rsid w:val="00FF261E"/>
    <w:rsid w:val="00FF2A8A"/>
    <w:rsid w:val="00FF2BFE"/>
    <w:rsid w:val="00FF2C07"/>
    <w:rsid w:val="00FF2DDA"/>
    <w:rsid w:val="00FF3906"/>
    <w:rsid w:val="00FF4039"/>
    <w:rsid w:val="00FF5108"/>
    <w:rsid w:val="00FF6440"/>
    <w:rsid w:val="00FF6AA1"/>
    <w:rsid w:val="00FF7B51"/>
    <w:rsid w:val="00FF7F2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1BC1D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371">
    <w:lsdException w:name="heading 2"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7805"/>
  </w:style>
  <w:style w:type="paragraph" w:styleId="Heading2">
    <w:name w:val="heading 2"/>
    <w:basedOn w:val="Normal"/>
    <w:next w:val="Normal"/>
    <w:link w:val="Heading2Char"/>
    <w:qFormat/>
    <w:rsid w:val="00563EAE"/>
    <w:pPr>
      <w:jc w:val="center"/>
      <w:outlineLvl w:val="1"/>
    </w:pPr>
    <w:rPr>
      <w:rFonts w:ascii="Times New Roman" w:eastAsia="Times New Roman" w:hAnsi="Times New Roman" w:cs="Times New Roman"/>
      <w:b/>
      <w:bCs/>
      <w:color w:val="000000"/>
      <w:kern w:val="2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6985"/>
    <w:pPr>
      <w:ind w:left="720"/>
      <w:contextualSpacing/>
    </w:pPr>
  </w:style>
  <w:style w:type="table" w:styleId="TableGrid">
    <w:name w:val="Table Grid"/>
    <w:basedOn w:val="TableNormal"/>
    <w:uiPriority w:val="59"/>
    <w:rsid w:val="00E76BD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rsid w:val="00563EAE"/>
    <w:rPr>
      <w:rFonts w:ascii="Times New Roman" w:eastAsia="Times New Roman" w:hAnsi="Times New Roman" w:cs="Times New Roman"/>
      <w:b/>
      <w:bCs/>
      <w:color w:val="000000"/>
      <w:kern w:val="28"/>
      <w:lang w:val="en-CA" w:eastAsia="en-CA"/>
    </w:rPr>
  </w:style>
  <w:style w:type="paragraph" w:styleId="Header">
    <w:name w:val="header"/>
    <w:basedOn w:val="Normal"/>
    <w:link w:val="HeaderChar"/>
    <w:unhideWhenUsed/>
    <w:rsid w:val="00976939"/>
    <w:pPr>
      <w:tabs>
        <w:tab w:val="center" w:pos="4819"/>
        <w:tab w:val="right" w:pos="9638"/>
      </w:tabs>
    </w:pPr>
  </w:style>
  <w:style w:type="character" w:customStyle="1" w:styleId="HeaderChar">
    <w:name w:val="Header Char"/>
    <w:basedOn w:val="DefaultParagraphFont"/>
    <w:link w:val="Header"/>
    <w:rsid w:val="00976939"/>
  </w:style>
  <w:style w:type="character" w:styleId="PageNumber">
    <w:name w:val="page number"/>
    <w:basedOn w:val="DefaultParagraphFont"/>
    <w:semiHidden/>
    <w:unhideWhenUsed/>
    <w:rsid w:val="00976939"/>
  </w:style>
  <w:style w:type="paragraph" w:customStyle="1" w:styleId="EndNoteBibliographyTitle">
    <w:name w:val="EndNote Bibliography Title"/>
    <w:basedOn w:val="Normal"/>
    <w:rsid w:val="00A4110F"/>
    <w:pPr>
      <w:jc w:val="center"/>
    </w:pPr>
    <w:rPr>
      <w:rFonts w:ascii="Cambria" w:hAnsi="Cambria"/>
    </w:rPr>
  </w:style>
  <w:style w:type="paragraph" w:customStyle="1" w:styleId="EndNoteBibliography">
    <w:name w:val="EndNote Bibliography"/>
    <w:basedOn w:val="Normal"/>
    <w:rsid w:val="00A4110F"/>
    <w:rPr>
      <w:rFonts w:ascii="Cambria" w:hAnsi="Cambria"/>
    </w:rPr>
  </w:style>
  <w:style w:type="paragraph" w:styleId="NormalWeb">
    <w:name w:val="Normal (Web)"/>
    <w:basedOn w:val="Normal"/>
    <w:uiPriority w:val="99"/>
    <w:semiHidden/>
    <w:unhideWhenUsed/>
    <w:rsid w:val="004D4F2C"/>
    <w:pPr>
      <w:spacing w:before="100" w:beforeAutospacing="1" w:after="100" w:afterAutospacing="1"/>
    </w:pPr>
    <w:rPr>
      <w:rFonts w:ascii="Times New Roman" w:hAnsi="Times New Roman" w:cs="Times New Roman"/>
      <w:lang w:val="en-GB" w:eastAsia="en-GB"/>
    </w:rPr>
  </w:style>
  <w:style w:type="character" w:styleId="CommentReference">
    <w:name w:val="annotation reference"/>
    <w:basedOn w:val="DefaultParagraphFont"/>
    <w:semiHidden/>
    <w:unhideWhenUsed/>
    <w:rsid w:val="00E3633C"/>
    <w:rPr>
      <w:sz w:val="18"/>
      <w:szCs w:val="18"/>
    </w:rPr>
  </w:style>
  <w:style w:type="paragraph" w:styleId="CommentText">
    <w:name w:val="annotation text"/>
    <w:basedOn w:val="Normal"/>
    <w:link w:val="CommentTextChar"/>
    <w:semiHidden/>
    <w:unhideWhenUsed/>
    <w:rsid w:val="00E3633C"/>
  </w:style>
  <w:style w:type="character" w:customStyle="1" w:styleId="CommentTextChar">
    <w:name w:val="Comment Text Char"/>
    <w:basedOn w:val="DefaultParagraphFont"/>
    <w:link w:val="CommentText"/>
    <w:semiHidden/>
    <w:rsid w:val="00E3633C"/>
  </w:style>
  <w:style w:type="paragraph" w:styleId="CommentSubject">
    <w:name w:val="annotation subject"/>
    <w:basedOn w:val="CommentText"/>
    <w:next w:val="CommentText"/>
    <w:link w:val="CommentSubjectChar"/>
    <w:semiHidden/>
    <w:unhideWhenUsed/>
    <w:rsid w:val="00E3633C"/>
    <w:rPr>
      <w:b/>
      <w:bCs/>
      <w:sz w:val="20"/>
      <w:szCs w:val="20"/>
    </w:rPr>
  </w:style>
  <w:style w:type="character" w:customStyle="1" w:styleId="CommentSubjectChar">
    <w:name w:val="Comment Subject Char"/>
    <w:basedOn w:val="CommentTextChar"/>
    <w:link w:val="CommentSubject"/>
    <w:semiHidden/>
    <w:rsid w:val="00E3633C"/>
    <w:rPr>
      <w:b/>
      <w:bCs/>
      <w:sz w:val="20"/>
      <w:szCs w:val="20"/>
    </w:rPr>
  </w:style>
  <w:style w:type="paragraph" w:styleId="BalloonText">
    <w:name w:val="Balloon Text"/>
    <w:basedOn w:val="Normal"/>
    <w:link w:val="BalloonTextChar"/>
    <w:semiHidden/>
    <w:unhideWhenUsed/>
    <w:rsid w:val="00E3633C"/>
    <w:rPr>
      <w:rFonts w:ascii="Times New Roman" w:hAnsi="Times New Roman" w:cs="Times New Roman"/>
      <w:sz w:val="18"/>
      <w:szCs w:val="18"/>
    </w:rPr>
  </w:style>
  <w:style w:type="character" w:customStyle="1" w:styleId="BalloonTextChar">
    <w:name w:val="Balloon Text Char"/>
    <w:basedOn w:val="DefaultParagraphFont"/>
    <w:link w:val="BalloonText"/>
    <w:semiHidden/>
    <w:rsid w:val="00E3633C"/>
    <w:rPr>
      <w:rFonts w:ascii="Times New Roman" w:hAnsi="Times New Roman" w:cs="Times New Roman"/>
      <w:sz w:val="18"/>
      <w:szCs w:val="18"/>
    </w:rPr>
  </w:style>
  <w:style w:type="paragraph" w:styleId="DocumentMap">
    <w:name w:val="Document Map"/>
    <w:basedOn w:val="Normal"/>
    <w:link w:val="DocumentMapChar"/>
    <w:semiHidden/>
    <w:unhideWhenUsed/>
    <w:rsid w:val="00F045E6"/>
    <w:rPr>
      <w:rFonts w:ascii="Times New Roman" w:hAnsi="Times New Roman" w:cs="Times New Roman"/>
    </w:rPr>
  </w:style>
  <w:style w:type="character" w:customStyle="1" w:styleId="DocumentMapChar">
    <w:name w:val="Document Map Char"/>
    <w:basedOn w:val="DefaultParagraphFont"/>
    <w:link w:val="DocumentMap"/>
    <w:semiHidden/>
    <w:rsid w:val="00F045E6"/>
    <w:rPr>
      <w:rFonts w:ascii="Times New Roman" w:hAnsi="Times New Roman" w:cs="Times New Roman"/>
    </w:rPr>
  </w:style>
  <w:style w:type="paragraph" w:styleId="Revision">
    <w:name w:val="Revision"/>
    <w:hidden/>
    <w:semiHidden/>
    <w:rsid w:val="00362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12195">
      <w:bodyDiv w:val="1"/>
      <w:marLeft w:val="0"/>
      <w:marRight w:val="0"/>
      <w:marTop w:val="0"/>
      <w:marBottom w:val="0"/>
      <w:divBdr>
        <w:top w:val="none" w:sz="0" w:space="0" w:color="auto"/>
        <w:left w:val="none" w:sz="0" w:space="0" w:color="auto"/>
        <w:bottom w:val="none" w:sz="0" w:space="0" w:color="auto"/>
        <w:right w:val="none" w:sz="0" w:space="0" w:color="auto"/>
      </w:divBdr>
      <w:divsChild>
        <w:div w:id="1464999314">
          <w:marLeft w:val="0"/>
          <w:marRight w:val="0"/>
          <w:marTop w:val="0"/>
          <w:marBottom w:val="0"/>
          <w:divBdr>
            <w:top w:val="none" w:sz="0" w:space="0" w:color="auto"/>
            <w:left w:val="none" w:sz="0" w:space="0" w:color="auto"/>
            <w:bottom w:val="none" w:sz="0" w:space="0" w:color="auto"/>
            <w:right w:val="none" w:sz="0" w:space="0" w:color="auto"/>
          </w:divBdr>
          <w:divsChild>
            <w:div w:id="262343576">
              <w:marLeft w:val="0"/>
              <w:marRight w:val="0"/>
              <w:marTop w:val="0"/>
              <w:marBottom w:val="0"/>
              <w:divBdr>
                <w:top w:val="none" w:sz="0" w:space="0" w:color="auto"/>
                <w:left w:val="none" w:sz="0" w:space="0" w:color="auto"/>
                <w:bottom w:val="none" w:sz="0" w:space="0" w:color="auto"/>
                <w:right w:val="none" w:sz="0" w:space="0" w:color="auto"/>
              </w:divBdr>
              <w:divsChild>
                <w:div w:id="19832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6DF8527-CC59-4C5D-AF67-EB09C5123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7434</Words>
  <Characters>60216</Characters>
  <Application>Microsoft Office Word</Application>
  <DocSecurity>0</DocSecurity>
  <Lines>501</Lines>
  <Paragraphs>135</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67515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Valtteri Kaasinen</dc:creator>
  <cp:keywords/>
  <cp:lastModifiedBy>Kimmo Niukko</cp:lastModifiedBy>
  <cp:revision>2</cp:revision>
  <dcterms:created xsi:type="dcterms:W3CDTF">2017-12-20T11:45:00Z</dcterms:created>
  <dcterms:modified xsi:type="dcterms:W3CDTF">2017-12-20T11:45:00Z</dcterms:modified>
</cp:coreProperties>
</file>